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D8ADB">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705B9BA3">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73B5F934">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67B92F49">
      <w:pPr>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四川省房屋建筑和市政工程标准设计招标文件</w:t>
      </w:r>
    </w:p>
    <w:p w14:paraId="1C1C5F98">
      <w:pPr>
        <w:spacing w:line="360" w:lineRule="auto"/>
        <w:jc w:val="center"/>
        <w:rPr>
          <w:rFonts w:hint="eastAsia" w:ascii="宋体" w:hAnsi="宋体" w:eastAsia="宋体" w:cs="宋体"/>
          <w:b/>
          <w:color w:val="auto"/>
          <w:sz w:val="72"/>
          <w:szCs w:val="7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b/>
          <w:color w:val="auto"/>
          <w:sz w:val="72"/>
          <w:szCs w:val="72"/>
        </w:rPr>
        <w:t>（2021年版）</w:t>
      </w:r>
    </w:p>
    <w:p w14:paraId="53BF0CB3">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使用说明</w:t>
      </w:r>
    </w:p>
    <w:p w14:paraId="0D1593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一、《四川省房屋建筑和市政工程标准设计招标文件》适用于四川省行政区域内依法必须招标的房屋建筑和市政工程设计电子招标。</w:t>
      </w:r>
    </w:p>
    <w:p w14:paraId="77373E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四川省房屋建筑和市政工程标准设计招标文件》用相同序号标示的章、节、条、款、项、目，供招标人选择使用；以空格标示的由招标人填写内容，招标人应根据招标项目具体特点和实际需要具体细化，确实没有需要填写的，在空格中用“/”标示。</w:t>
      </w:r>
    </w:p>
    <w:p w14:paraId="5994DA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招标人按照《四川省房屋建筑和市政工程标准设计招标文件》第一章的格式发布招标公告或发出投标邀请书后，将实际发布的招标公告或实际发出的投标邀请书编入发出的招标文件中。其中，招标公告应同时注明发布所在的所有媒介名称。</w:t>
      </w:r>
    </w:p>
    <w:p w14:paraId="02820FB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四、《四川省房屋建筑和市政工程标准设计招标文件》第三章“评标办法”采用综合评估法，各评审因素的分值由招标人在规定区间内自主确定。招标人采用经评审的最低投标价法的，参照本标准文件编制。</w:t>
      </w:r>
    </w:p>
    <w:p w14:paraId="4B7552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第三章“评标办法”前附表应列明全部评审因素和评审标准，并在本章前附表标明投标人不满足要求即否决其投标的全部条款。</w:t>
      </w:r>
    </w:p>
    <w:p w14:paraId="598DCC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五、《四川省房屋建筑和市政工程标准设计招标文件》第五章“发包人要求”由招标人根据招标项目具体特点和实际需要编制，并与“投标人须知”、“通用合同条款”、“专用合同条款”相衔接。</w:t>
      </w:r>
    </w:p>
    <w:p w14:paraId="5303B77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六、《四川省房屋建筑和市政工程标准设计招标文件》中，“□”表示可选择项，</w:t>
      </w:r>
    </w:p>
    <w:p w14:paraId="715058EA">
      <w:pPr>
        <w:spacing w:line="360" w:lineRule="auto"/>
        <w:rPr>
          <w:rFonts w:hint="eastAsia"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rPr>
        <w:t>除注明为多项选择外，其余均为单项选择。多项选择招标人可以选，也可以都不选。勾选的内容为招标文件组成部分（如：</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），未勾选的内容不作为招标文件组成部分（如：□）</w:t>
      </w:r>
    </w:p>
    <w:p w14:paraId="23A61DCA">
      <w:pPr>
        <w:spacing w:line="360" w:lineRule="auto"/>
        <w:jc w:val="both"/>
        <w:rPr>
          <w:color w:val="auto"/>
          <w:sz w:val="28"/>
          <w:szCs w:val="28"/>
        </w:rPr>
      </w:pPr>
    </w:p>
    <w:p w14:paraId="2A02624A">
      <w:pPr>
        <w:spacing w:line="360" w:lineRule="auto"/>
        <w:jc w:val="center"/>
        <w:rPr>
          <w:rFonts w:hint="eastAsia" w:ascii="宋体" w:hAnsi="宋体" w:eastAsia="宋体"/>
          <w:b/>
          <w:color w:val="auto"/>
          <w:sz w:val="40"/>
          <w:szCs w:val="40"/>
        </w:rPr>
      </w:pPr>
      <w:r>
        <w:rPr>
          <w:color w:val="auto"/>
          <w:sz w:val="28"/>
          <w:szCs w:val="28"/>
        </w:rPr>
        <w:t xml:space="preserve"> </w:t>
      </w:r>
      <w:r>
        <w:rPr>
          <w:rFonts w:hint="eastAsia" w:ascii="宋体" w:hAnsi="宋体" w:eastAsia="宋体"/>
          <w:b/>
          <w:color w:val="auto"/>
          <w:sz w:val="40"/>
          <w:szCs w:val="40"/>
          <w:u w:val="single"/>
        </w:rPr>
        <w:t xml:space="preserve"> </w:t>
      </w:r>
      <w:r>
        <w:rPr>
          <w:rFonts w:hint="eastAsia" w:ascii="宋体" w:eastAsia="宋体"/>
          <w:b/>
          <w:color w:val="auto"/>
          <w:sz w:val="40"/>
          <w:szCs w:val="40"/>
          <w:u w:val="single"/>
          <w:lang w:val="en-US" w:eastAsia="zh-CN"/>
        </w:rPr>
        <w:t>广元市嘉陵江流域青川片区国家储备林及森林质量提升项目</w:t>
      </w:r>
      <w:r>
        <w:rPr>
          <w:rFonts w:hint="eastAsia" w:ascii="宋体" w:hAnsi="宋体" w:eastAsia="宋体"/>
          <w:b/>
          <w:color w:val="auto"/>
          <w:sz w:val="40"/>
          <w:szCs w:val="40"/>
          <w:u w:val="single"/>
        </w:rPr>
        <w:t xml:space="preserve"> </w:t>
      </w:r>
      <w:r>
        <w:rPr>
          <w:rFonts w:hint="eastAsia" w:ascii="宋体" w:hAnsi="宋体" w:eastAsia="宋体"/>
          <w:b/>
          <w:color w:val="auto"/>
          <w:sz w:val="40"/>
          <w:szCs w:val="40"/>
        </w:rPr>
        <w:t xml:space="preserve">（项目名称）设计 </w:t>
      </w:r>
      <w:r>
        <w:rPr>
          <w:rFonts w:hint="eastAsia" w:ascii="宋体" w:hAnsi="宋体" w:eastAsia="宋体"/>
          <w:b/>
          <w:color w:val="auto"/>
          <w:sz w:val="40"/>
          <w:szCs w:val="40"/>
          <w:u w:val="single"/>
        </w:rPr>
        <w:t xml:space="preserve"> </w:t>
      </w:r>
      <w:r>
        <w:rPr>
          <w:rFonts w:hint="eastAsia" w:ascii="宋体" w:hAnsi="宋体" w:eastAsia="宋体"/>
          <w:b/>
          <w:color w:val="auto"/>
          <w:sz w:val="40"/>
          <w:szCs w:val="40"/>
          <w:u w:val="single"/>
          <w:lang w:val="en-US" w:eastAsia="zh-CN"/>
        </w:rPr>
        <w:t>一</w:t>
      </w:r>
      <w:r>
        <w:rPr>
          <w:rFonts w:hint="eastAsia" w:ascii="宋体" w:hAnsi="宋体" w:eastAsia="宋体"/>
          <w:b/>
          <w:color w:val="auto"/>
          <w:sz w:val="40"/>
          <w:szCs w:val="40"/>
          <w:u w:val="single"/>
        </w:rPr>
        <w:t xml:space="preserve"> </w:t>
      </w:r>
      <w:r>
        <w:rPr>
          <w:rFonts w:hint="eastAsia" w:ascii="宋体" w:hAnsi="宋体" w:eastAsia="宋体"/>
          <w:b/>
          <w:color w:val="auto"/>
          <w:sz w:val="40"/>
          <w:szCs w:val="40"/>
        </w:rPr>
        <w:t xml:space="preserve"> 标段</w:t>
      </w:r>
    </w:p>
    <w:p w14:paraId="74D7D186">
      <w:pPr>
        <w:spacing w:line="360" w:lineRule="auto"/>
        <w:jc w:val="center"/>
        <w:rPr>
          <w:rFonts w:hint="eastAsia" w:ascii="宋体" w:hAnsi="宋体" w:eastAsia="宋体"/>
          <w:b/>
          <w:color w:val="auto"/>
          <w:sz w:val="40"/>
          <w:szCs w:val="40"/>
        </w:rPr>
      </w:pPr>
      <w:r>
        <w:rPr>
          <w:rFonts w:hint="eastAsia" w:ascii="宋体" w:hAnsi="宋体" w:eastAsia="宋体"/>
          <w:b/>
          <w:color w:val="auto"/>
          <w:sz w:val="40"/>
          <w:szCs w:val="40"/>
        </w:rPr>
        <w:t>（招标编码：</w:t>
      </w:r>
      <w:r>
        <w:rPr>
          <w:rFonts w:hint="eastAsia" w:ascii="宋体" w:hAnsi="宋体" w:eastAsia="宋体"/>
          <w:b/>
          <w:color w:val="auto"/>
          <w:sz w:val="40"/>
          <w:szCs w:val="40"/>
          <w:u w:val="single"/>
        </w:rPr>
        <w:t xml:space="preserve">             </w:t>
      </w:r>
      <w:r>
        <w:rPr>
          <w:rFonts w:hint="eastAsia" w:ascii="宋体" w:hAnsi="宋体" w:eastAsia="宋体"/>
          <w:b/>
          <w:color w:val="auto"/>
          <w:sz w:val="40"/>
          <w:szCs w:val="40"/>
        </w:rPr>
        <w:t>）</w:t>
      </w:r>
    </w:p>
    <w:p w14:paraId="4C6000EB">
      <w:pPr>
        <w:spacing w:line="360" w:lineRule="auto"/>
        <w:rPr>
          <w:rFonts w:hint="eastAsia" w:ascii="宋体" w:hAnsi="宋体" w:eastAsia="宋体"/>
          <w:color w:val="auto"/>
          <w:sz w:val="28"/>
          <w:szCs w:val="28"/>
        </w:rPr>
      </w:pPr>
    </w:p>
    <w:p w14:paraId="555BE4B1">
      <w:pPr>
        <w:spacing w:line="360" w:lineRule="auto"/>
        <w:jc w:val="center"/>
        <w:rPr>
          <w:rFonts w:hint="eastAsia" w:ascii="宋体" w:hAnsi="宋体" w:eastAsia="宋体"/>
          <w:color w:val="auto"/>
          <w:sz w:val="28"/>
          <w:szCs w:val="28"/>
        </w:rPr>
      </w:pPr>
      <w:r>
        <w:rPr>
          <w:rFonts w:hint="eastAsia" w:ascii="宋体" w:hAnsi="宋体" w:eastAsia="宋体"/>
          <w:b/>
          <w:color w:val="auto"/>
          <w:sz w:val="52"/>
        </w:rPr>
        <w:t>招标文件</w:t>
      </w:r>
    </w:p>
    <w:p w14:paraId="4BFC3D0A">
      <w:pPr>
        <w:spacing w:line="360" w:lineRule="auto"/>
        <w:rPr>
          <w:rFonts w:hint="eastAsia" w:ascii="宋体" w:hAnsi="宋体" w:eastAsia="宋体"/>
          <w:color w:val="auto"/>
          <w:sz w:val="28"/>
          <w:szCs w:val="28"/>
        </w:rPr>
      </w:pPr>
    </w:p>
    <w:p w14:paraId="688DEB6A">
      <w:pPr>
        <w:spacing w:line="360" w:lineRule="auto"/>
        <w:ind w:firstLine="280" w:firstLineChars="100"/>
        <w:rPr>
          <w:rFonts w:hint="eastAsia" w:ascii="宋体" w:hAnsi="宋体" w:eastAsia="宋体"/>
          <w:b/>
          <w:color w:val="auto"/>
          <w:sz w:val="28"/>
          <w:szCs w:val="28"/>
        </w:rPr>
      </w:pPr>
      <w:r>
        <w:rPr>
          <w:rFonts w:hint="eastAsia" w:ascii="宋体" w:hAnsi="宋体" w:eastAsia="宋体"/>
          <w:color w:val="auto"/>
          <w:sz w:val="28"/>
          <w:szCs w:val="28"/>
        </w:rPr>
        <w:t>招标人：</w:t>
      </w:r>
      <w:r>
        <w:rPr>
          <w:rFonts w:hint="eastAsia" w:ascii="宋体" w:hAnsi="宋体" w:eastAsia="宋体"/>
          <w:b/>
          <w:color w:val="auto"/>
          <w:sz w:val="24"/>
          <w:szCs w:val="24"/>
          <w:u w:val="single"/>
        </w:rPr>
        <w:t xml:space="preserve">  </w:t>
      </w:r>
      <w:r>
        <w:rPr>
          <w:rFonts w:hint="eastAsia" w:ascii="宋体" w:eastAsia="宋体"/>
          <w:b/>
          <w:color w:val="auto"/>
          <w:sz w:val="28"/>
          <w:szCs w:val="28"/>
          <w:u w:val="single"/>
          <w:lang w:val="en-US" w:eastAsia="zh-CN"/>
        </w:rPr>
        <w:t>广元投发林业有限公司</w:t>
      </w:r>
      <w:r>
        <w:rPr>
          <w:rFonts w:hint="eastAsia" w:ascii="宋体" w:hAnsi="宋体" w:eastAsia="宋体"/>
          <w:b/>
          <w:color w:val="auto"/>
          <w:sz w:val="24"/>
          <w:szCs w:val="24"/>
          <w:u w:val="single"/>
        </w:rPr>
        <w:t xml:space="preserve"> </w:t>
      </w:r>
      <w:r>
        <w:rPr>
          <w:rFonts w:hint="eastAsia" w:ascii="宋体" w:hAnsi="宋体" w:eastAsia="宋体"/>
          <w:b/>
          <w:color w:val="auto"/>
          <w:sz w:val="28"/>
          <w:szCs w:val="28"/>
        </w:rPr>
        <w:t>（盖单位章）</w:t>
      </w:r>
    </w:p>
    <w:p w14:paraId="7B30F179">
      <w:pPr>
        <w:spacing w:line="360" w:lineRule="auto"/>
        <w:rPr>
          <w:rFonts w:hint="eastAsia" w:ascii="宋体" w:hAnsi="宋体" w:eastAsia="宋体"/>
          <w:b/>
          <w:color w:val="auto"/>
          <w:sz w:val="28"/>
          <w:szCs w:val="28"/>
        </w:rPr>
      </w:pPr>
    </w:p>
    <w:p w14:paraId="44A2F2B0">
      <w:pPr>
        <w:spacing w:line="360" w:lineRule="auto"/>
        <w:rPr>
          <w:rFonts w:hint="eastAsia" w:ascii="宋体" w:hAnsi="宋体" w:eastAsia="宋体"/>
          <w:b/>
          <w:color w:val="auto"/>
          <w:sz w:val="28"/>
          <w:szCs w:val="28"/>
        </w:rPr>
      </w:pPr>
      <w:r>
        <w:rPr>
          <w:rFonts w:hint="eastAsia" w:ascii="宋体" w:hAnsi="宋体" w:eastAsia="宋体"/>
          <w:color w:val="auto"/>
          <w:sz w:val="27"/>
        </w:rPr>
        <w:t>□</w:t>
      </w:r>
      <w:r>
        <w:rPr>
          <w:rFonts w:hint="eastAsia" w:ascii="宋体" w:hAnsi="宋体" w:eastAsia="宋体"/>
          <w:color w:val="auto"/>
          <w:sz w:val="28"/>
          <w:szCs w:val="28"/>
        </w:rPr>
        <w:t>招标代理机构：</w:t>
      </w:r>
      <w:r>
        <w:rPr>
          <w:rFonts w:hint="eastAsia" w:ascii="宋体" w:hAnsi="宋体" w:eastAsia="宋体"/>
          <w:b/>
          <w:color w:val="auto"/>
          <w:sz w:val="24"/>
          <w:szCs w:val="24"/>
          <w:u w:val="single"/>
        </w:rPr>
        <w:t xml:space="preserve">   /    </w:t>
      </w:r>
    </w:p>
    <w:p w14:paraId="52D067EE">
      <w:pPr>
        <w:spacing w:line="360" w:lineRule="auto"/>
        <w:rPr>
          <w:color w:val="auto"/>
        </w:rPr>
      </w:pPr>
    </w:p>
    <w:p w14:paraId="40BCBAF0">
      <w:pPr>
        <w:spacing w:line="360" w:lineRule="auto"/>
        <w:rPr>
          <w:rFonts w:hint="eastAsia" w:ascii="宋体" w:hAnsi="宋体" w:eastAsia="宋体"/>
          <w:b/>
          <w:color w:val="auto"/>
          <w:sz w:val="28"/>
          <w:szCs w:val="28"/>
        </w:rPr>
      </w:pPr>
      <w:r>
        <w:rPr>
          <w:rFonts w:hint="eastAsia" w:ascii="宋体" w:hAnsi="宋体" w:eastAsia="宋体"/>
          <w:color w:val="auto"/>
          <w:sz w:val="27"/>
          <w:lang w:eastAsia="zh-CN"/>
        </w:rPr>
        <w:t>☑</w:t>
      </w:r>
      <w:r>
        <w:rPr>
          <w:rFonts w:hint="eastAsia" w:ascii="宋体" w:hAnsi="宋体" w:eastAsia="宋体"/>
          <w:color w:val="auto"/>
          <w:sz w:val="28"/>
          <w:szCs w:val="28"/>
        </w:rPr>
        <w:t>招标代理机构：</w:t>
      </w:r>
      <w:r>
        <w:rPr>
          <w:rFonts w:hint="eastAsia" w:ascii="宋体" w:hAnsi="宋体" w:eastAsia="宋体"/>
          <w:b/>
          <w:color w:val="auto"/>
          <w:sz w:val="24"/>
          <w:szCs w:val="24"/>
          <w:u w:val="single"/>
        </w:rPr>
        <w:t xml:space="preserve"> </w:t>
      </w:r>
      <w:r>
        <w:rPr>
          <w:rFonts w:hint="eastAsia" w:ascii="宋体" w:hAnsi="宋体"/>
          <w:b/>
          <w:bCs/>
          <w:color w:val="auto"/>
          <w:kern w:val="0"/>
          <w:sz w:val="28"/>
          <w:szCs w:val="20"/>
          <w:u w:val="single"/>
          <w:lang w:eastAsia="zh-CN"/>
        </w:rPr>
        <w:t>广元达信产权交易服务有限公司</w:t>
      </w:r>
      <w:r>
        <w:rPr>
          <w:rFonts w:hint="eastAsia" w:ascii="宋体" w:hAnsi="宋体" w:eastAsia="宋体"/>
          <w:b/>
          <w:color w:val="auto"/>
          <w:sz w:val="24"/>
          <w:szCs w:val="24"/>
          <w:u w:val="single"/>
        </w:rPr>
        <w:t xml:space="preserve"> </w:t>
      </w:r>
      <w:r>
        <w:rPr>
          <w:rFonts w:hint="eastAsia" w:ascii="宋体" w:hAnsi="宋体" w:eastAsia="宋体"/>
          <w:b/>
          <w:color w:val="auto"/>
          <w:sz w:val="28"/>
          <w:szCs w:val="28"/>
        </w:rPr>
        <w:t>（盖单位章）</w:t>
      </w:r>
    </w:p>
    <w:p w14:paraId="502B2AA9">
      <w:pPr>
        <w:spacing w:line="360" w:lineRule="auto"/>
        <w:rPr>
          <w:rFonts w:hint="eastAsia" w:ascii="宋体" w:hAnsi="宋体" w:eastAsia="宋体"/>
          <w:b/>
          <w:color w:val="auto"/>
          <w:sz w:val="28"/>
          <w:szCs w:val="28"/>
        </w:rPr>
      </w:pPr>
    </w:p>
    <w:p w14:paraId="688A2145">
      <w:pPr>
        <w:spacing w:line="360" w:lineRule="auto"/>
        <w:ind w:firstLine="280" w:firstLineChars="100"/>
        <w:rPr>
          <w:rFonts w:hint="eastAsia" w:ascii="宋体" w:hAnsi="宋体" w:eastAsia="宋体"/>
          <w:b/>
          <w:color w:val="auto"/>
          <w:sz w:val="28"/>
          <w:szCs w:val="28"/>
        </w:rPr>
      </w:pPr>
      <w:r>
        <w:rPr>
          <w:rFonts w:hint="eastAsia" w:ascii="宋体" w:hAnsi="宋体" w:eastAsia="宋体"/>
          <w:color w:val="auto"/>
          <w:sz w:val="28"/>
          <w:szCs w:val="28"/>
        </w:rPr>
        <w:t>招标代理机构项目负责人：</w:t>
      </w:r>
      <w:r>
        <w:rPr>
          <w:rFonts w:hint="eastAsia" w:ascii="宋体" w:hAnsi="宋体" w:eastAsia="宋体"/>
          <w:b/>
          <w:color w:val="auto"/>
          <w:sz w:val="24"/>
          <w:szCs w:val="24"/>
          <w:u w:val="single"/>
        </w:rPr>
        <w:t xml:space="preserve">  </w:t>
      </w:r>
      <w:r>
        <w:rPr>
          <w:rFonts w:hint="eastAsia" w:ascii="宋体" w:hAnsi="宋体"/>
          <w:b/>
          <w:bCs/>
          <w:color w:val="auto"/>
          <w:sz w:val="28"/>
          <w:szCs w:val="28"/>
          <w:u w:val="single"/>
          <w:lang w:eastAsia="zh-CN"/>
        </w:rPr>
        <w:t>蒲清涟</w:t>
      </w:r>
      <w:r>
        <w:rPr>
          <w:rFonts w:hint="eastAsia" w:ascii="宋体" w:hAnsi="宋体" w:eastAsia="宋体"/>
          <w:b/>
          <w:color w:val="auto"/>
          <w:sz w:val="24"/>
          <w:szCs w:val="24"/>
          <w:u w:val="single"/>
        </w:rPr>
        <w:t xml:space="preserve"> </w:t>
      </w:r>
      <w:r>
        <w:rPr>
          <w:rFonts w:hint="eastAsia" w:ascii="宋体" w:hAnsi="宋体" w:eastAsia="宋体"/>
          <w:b/>
          <w:color w:val="auto"/>
          <w:sz w:val="28"/>
          <w:szCs w:val="28"/>
        </w:rPr>
        <w:t>（盖从业印章）</w:t>
      </w:r>
    </w:p>
    <w:p w14:paraId="3EDCED8F">
      <w:pPr>
        <w:spacing w:line="360" w:lineRule="auto"/>
        <w:rPr>
          <w:rFonts w:hint="eastAsia" w:ascii="宋体" w:hAnsi="宋体" w:eastAsia="宋体"/>
          <w:b/>
          <w:color w:val="auto"/>
          <w:sz w:val="28"/>
          <w:szCs w:val="28"/>
        </w:rPr>
      </w:pPr>
    </w:p>
    <w:p w14:paraId="022C913E">
      <w:pPr>
        <w:spacing w:line="360" w:lineRule="auto"/>
        <w:ind w:firstLine="280" w:firstLineChars="100"/>
        <w:rPr>
          <w:rFonts w:hint="eastAsia" w:ascii="宋体" w:hAnsi="宋体" w:eastAsia="宋体"/>
          <w:color w:val="auto"/>
          <w:sz w:val="28"/>
          <w:szCs w:val="28"/>
        </w:rPr>
      </w:pPr>
      <w:r>
        <w:rPr>
          <w:rFonts w:hint="eastAsia" w:ascii="宋体" w:hAnsi="宋体" w:eastAsia="宋体"/>
          <w:color w:val="auto"/>
          <w:sz w:val="28"/>
          <w:szCs w:val="28"/>
        </w:rPr>
        <w:t>招标文件编制人员：</w:t>
      </w:r>
      <w:r>
        <w:rPr>
          <w:rFonts w:hint="eastAsia" w:ascii="宋体" w:hAnsi="宋体" w:eastAsia="宋体"/>
          <w:b/>
          <w:color w:val="auto"/>
          <w:sz w:val="24"/>
          <w:szCs w:val="24"/>
          <w:u w:val="single"/>
        </w:rPr>
        <w:t xml:space="preserve"> </w:t>
      </w:r>
      <w:r>
        <w:rPr>
          <w:rFonts w:hint="eastAsia" w:ascii="宋体" w:eastAsia="宋体" w:cs="Times New Roman"/>
          <w:b/>
          <w:bCs/>
          <w:color w:val="auto"/>
          <w:sz w:val="28"/>
          <w:szCs w:val="28"/>
          <w:u w:val="single"/>
          <w:lang w:val="en-US" w:eastAsia="zh-CN"/>
        </w:rPr>
        <w:t>陈杨</w:t>
      </w:r>
      <w:r>
        <w:rPr>
          <w:rFonts w:hint="eastAsia" w:ascii="宋体" w:eastAsia="宋体" w:cs="Times New Roman"/>
          <w:b/>
          <w:bCs/>
          <w:color w:val="auto"/>
          <w:sz w:val="28"/>
          <w:szCs w:val="28"/>
          <w:u w:val="single"/>
          <w:lang w:eastAsia="zh-CN"/>
        </w:rPr>
        <w:t>、刘真娇、蒲彦池、</w:t>
      </w:r>
      <w:r>
        <w:rPr>
          <w:rFonts w:hint="eastAsia" w:ascii="宋体" w:eastAsia="宋体" w:cs="Times New Roman"/>
          <w:b/>
          <w:bCs/>
          <w:color w:val="auto"/>
          <w:sz w:val="28"/>
          <w:szCs w:val="28"/>
          <w:u w:val="single"/>
          <w:lang w:val="en-US" w:eastAsia="zh-CN"/>
        </w:rPr>
        <w:t>乔雪</w:t>
      </w:r>
      <w:r>
        <w:rPr>
          <w:rFonts w:hint="eastAsia" w:ascii="宋体" w:hAnsi="宋体" w:eastAsia="宋体"/>
          <w:b/>
          <w:color w:val="auto"/>
          <w:sz w:val="24"/>
          <w:szCs w:val="24"/>
          <w:u w:val="single"/>
        </w:rPr>
        <w:t xml:space="preserve"> </w:t>
      </w:r>
      <w:r>
        <w:rPr>
          <w:rFonts w:hint="eastAsia" w:ascii="宋体" w:hAnsi="宋体" w:eastAsia="宋体"/>
          <w:b/>
          <w:color w:val="auto"/>
          <w:sz w:val="28"/>
          <w:szCs w:val="28"/>
        </w:rPr>
        <w:t>（盖从业印章）</w:t>
      </w:r>
    </w:p>
    <w:p w14:paraId="121C1FD6">
      <w:pPr>
        <w:spacing w:line="360" w:lineRule="auto"/>
        <w:rPr>
          <w:rFonts w:hint="eastAsia" w:ascii="宋体" w:hAnsi="宋体" w:eastAsia="宋体"/>
          <w:color w:val="auto"/>
          <w:sz w:val="28"/>
          <w:szCs w:val="28"/>
        </w:rPr>
      </w:pPr>
    </w:p>
    <w:p w14:paraId="15A21D28">
      <w:pPr>
        <w:spacing w:line="360" w:lineRule="auto"/>
        <w:ind w:firstLine="280" w:firstLineChars="100"/>
        <w:rPr>
          <w:rFonts w:hint="eastAsia" w:ascii="宋体" w:hAnsi="宋体" w:eastAsia="宋体"/>
          <w:color w:val="auto"/>
          <w:sz w:val="28"/>
          <w:szCs w:val="28"/>
        </w:rPr>
      </w:pPr>
      <w:r>
        <w:rPr>
          <w:rFonts w:hint="eastAsia" w:ascii="宋体" w:hAnsi="宋体" w:eastAsia="宋体"/>
          <w:color w:val="auto"/>
          <w:sz w:val="28"/>
          <w:szCs w:val="28"/>
        </w:rPr>
        <w:t>附件:</w:t>
      </w:r>
      <w:r>
        <w:rPr>
          <w:color w:val="auto"/>
          <w:sz w:val="28"/>
          <w:szCs w:val="28"/>
        </w:rPr>
        <w:drawing>
          <wp:inline distT="0" distB="0" distL="114300" distR="114300">
            <wp:extent cx="155575" cy="155575"/>
            <wp:effectExtent l="0" t="0" r="15875" b="15875"/>
            <wp:docPr id="1" name="图片 1"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f78e0900fee047b3"/>
                    <pic:cNvPicPr>
                      <a:picLocks noChangeAspect="1"/>
                    </pic:cNvPicPr>
                  </pic:nvPicPr>
                  <pic:blipFill>
                    <a:blip r:embed="rId7"/>
                    <a:stretch>
                      <a:fillRect/>
                    </a:stretch>
                  </pic:blipFill>
                  <pic:spPr>
                    <a:xfrm>
                      <a:off x="0" y="0"/>
                      <a:ext cx="155575" cy="155575"/>
                    </a:xfrm>
                    <a:prstGeom prst="rect">
                      <a:avLst/>
                    </a:prstGeom>
                    <a:noFill/>
                    <a:ln>
                      <a:noFill/>
                    </a:ln>
                  </pic:spPr>
                </pic:pic>
              </a:graphicData>
            </a:graphic>
          </wp:inline>
        </w:drawing>
      </w:r>
    </w:p>
    <w:p w14:paraId="1903E9CD">
      <w:pPr>
        <w:spacing w:line="360" w:lineRule="auto"/>
        <w:jc w:val="center"/>
        <w:rPr>
          <w:rFonts w:hint="eastAsia" w:ascii="宋体" w:hAnsi="宋体" w:eastAsia="宋体"/>
          <w:color w:val="auto"/>
          <w:sz w:val="28"/>
          <w:szCs w:val="28"/>
        </w:rPr>
      </w:pPr>
      <w:r>
        <w:rPr>
          <w:rFonts w:hint="eastAsia" w:ascii="宋体" w:hAnsi="宋体" w:eastAsia="宋体"/>
          <w:b/>
          <w:color w:val="auto"/>
          <w:sz w:val="28"/>
          <w:szCs w:val="28"/>
          <w:u w:val="single"/>
        </w:rPr>
        <w:t xml:space="preserve"> </w:t>
      </w:r>
      <w:r>
        <w:rPr>
          <w:rFonts w:hint="eastAsia" w:ascii="宋体" w:hAnsi="宋体" w:eastAsia="宋体"/>
          <w:b/>
          <w:color w:val="auto"/>
          <w:sz w:val="28"/>
          <w:szCs w:val="28"/>
          <w:u w:val="single"/>
          <w:lang w:val="en-US" w:eastAsia="zh-CN"/>
        </w:rPr>
        <w:t>2026</w:t>
      </w:r>
      <w:r>
        <w:rPr>
          <w:rFonts w:hint="eastAsia" w:ascii="宋体" w:hAnsi="宋体" w:eastAsia="宋体"/>
          <w:b/>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b/>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b/>
          <w:color w:val="auto"/>
          <w:sz w:val="28"/>
          <w:szCs w:val="28"/>
          <w:u w:val="single"/>
        </w:rPr>
        <w:t xml:space="preserve">   </w:t>
      </w:r>
      <w:r>
        <w:rPr>
          <w:rFonts w:hint="eastAsia" w:ascii="宋体" w:hAnsi="宋体" w:eastAsia="宋体"/>
          <w:color w:val="auto"/>
          <w:sz w:val="28"/>
          <w:szCs w:val="28"/>
        </w:rPr>
        <w:t>日</w:t>
      </w:r>
    </w:p>
    <w:p w14:paraId="139CD7DB">
      <w:pPr>
        <w:spacing w:line="360" w:lineRule="auto"/>
        <w:rPr>
          <w:rFonts w:hint="eastAsia" w:ascii="宋体" w:hAnsi="宋体" w:eastAsia="宋体" w:cs="宋体"/>
          <w:color w:val="auto"/>
          <w:sz w:val="24"/>
          <w:szCs w:val="24"/>
        </w:rPr>
      </w:pPr>
    </w:p>
    <w:p w14:paraId="7E5B43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注：实行委托招标组织形式的，招标代理机构项目负责人和招标文件编制人员应是招标人和招标代理机构双方签订的委托招标代理合同载明的项目负责人和主要专职技术人员。</w:t>
      </w:r>
    </w:p>
    <w:p w14:paraId="603187D9">
      <w:pPr>
        <w:spacing w:line="360" w:lineRule="auto"/>
        <w:jc w:val="center"/>
        <w:rPr>
          <w:rFonts w:hint="eastAsia" w:ascii="宋体" w:hAnsi="宋体" w:eastAsia="宋体"/>
          <w:color w:val="auto"/>
          <w:sz w:val="28"/>
          <w:szCs w:val="28"/>
        </w:rPr>
        <w:sectPr>
          <w:pgSz w:w="11906" w:h="16838"/>
          <w:pgMar w:top="1417" w:right="1417" w:bottom="1417" w:left="1417" w:header="851" w:footer="850" w:gutter="0"/>
          <w:cols w:space="720" w:num="1"/>
          <w:docGrid w:type="lines" w:linePitch="312" w:charSpace="0"/>
        </w:sectPr>
      </w:pPr>
    </w:p>
    <w:p w14:paraId="4C8D96AC">
      <w:pPr>
        <w:pStyle w:val="2"/>
        <w:jc w:val="center"/>
        <w:rPr>
          <w:rFonts w:hint="eastAsia" w:ascii="宋体" w:hAnsi="宋体" w:eastAsia="宋体" w:cs="宋体"/>
          <w:color w:val="auto"/>
          <w:sz w:val="32"/>
          <w:szCs w:val="32"/>
        </w:rPr>
      </w:pPr>
      <w:r>
        <w:rPr>
          <w:rFonts w:hint="eastAsia" w:ascii="宋体" w:hAnsi="宋体" w:eastAsia="宋体" w:cs="宋体"/>
          <w:color w:val="auto"/>
          <w:sz w:val="32"/>
          <w:szCs w:val="32"/>
        </w:rPr>
        <w:t>目  录</w:t>
      </w:r>
    </w:p>
    <w:p w14:paraId="5A9ECD6B">
      <w:pPr>
        <w:rPr>
          <w:rFonts w:hint="eastAsia"/>
          <w:color w:val="auto"/>
        </w:rPr>
      </w:pPr>
    </w:p>
    <w:p w14:paraId="69FA7702">
      <w:pPr>
        <w:pStyle w:val="28"/>
        <w:tabs>
          <w:tab w:val="right" w:leader="dot" w:pos="9072"/>
        </w:tabs>
        <w:spacing w:line="480" w:lineRule="auto"/>
        <w:rPr>
          <w:rFonts w:hint="eastAsia" w:ascii="宋体" w:hAnsi="宋体" w:cs="宋体"/>
          <w:color w:val="auto"/>
          <w:sz w:val="24"/>
          <w:szCs w:val="24"/>
        </w:rPr>
      </w:pPr>
      <w:bookmarkStart w:id="0" w:name="_Toc19433_WPSOffice_Type1"/>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\l _Toc29583_WPSOffice_Level1 </w:instrText>
      </w:r>
      <w:r>
        <w:rPr>
          <w:rFonts w:hint="eastAsia" w:ascii="宋体" w:hAnsi="宋体" w:cs="宋体"/>
          <w:color w:val="auto"/>
          <w:sz w:val="24"/>
          <w:szCs w:val="24"/>
        </w:rPr>
        <w:fldChar w:fldCharType="separate"/>
      </w:r>
      <w:r>
        <w:rPr>
          <w:rFonts w:hint="eastAsia" w:ascii="宋体" w:hAnsi="宋体"/>
          <w:color w:val="auto"/>
          <w:sz w:val="27"/>
          <w:szCs w:val="22"/>
          <w:lang w:eastAsia="zh-CN"/>
        </w:rPr>
        <w:t>☑</w:t>
      </w:r>
      <w:r>
        <w:rPr>
          <w:rFonts w:hint="eastAsia" w:ascii="宋体" w:hAnsi="宋体" w:cs="宋体"/>
          <w:color w:val="auto"/>
          <w:sz w:val="24"/>
          <w:szCs w:val="24"/>
        </w:rPr>
        <w:t>第一章 招标公告（适用于公开招标）</w:t>
      </w:r>
      <w:r>
        <w:rPr>
          <w:rFonts w:hint="eastAsia" w:ascii="宋体" w:hAnsi="宋体" w:cs="宋体"/>
          <w:color w:val="auto"/>
          <w:sz w:val="24"/>
          <w:szCs w:val="24"/>
        </w:rPr>
        <w:fldChar w:fldCharType="end"/>
      </w:r>
    </w:p>
    <w:p w14:paraId="724A7E3D">
      <w:pPr>
        <w:pStyle w:val="28"/>
        <w:tabs>
          <w:tab w:val="right" w:leader="dot" w:pos="9072"/>
        </w:tabs>
        <w:spacing w:line="480" w:lineRule="auto"/>
        <w:rPr>
          <w:rFonts w:hint="eastAsia" w:ascii="宋体" w:hAnsi="宋体" w:cs="宋体"/>
          <w:color w:val="auto"/>
          <w:sz w:val="24"/>
          <w:szCs w:val="24"/>
        </w:rPr>
      </w:pPr>
      <w:r>
        <w:rPr>
          <w:color w:val="auto"/>
        </w:rPr>
        <w:fldChar w:fldCharType="begin"/>
      </w:r>
      <w:r>
        <w:rPr>
          <w:color w:val="auto"/>
        </w:rPr>
        <w:instrText xml:space="preserve"> HYPERLINK \l "_Toc5226_WPSOffice_Level1" </w:instrText>
      </w:r>
      <w:r>
        <w:rPr>
          <w:color w:val="auto"/>
        </w:rPr>
        <w:fldChar w:fldCharType="separate"/>
      </w:r>
      <w:r>
        <w:rPr>
          <w:rFonts w:hint="eastAsia" w:ascii="宋体" w:hAnsi="宋体"/>
          <w:color w:val="auto"/>
          <w:sz w:val="27"/>
          <w:szCs w:val="22"/>
        </w:rPr>
        <w:t>□</w:t>
      </w:r>
      <w:r>
        <w:rPr>
          <w:rFonts w:hint="eastAsia" w:ascii="宋体" w:hAnsi="宋体" w:cs="宋体"/>
          <w:color w:val="auto"/>
          <w:sz w:val="24"/>
          <w:szCs w:val="24"/>
        </w:rPr>
        <w:t>第一章 投标邀请书（适用于邀请招标）</w:t>
      </w:r>
      <w:r>
        <w:rPr>
          <w:rFonts w:hint="eastAsia" w:ascii="宋体" w:hAnsi="宋体" w:cs="宋体"/>
          <w:color w:val="auto"/>
          <w:sz w:val="24"/>
          <w:szCs w:val="24"/>
        </w:rPr>
        <w:fldChar w:fldCharType="end"/>
      </w:r>
    </w:p>
    <w:p w14:paraId="4010CC81">
      <w:pPr>
        <w:pStyle w:val="28"/>
        <w:tabs>
          <w:tab w:val="right" w:leader="dot" w:pos="9072"/>
        </w:tabs>
        <w:spacing w:line="480" w:lineRule="auto"/>
        <w:ind w:firstLine="240" w:firstLineChars="100"/>
        <w:rPr>
          <w:rFonts w:ascii="宋体" w:hAnsi="宋体" w:cs="宋体"/>
          <w:color w:val="auto"/>
          <w:sz w:val="24"/>
          <w:szCs w:val="24"/>
        </w:rPr>
      </w:pPr>
      <w:r>
        <w:rPr>
          <w:rFonts w:hint="eastAsia" w:ascii="宋体" w:hAnsi="宋体" w:cs="宋体"/>
          <w:color w:val="auto"/>
          <w:sz w:val="24"/>
          <w:szCs w:val="24"/>
        </w:rPr>
        <w:t>第二章 投标人须知</w:t>
      </w:r>
    </w:p>
    <w:p w14:paraId="648B24BC">
      <w:pPr>
        <w:pStyle w:val="28"/>
        <w:tabs>
          <w:tab w:val="right" w:leader="dot" w:pos="9072"/>
        </w:tabs>
        <w:spacing w:line="480" w:lineRule="auto"/>
        <w:ind w:firstLine="200" w:firstLineChars="100"/>
        <w:rPr>
          <w:rFonts w:hint="eastAsia" w:ascii="宋体" w:hAnsi="宋体" w:cs="宋体"/>
          <w:color w:val="auto"/>
          <w:sz w:val="24"/>
          <w:szCs w:val="24"/>
        </w:rPr>
      </w:pPr>
      <w:r>
        <w:rPr>
          <w:color w:val="auto"/>
        </w:rPr>
        <w:fldChar w:fldCharType="begin"/>
      </w:r>
      <w:r>
        <w:rPr>
          <w:color w:val="auto"/>
        </w:rPr>
        <w:instrText xml:space="preserve"> HYPERLINK \l "_Toc1561_WPSOffice_Level1" </w:instrText>
      </w:r>
      <w:r>
        <w:rPr>
          <w:color w:val="auto"/>
        </w:rPr>
        <w:fldChar w:fldCharType="separate"/>
      </w:r>
      <w:r>
        <w:rPr>
          <w:rFonts w:hint="eastAsia" w:ascii="宋体" w:hAnsi="宋体" w:cs="宋体"/>
          <w:color w:val="auto"/>
          <w:sz w:val="24"/>
          <w:szCs w:val="24"/>
        </w:rPr>
        <w:t>第三章 评标办法（综合评估法）</w:t>
      </w:r>
      <w:r>
        <w:rPr>
          <w:rFonts w:hint="eastAsia" w:ascii="宋体" w:hAnsi="宋体" w:cs="宋体"/>
          <w:color w:val="auto"/>
          <w:sz w:val="24"/>
          <w:szCs w:val="24"/>
        </w:rPr>
        <w:fldChar w:fldCharType="end"/>
      </w:r>
    </w:p>
    <w:p w14:paraId="248293C6">
      <w:pPr>
        <w:pStyle w:val="28"/>
        <w:tabs>
          <w:tab w:val="right" w:leader="dot" w:pos="9072"/>
        </w:tabs>
        <w:spacing w:line="48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第四章 合同条款及格式</w:t>
      </w:r>
      <w:bookmarkEnd w:id="0"/>
    </w:p>
    <w:p w14:paraId="2332461C">
      <w:pPr>
        <w:pStyle w:val="28"/>
        <w:tabs>
          <w:tab w:val="right" w:leader="dot" w:pos="9072"/>
        </w:tabs>
        <w:spacing w:line="48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第五章 发包人要求</w:t>
      </w:r>
    </w:p>
    <w:p w14:paraId="24726097">
      <w:pPr>
        <w:pStyle w:val="28"/>
        <w:tabs>
          <w:tab w:val="right" w:leader="dot" w:pos="9072"/>
        </w:tabs>
        <w:spacing w:line="480" w:lineRule="auto"/>
        <w:ind w:firstLine="240" w:firstLineChars="100"/>
        <w:rPr>
          <w:rFonts w:hint="eastAsia" w:ascii="宋体" w:hAnsi="宋体" w:cs="宋体"/>
          <w:color w:val="auto"/>
          <w:sz w:val="24"/>
          <w:szCs w:val="24"/>
        </w:rPr>
        <w:sectPr>
          <w:footerReference r:id="rId3" w:type="default"/>
          <w:pgSz w:w="11906" w:h="16838"/>
          <w:pgMar w:top="1417" w:right="1417" w:bottom="1417" w:left="1417" w:header="851" w:footer="850" w:gutter="0"/>
          <w:pgNumType w:start="1"/>
          <w:cols w:space="720" w:num="1"/>
          <w:docGrid w:type="lines" w:linePitch="312" w:charSpace="0"/>
        </w:sectPr>
      </w:pPr>
      <w:r>
        <w:rPr>
          <w:rFonts w:hint="eastAsia" w:ascii="宋体" w:hAnsi="宋体" w:cs="宋体"/>
          <w:color w:val="auto"/>
          <w:sz w:val="24"/>
          <w:szCs w:val="24"/>
        </w:rPr>
        <w:t>第六章 投标文件格式</w:t>
      </w:r>
    </w:p>
    <w:p w14:paraId="4588FE8C">
      <w:pPr>
        <w:pStyle w:val="2"/>
        <w:jc w:val="center"/>
        <w:rPr>
          <w:rFonts w:hint="eastAsia" w:ascii="宋体" w:hAnsi="宋体" w:eastAsia="宋体" w:cs="宋体"/>
          <w:color w:val="auto"/>
          <w:sz w:val="32"/>
          <w:szCs w:val="3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32"/>
          <w:szCs w:val="32"/>
        </w:rPr>
        <w:t>第一卷</w:t>
      </w:r>
    </w:p>
    <w:p w14:paraId="6B896C37">
      <w:pPr>
        <w:pStyle w:val="2"/>
        <w:jc w:val="center"/>
        <w:rPr>
          <w:rFonts w:hint="eastAsia" w:ascii="宋体" w:hAnsi="宋体" w:eastAsia="宋体" w:cs="宋体"/>
          <w:color w:val="auto"/>
          <w:sz w:val="32"/>
          <w:szCs w:val="32"/>
        </w:rPr>
      </w:pP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第一章 招标公告（适用于公开招标）</w:t>
      </w:r>
    </w:p>
    <w:p w14:paraId="56CCD2F5">
      <w:pPr>
        <w:adjustRightInd w:val="0"/>
        <w:snapToGrid w:val="0"/>
        <w:spacing w:line="360" w:lineRule="auto"/>
        <w:jc w:val="center"/>
        <w:rPr>
          <w:rFonts w:hint="eastAsia" w:ascii="宋体" w:hAnsi="宋体" w:eastAsia="宋体"/>
          <w:b/>
          <w:color w:val="auto"/>
          <w:sz w:val="28"/>
          <w:szCs w:val="28"/>
          <w:u w:val="single"/>
        </w:rPr>
      </w:pPr>
    </w:p>
    <w:p w14:paraId="0B9662BE">
      <w:pPr>
        <w:adjustRightInd w:val="0"/>
        <w:snapToGrid w:val="0"/>
        <w:spacing w:line="360" w:lineRule="auto"/>
        <w:jc w:val="center"/>
        <w:rPr>
          <w:rFonts w:hint="eastAsia" w:ascii="宋体" w:hAnsi="宋体" w:eastAsia="宋体"/>
          <w:b/>
          <w:color w:val="auto"/>
          <w:sz w:val="28"/>
          <w:szCs w:val="28"/>
        </w:rPr>
      </w:pPr>
      <w:r>
        <w:rPr>
          <w:rFonts w:hint="eastAsia" w:ascii="宋体" w:hAnsi="宋体" w:eastAsia="宋体"/>
          <w:b/>
          <w:color w:val="auto"/>
          <w:sz w:val="28"/>
          <w:szCs w:val="28"/>
          <w:u w:val="single"/>
        </w:rPr>
        <w:t xml:space="preserve">  </w:t>
      </w:r>
      <w:r>
        <w:rPr>
          <w:rFonts w:hint="eastAsia" w:ascii="宋体" w:eastAsia="宋体"/>
          <w:b/>
          <w:color w:val="auto"/>
          <w:sz w:val="28"/>
          <w:szCs w:val="28"/>
          <w:u w:val="single"/>
          <w:lang w:val="en-US" w:eastAsia="zh-CN"/>
        </w:rPr>
        <w:t>广元市嘉陵江流域青川片区国家储备林及森林质量提升项目</w:t>
      </w:r>
      <w:r>
        <w:rPr>
          <w:rFonts w:hint="eastAsia" w:ascii="宋体" w:hAnsi="宋体" w:eastAsia="宋体"/>
          <w:b/>
          <w:color w:val="auto"/>
          <w:sz w:val="28"/>
          <w:szCs w:val="28"/>
          <w:u w:val="single"/>
        </w:rPr>
        <w:t xml:space="preserve">  </w:t>
      </w:r>
      <w:r>
        <w:rPr>
          <w:rFonts w:hint="eastAsia" w:ascii="宋体" w:hAnsi="宋体" w:eastAsia="宋体"/>
          <w:b/>
          <w:color w:val="auto"/>
          <w:sz w:val="28"/>
          <w:szCs w:val="28"/>
        </w:rPr>
        <w:t xml:space="preserve">(项目名称)设计 </w:t>
      </w:r>
      <w:r>
        <w:rPr>
          <w:rFonts w:hint="eastAsia" w:ascii="宋体" w:hAnsi="宋体" w:eastAsia="宋体"/>
          <w:b/>
          <w:color w:val="auto"/>
          <w:sz w:val="28"/>
          <w:szCs w:val="28"/>
          <w:u w:val="single"/>
        </w:rPr>
        <w:t xml:space="preserve"> </w:t>
      </w:r>
      <w:r>
        <w:rPr>
          <w:rFonts w:hint="eastAsia" w:ascii="宋体" w:hAnsi="宋体" w:eastAsia="宋体"/>
          <w:b/>
          <w:color w:val="auto"/>
          <w:sz w:val="28"/>
          <w:szCs w:val="28"/>
          <w:u w:val="single"/>
          <w:lang w:val="en-US" w:eastAsia="zh-CN"/>
        </w:rPr>
        <w:t>一</w:t>
      </w:r>
      <w:r>
        <w:rPr>
          <w:rFonts w:hint="eastAsia" w:ascii="宋体" w:hAnsi="宋体" w:eastAsia="宋体"/>
          <w:b/>
          <w:color w:val="auto"/>
          <w:sz w:val="28"/>
          <w:szCs w:val="28"/>
          <w:u w:val="single"/>
        </w:rPr>
        <w:t xml:space="preserve"> </w:t>
      </w:r>
      <w:r>
        <w:rPr>
          <w:rFonts w:hint="eastAsia" w:ascii="宋体" w:hAnsi="宋体" w:eastAsia="宋体"/>
          <w:b/>
          <w:color w:val="auto"/>
          <w:sz w:val="28"/>
          <w:szCs w:val="28"/>
        </w:rPr>
        <w:t xml:space="preserve"> 标段招标公告</w:t>
      </w:r>
    </w:p>
    <w:p w14:paraId="6549484A">
      <w:pPr>
        <w:adjustRightInd w:val="0"/>
        <w:snapToGrid w:val="0"/>
        <w:spacing w:line="360" w:lineRule="auto"/>
        <w:jc w:val="center"/>
        <w:rPr>
          <w:rFonts w:hint="eastAsia" w:ascii="宋体" w:hAnsi="宋体" w:eastAsia="宋体"/>
          <w:color w:val="auto"/>
          <w:sz w:val="28"/>
          <w:szCs w:val="28"/>
        </w:rPr>
      </w:pPr>
    </w:p>
    <w:p w14:paraId="39A2800C">
      <w:pPr>
        <w:adjustRightInd w:val="0"/>
        <w:snapToGrid w:val="0"/>
        <w:spacing w:line="360" w:lineRule="auto"/>
        <w:rPr>
          <w:rFonts w:hint="eastAsia" w:ascii="宋体" w:hAnsi="宋体" w:eastAsia="宋体"/>
          <w:b/>
          <w:color w:val="auto"/>
          <w:sz w:val="24"/>
          <w:szCs w:val="24"/>
        </w:rPr>
      </w:pPr>
      <w:r>
        <w:rPr>
          <w:rFonts w:hint="eastAsia" w:ascii="宋体" w:hAnsi="宋体" w:eastAsia="宋体"/>
          <w:b/>
          <w:color w:val="auto"/>
          <w:sz w:val="24"/>
          <w:szCs w:val="24"/>
        </w:rPr>
        <w:t>1. 招标条件</w:t>
      </w:r>
    </w:p>
    <w:p w14:paraId="1BBF9938">
      <w:pPr>
        <w:adjustRightInd w:val="0"/>
        <w:snapToGrid w:val="0"/>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1.1本招标项目</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广元市嘉陵江流域青川片区国家储备林及森林质量提升项目</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(项目名称)已由</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青川县发展和改革局</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(项目审批、核准或备案机关名称)以</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川投资备【2408-510822-04-01-843106】FGQB-0133 号</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（批文名称及编号）批准建设，项目业主为</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广元投发林业有限公司</w:t>
      </w:r>
      <w:r>
        <w:rPr>
          <w:rFonts w:hint="eastAsia" w:ascii="宋体" w:hAnsi="宋体" w:eastAsia="宋体"/>
          <w:b/>
          <w:color w:val="auto"/>
          <w:sz w:val="24"/>
          <w:szCs w:val="24"/>
          <w:u w:val="single"/>
        </w:rPr>
        <w:t xml:space="preserve">  </w:t>
      </w:r>
      <w:r>
        <w:rPr>
          <w:rFonts w:hint="eastAsia" w:ascii="宋体" w:hAnsi="宋体" w:eastAsia="宋体"/>
          <w:b/>
          <w:color w:val="auto"/>
          <w:sz w:val="24"/>
          <w:szCs w:val="24"/>
        </w:rPr>
        <w:t>，</w:t>
      </w:r>
      <w:r>
        <w:rPr>
          <w:rFonts w:hint="eastAsia" w:ascii="宋体" w:hAnsi="宋体" w:eastAsia="宋体"/>
          <w:color w:val="auto"/>
          <w:sz w:val="24"/>
          <w:szCs w:val="24"/>
        </w:rPr>
        <w:t>建设资金来自</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eastAsia="zh-CN"/>
        </w:rPr>
        <w:t>企业自筹</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（资金来源），项目出资比例为</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100%</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，招标人为</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广元投发林业有限公司</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。项目已具备招标条件，现对该项目的设计进行公开招标。</w:t>
      </w:r>
    </w:p>
    <w:p w14:paraId="0180A588">
      <w:pPr>
        <w:adjustRightInd w:val="0"/>
        <w:snapToGrid w:val="0"/>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1.2本招标项目由</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青川县发展和改革局</w:t>
      </w:r>
      <w:r>
        <w:rPr>
          <w:rFonts w:hint="eastAsia" w:ascii="宋体" w:eastAsia="宋体"/>
          <w:b/>
          <w:color w:val="auto"/>
          <w:sz w:val="24"/>
          <w:szCs w:val="24"/>
          <w:highlight w:val="none"/>
          <w:u w:val="single"/>
        </w:rPr>
        <w:t xml:space="preserve"> </w:t>
      </w:r>
      <w:r>
        <w:rPr>
          <w:rFonts w:hint="eastAsia" w:ascii="宋体" w:hAnsi="宋体" w:eastAsia="宋体"/>
          <w:color w:val="auto"/>
          <w:sz w:val="24"/>
          <w:szCs w:val="24"/>
        </w:rPr>
        <w:t>（核准机关名称）核准（招标事项核准文号为</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川投资备【2408-510822-04-01-843106】FGQB-0133 号</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）的招标组织形式为</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rPr>
        <w:t>委托招标</w:t>
      </w:r>
      <w:r>
        <w:rPr>
          <w:rFonts w:hint="eastAsia" w:ascii="宋体" w:hAnsi="宋体" w:eastAsia="宋体"/>
          <w:b/>
          <w:color w:val="auto"/>
          <w:sz w:val="24"/>
          <w:szCs w:val="24"/>
          <w:u w:val="single"/>
        </w:rPr>
        <w:t xml:space="preserve">  </w:t>
      </w:r>
      <w:r>
        <w:rPr>
          <w:rFonts w:hint="eastAsia" w:ascii="宋体" w:hAnsi="宋体" w:eastAsia="宋体"/>
          <w:bCs/>
          <w:color w:val="auto"/>
          <w:sz w:val="24"/>
          <w:szCs w:val="24"/>
        </w:rPr>
        <w:t>（</w:t>
      </w:r>
      <w:r>
        <w:rPr>
          <w:rFonts w:hint="eastAsia" w:ascii="宋体" w:hAnsi="宋体" w:eastAsia="宋体"/>
          <w:color w:val="auto"/>
          <w:sz w:val="27"/>
        </w:rPr>
        <w:t>□</w:t>
      </w:r>
      <w:r>
        <w:rPr>
          <w:rFonts w:hint="eastAsia" w:ascii="宋体" w:hAnsi="宋体" w:eastAsia="宋体"/>
          <w:color w:val="auto"/>
          <w:sz w:val="24"/>
          <w:szCs w:val="24"/>
        </w:rPr>
        <w:t xml:space="preserve">自行招标 </w:t>
      </w:r>
      <w:r>
        <w:rPr>
          <w:rFonts w:hint="eastAsia" w:ascii="宋体" w:hAnsi="宋体" w:eastAsia="宋体"/>
          <w:color w:val="auto"/>
          <w:sz w:val="27"/>
          <w:lang w:eastAsia="zh-CN"/>
        </w:rPr>
        <w:t>☑</w:t>
      </w:r>
      <w:r>
        <w:rPr>
          <w:rFonts w:hint="eastAsia" w:ascii="宋体" w:hAnsi="宋体" w:eastAsia="宋体"/>
          <w:color w:val="auto"/>
          <w:sz w:val="24"/>
          <w:szCs w:val="24"/>
        </w:rPr>
        <w:t>委托招标</w:t>
      </w:r>
      <w:r>
        <w:rPr>
          <w:rFonts w:hint="eastAsia" w:ascii="宋体" w:hAnsi="宋体" w:eastAsia="宋体"/>
          <w:bCs/>
          <w:color w:val="auto"/>
          <w:sz w:val="24"/>
          <w:szCs w:val="24"/>
        </w:rPr>
        <w:t>）</w:t>
      </w:r>
      <w:r>
        <w:rPr>
          <w:rFonts w:hint="eastAsia" w:ascii="宋体" w:hAnsi="宋体" w:eastAsia="宋体"/>
          <w:color w:val="auto"/>
          <w:sz w:val="24"/>
          <w:szCs w:val="24"/>
        </w:rPr>
        <w:t>。招标人选择的招标代理机构是</w:t>
      </w:r>
      <w:r>
        <w:rPr>
          <w:rFonts w:hint="eastAsia" w:ascii="宋体" w:hAnsi="Times New Roman" w:eastAsia="宋体" w:cs="Times New Roman"/>
          <w:b/>
          <w:color w:val="auto"/>
          <w:sz w:val="24"/>
          <w:szCs w:val="24"/>
          <w:highlight w:val="none"/>
          <w:u w:val="single"/>
          <w:lang w:val="en-US" w:eastAsia="zh-CN"/>
        </w:rPr>
        <w:t xml:space="preserve"> 广元达信产权交易服务有限公司 </w:t>
      </w:r>
      <w:r>
        <w:rPr>
          <w:rFonts w:hint="eastAsia" w:ascii="宋体" w:hAnsi="宋体" w:eastAsia="宋体"/>
          <w:color w:val="auto"/>
          <w:sz w:val="24"/>
          <w:szCs w:val="24"/>
        </w:rPr>
        <w:t>。</w:t>
      </w:r>
    </w:p>
    <w:p w14:paraId="0B32FB53">
      <w:pPr>
        <w:adjustRightInd w:val="0"/>
        <w:snapToGrid w:val="0"/>
        <w:spacing w:line="360" w:lineRule="auto"/>
        <w:rPr>
          <w:rFonts w:hint="eastAsia" w:ascii="宋体" w:hAnsi="宋体" w:eastAsia="宋体"/>
          <w:b/>
          <w:color w:val="auto"/>
          <w:sz w:val="24"/>
          <w:szCs w:val="24"/>
        </w:rPr>
      </w:pPr>
      <w:r>
        <w:rPr>
          <w:rFonts w:hint="eastAsia" w:ascii="宋体" w:hAnsi="宋体" w:eastAsia="宋体"/>
          <w:b/>
          <w:color w:val="auto"/>
          <w:sz w:val="24"/>
          <w:szCs w:val="24"/>
        </w:rPr>
        <w:t>2. 项目概况与招标范围</w:t>
      </w:r>
    </w:p>
    <w:p w14:paraId="2FA724B1">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建设地点：</w:t>
      </w:r>
      <w:r>
        <w:rPr>
          <w:rFonts w:hint="eastAsia" w:ascii="宋体" w:hAnsi="宋体" w:eastAsia="宋体" w:cs="宋体"/>
          <w:b/>
          <w:bCs/>
          <w:color w:val="auto"/>
          <w:sz w:val="24"/>
          <w:szCs w:val="24"/>
          <w:highlight w:val="none"/>
          <w:u w:val="single"/>
          <w:lang w:val="en-US" w:eastAsia="zh-CN"/>
        </w:rPr>
        <w:t xml:space="preserve">青川县大院回族乡 </w:t>
      </w:r>
      <w:r>
        <w:rPr>
          <w:rFonts w:hint="eastAsia" w:ascii="宋体" w:hAnsi="宋体" w:eastAsia="宋体" w:cs="宋体"/>
          <w:color w:val="auto"/>
          <w:sz w:val="24"/>
          <w:szCs w:val="24"/>
          <w:highlight w:val="none"/>
        </w:rPr>
        <w:t>。</w:t>
      </w:r>
    </w:p>
    <w:p w14:paraId="56DC35A8">
      <w:pPr>
        <w:adjustRightInd w:val="0"/>
        <w:snapToGrid w:val="0"/>
        <w:spacing w:line="500" w:lineRule="exact"/>
        <w:ind w:firstLine="480" w:firstLineChars="20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建设内容</w:t>
      </w:r>
      <w:r>
        <w:rPr>
          <w:rFonts w:hint="eastAsia" w:ascii="宋体" w:hAnsi="宋体" w:eastAsia="宋体" w:cs="宋体"/>
          <w:color w:val="auto"/>
          <w:sz w:val="24"/>
          <w:szCs w:val="24"/>
          <w:highlight w:val="none"/>
          <w:lang w:eastAsia="zh-CN"/>
        </w:rPr>
        <w:t>及规模</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营造林工程建设面积约 3000 亩，主要建设内容为：包含人工集约栽培，现有林改培，中幼林抚育；约 1500 亩林下经济及经济林工程；以及林区道路系统，森林消防设施等基础配套设施 </w:t>
      </w:r>
      <w:r>
        <w:rPr>
          <w:rFonts w:hint="eastAsia" w:ascii="宋体" w:hAnsi="宋体" w:eastAsia="宋体" w:cs="宋体"/>
          <w:b/>
          <w:bCs/>
          <w:color w:val="auto"/>
          <w:sz w:val="24"/>
          <w:szCs w:val="24"/>
          <w:highlight w:val="none"/>
          <w:u w:val="none"/>
          <w:lang w:val="en-US" w:eastAsia="zh-CN"/>
        </w:rPr>
        <w:t>。</w:t>
      </w:r>
    </w:p>
    <w:p w14:paraId="78140EEF">
      <w:pPr>
        <w:adjustRightInd w:val="0"/>
        <w:snapToGrid w:val="0"/>
        <w:spacing w:line="500" w:lineRule="exact"/>
        <w:ind w:firstLine="480" w:firstLineChars="200"/>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2.3项目总投资：</w:t>
      </w:r>
      <w:r>
        <w:rPr>
          <w:rFonts w:hint="eastAsia" w:ascii="宋体" w:eastAsia="宋体" w:cs="宋体"/>
          <w:b/>
          <w:bCs/>
          <w:color w:val="auto"/>
          <w:sz w:val="24"/>
          <w:szCs w:val="24"/>
          <w:highlight w:val="none"/>
          <w:u w:val="single"/>
          <w:lang w:val="en-US" w:eastAsia="zh-CN"/>
        </w:rPr>
        <w:t xml:space="preserve">估算总投资¥3600万元 </w:t>
      </w:r>
      <w:r>
        <w:rPr>
          <w:rFonts w:hint="eastAsia" w:ascii="宋体" w:eastAsia="宋体" w:cs="宋体"/>
          <w:color w:val="auto"/>
          <w:sz w:val="24"/>
          <w:szCs w:val="24"/>
          <w:highlight w:val="none"/>
          <w:lang w:val="en-US" w:eastAsia="zh-CN"/>
        </w:rPr>
        <w:t>，其中建安费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cs="宋体"/>
          <w:b/>
          <w:bCs/>
          <w:color w:val="auto"/>
          <w:sz w:val="24"/>
          <w:szCs w:val="24"/>
          <w:highlight w:val="none"/>
          <w:u w:val="single"/>
          <w:lang w:val="en-US" w:eastAsia="zh-CN"/>
        </w:rPr>
        <w:t xml:space="preserve">2800 </w:t>
      </w:r>
      <w:r>
        <w:rPr>
          <w:rFonts w:hint="eastAsia" w:ascii="宋体" w:hAnsi="宋体" w:cs="宋体"/>
          <w:b/>
          <w:bCs/>
          <w:color w:val="auto"/>
          <w:sz w:val="24"/>
          <w:szCs w:val="24"/>
          <w:highlight w:val="none"/>
          <w:u w:val="none"/>
          <w:lang w:val="en-US" w:eastAsia="zh-CN"/>
        </w:rPr>
        <w:t>万元。</w:t>
      </w:r>
    </w:p>
    <w:p w14:paraId="63D4C0B6">
      <w:pPr>
        <w:adjustRightInd w:val="0"/>
        <w:snapToGrid w:val="0"/>
        <w:spacing w:line="500" w:lineRule="exact"/>
        <w:ind w:firstLine="480" w:firstLineChars="200"/>
        <w:rPr>
          <w:rFonts w:hint="eastAsia" w:ascii="宋体" w:hAnsi="宋体" w:cs="宋体"/>
          <w:b w:val="0"/>
          <w:bCs w:val="0"/>
          <w:color w:val="auto"/>
          <w:sz w:val="24"/>
          <w:szCs w:val="24"/>
          <w:u w:val="single"/>
          <w:lang w:val="en-US" w:eastAsia="zh-CN"/>
        </w:rPr>
      </w:pPr>
      <w:r>
        <w:rPr>
          <w:rFonts w:hint="eastAsia" w:ascii="宋体" w:eastAsia="宋体" w:cs="宋体"/>
          <w:color w:val="auto"/>
          <w:sz w:val="24"/>
          <w:szCs w:val="24"/>
          <w:highlight w:val="none"/>
        </w:rPr>
        <w:t>2.</w:t>
      </w:r>
      <w:r>
        <w:rPr>
          <w:rFonts w:hint="eastAsia" w:asci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eastAsia="宋体"/>
          <w:color w:val="auto"/>
          <w:sz w:val="24"/>
          <w:szCs w:val="24"/>
          <w:highlight w:val="none"/>
        </w:rPr>
        <w:t>设计服务期限</w:t>
      </w:r>
      <w:r>
        <w:rPr>
          <w:rFonts w:hint="eastAsia" w:ascii="宋体" w:hAnsi="宋体" w:cs="宋体"/>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60日历天。（1.作业设计递交成果时限30日历天：设计人应在时限内提交作业设计成果，并报行业主管部门进行审查。2.取得行业主管部门审批手续时限30日历天：按照审查意见完成修改工作，最终成果必须取得行业主管部门审批手续。）</w:t>
      </w:r>
    </w:p>
    <w:p w14:paraId="74C4C822">
      <w:pPr>
        <w:adjustRightInd w:val="0"/>
        <w:snapToGrid w:val="0"/>
        <w:spacing w:line="500" w:lineRule="exact"/>
        <w:ind w:firstLine="480" w:firstLineChars="200"/>
        <w:rPr>
          <w:rFonts w:hint="eastAsia" w:ascii="宋体" w:hAnsi="宋体" w:eastAsia="宋体" w:cs="宋体"/>
          <w:b/>
          <w:bCs w:val="0"/>
          <w:color w:val="auto"/>
          <w:sz w:val="24"/>
          <w:szCs w:val="24"/>
          <w:highlight w:val="none"/>
          <w:u w:val="single"/>
          <w:lang w:val="en-US"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 xml:space="preserve">5 </w:t>
      </w:r>
      <w:r>
        <w:rPr>
          <w:rFonts w:hint="eastAsia" w:ascii="宋体" w:eastAsia="宋体" w:cs="宋体"/>
          <w:color w:val="auto"/>
          <w:sz w:val="24"/>
          <w:szCs w:val="24"/>
          <w:highlight w:val="none"/>
        </w:rPr>
        <w:t>招标范围：</w:t>
      </w:r>
      <w:r>
        <w:rPr>
          <w:rFonts w:hint="eastAsia" w:ascii="宋体" w:hAnsi="宋体" w:eastAsia="宋体" w:cs="宋体"/>
          <w:b/>
          <w:bCs w:val="0"/>
          <w:color w:val="auto"/>
          <w:sz w:val="24"/>
          <w:szCs w:val="24"/>
          <w:highlight w:val="none"/>
          <w:u w:val="single"/>
          <w:lang w:val="en-US" w:eastAsia="zh-CN"/>
        </w:rPr>
        <w:t>完成本项目设计所需的所有工作内容，包</w:t>
      </w:r>
      <w:r>
        <w:rPr>
          <w:rFonts w:hint="eastAsia" w:ascii="宋体" w:hAnsi="宋体" w:eastAsia="宋体" w:cs="宋体"/>
          <w:b/>
          <w:bCs w:val="0"/>
          <w:color w:val="auto"/>
          <w:spacing w:val="-5"/>
          <w:sz w:val="24"/>
          <w:szCs w:val="24"/>
          <w:highlight w:val="none"/>
          <w:u w:val="single" w:color="auto"/>
          <w:lang w:val="en-US" w:eastAsia="zh-CN"/>
        </w:rPr>
        <w:t>括作业设计（初步设计+施工图设计，约3000亩营造林、约1500亩林下经济、其他基础配套设施等）、编制作业设计预算，开展林地调查，储备林</w:t>
      </w:r>
      <w:r>
        <w:rPr>
          <w:rFonts w:hint="eastAsia" w:ascii="宋体" w:hAnsi="宋体" w:eastAsia="宋体" w:cs="宋体"/>
          <w:b/>
          <w:bCs w:val="0"/>
          <w:color w:val="auto"/>
          <w:sz w:val="24"/>
          <w:szCs w:val="24"/>
          <w:highlight w:val="none"/>
          <w:u w:val="single"/>
          <w:lang w:val="en-US" w:eastAsia="zh-CN"/>
        </w:rPr>
        <w:t>建设林地上图、林地流转中林地数据采集等</w:t>
      </w:r>
      <w:r>
        <w:rPr>
          <w:rFonts w:hint="eastAsia" w:ascii="宋体" w:hAnsi="宋体" w:eastAsia="宋体" w:cs="宋体"/>
          <w:b/>
          <w:bCs w:val="0"/>
          <w:color w:val="auto"/>
          <w:spacing w:val="-5"/>
          <w:sz w:val="24"/>
          <w:szCs w:val="24"/>
          <w:highlight w:val="none"/>
          <w:u w:val="single" w:color="auto"/>
          <w:lang w:val="en-US" w:eastAsia="zh-CN"/>
        </w:rPr>
        <w:t>工作。完成本项目所需的设计成果提交，通过行业主管部门审批，并取得批复。后续服务包括但不限于配合施工单位的相关服务工作（施工现场服务、设计技术交底、设计变更、预算调整、结算审计等）。</w:t>
      </w:r>
    </w:p>
    <w:p w14:paraId="6DAE7FD6">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highlight w:val="none"/>
        </w:rPr>
        <w:t>标段划分：</w:t>
      </w:r>
      <w:r>
        <w:rPr>
          <w:rFonts w:hint="eastAsia" w:ascii="宋体" w:hAnsi="宋体" w:eastAsia="宋体" w:cs="宋体"/>
          <w:b w:val="0"/>
          <w:bCs w:val="0"/>
          <w:color w:val="auto"/>
          <w:sz w:val="24"/>
          <w:szCs w:val="24"/>
          <w:highlight w:val="none"/>
          <w:u w:val="single"/>
        </w:rPr>
        <w:t>本次设计招标的共</w:t>
      </w:r>
      <w:r>
        <w:rPr>
          <w:rFonts w:hint="eastAsia" w:ascii="宋体" w:hAnsi="宋体" w:eastAsia="宋体" w:cs="宋体"/>
          <w:b w:val="0"/>
          <w:bCs w:val="0"/>
          <w:color w:val="auto"/>
          <w:sz w:val="24"/>
          <w:szCs w:val="24"/>
          <w:highlight w:val="none"/>
          <w:u w:val="single"/>
          <w:lang w:val="en-US" w:eastAsia="zh-CN"/>
        </w:rPr>
        <w:t>一个标段</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3601F26">
      <w:pPr>
        <w:adjustRightInd w:val="0"/>
        <w:snapToGrid w:val="0"/>
        <w:spacing w:line="50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（说明本次招标项目的建设地点、规模及投资额、设计服务期限、招标范围、标段划分及标段投资额等）。</w:t>
      </w:r>
    </w:p>
    <w:p w14:paraId="0386ED70">
      <w:pPr>
        <w:adjustRightInd w:val="0"/>
        <w:snapToGrid w:val="0"/>
        <w:spacing w:line="360" w:lineRule="auto"/>
        <w:rPr>
          <w:rFonts w:hint="eastAsia" w:ascii="宋体" w:hAnsi="宋体" w:eastAsia="宋体"/>
          <w:b/>
          <w:color w:val="auto"/>
          <w:sz w:val="24"/>
          <w:szCs w:val="24"/>
        </w:rPr>
      </w:pPr>
      <w:r>
        <w:rPr>
          <w:rFonts w:hint="eastAsia" w:ascii="宋体" w:hAnsi="宋体" w:eastAsia="宋体"/>
          <w:b/>
          <w:color w:val="auto"/>
          <w:sz w:val="24"/>
          <w:szCs w:val="24"/>
        </w:rPr>
        <w:t>3. 投标人资格要求</w:t>
      </w:r>
    </w:p>
    <w:p w14:paraId="7CDAD62A">
      <w:pPr>
        <w:adjustRightInd w:val="0"/>
        <w:snapToGrid w:val="0"/>
        <w:spacing w:line="360" w:lineRule="auto"/>
        <w:ind w:firstLine="480"/>
        <w:rPr>
          <w:rFonts w:hint="eastAsia" w:ascii="宋体" w:hAnsi="宋体" w:eastAsia="宋体"/>
          <w:color w:val="auto"/>
          <w:sz w:val="24"/>
          <w:szCs w:val="24"/>
        </w:rPr>
      </w:pPr>
      <w:r>
        <w:rPr>
          <w:rFonts w:hint="eastAsia" w:ascii="宋体" w:hAnsi="宋体" w:eastAsia="宋体"/>
          <w:color w:val="auto"/>
          <w:sz w:val="24"/>
          <w:szCs w:val="24"/>
        </w:rPr>
        <w:t>3.1本次招标要求投标人须具备</w:t>
      </w:r>
    </w:p>
    <w:p w14:paraId="4AA8465F">
      <w:pPr>
        <w:adjustRightInd w:val="0"/>
        <w:snapToGrid w:val="0"/>
        <w:spacing w:line="360" w:lineRule="auto"/>
        <w:ind w:firstLine="816" w:firstLineChars="340"/>
        <w:rPr>
          <w:rFonts w:hint="eastAsia" w:ascii="宋体" w:hAnsi="宋体" w:eastAsia="宋体"/>
          <w:color w:val="auto"/>
          <w:sz w:val="24"/>
          <w:szCs w:val="24"/>
        </w:rPr>
      </w:pPr>
      <w:r>
        <w:rPr>
          <w:rFonts w:hint="eastAsia" w:ascii="宋体" w:hAnsi="宋体" w:eastAsia="宋体"/>
          <w:color w:val="auto"/>
          <w:sz w:val="24"/>
          <w:szCs w:val="24"/>
        </w:rPr>
        <w:t>3.1.1资质要求：</w:t>
      </w:r>
      <w:r>
        <w:rPr>
          <w:rFonts w:hint="eastAsia" w:ascii="宋体" w:hAnsi="宋体" w:eastAsia="宋体"/>
          <w:b/>
          <w:color w:val="auto"/>
          <w:sz w:val="24"/>
          <w:szCs w:val="24"/>
          <w:highlight w:val="none"/>
          <w:u w:val="single"/>
        </w:rPr>
        <w:t xml:space="preserve"> </w:t>
      </w:r>
      <w:r>
        <w:rPr>
          <w:rFonts w:hint="eastAsia" w:ascii="宋体" w:eastAsia="宋体"/>
          <w:b/>
          <w:color w:val="auto"/>
          <w:sz w:val="24"/>
          <w:szCs w:val="24"/>
          <w:highlight w:val="none"/>
          <w:u w:val="single"/>
          <w:lang w:eastAsia="zh-CN"/>
        </w:rPr>
        <w:t>（</w:t>
      </w:r>
      <w:r>
        <w:rPr>
          <w:rFonts w:hint="eastAsia" w:ascii="宋体" w:eastAsia="宋体"/>
          <w:b/>
          <w:color w:val="auto"/>
          <w:sz w:val="24"/>
          <w:szCs w:val="24"/>
          <w:highlight w:val="none"/>
          <w:u w:val="single"/>
          <w:lang w:val="en-US" w:eastAsia="zh-CN"/>
        </w:rPr>
        <w:t>1</w:t>
      </w:r>
      <w:r>
        <w:rPr>
          <w:rFonts w:hint="eastAsia" w:ascii="宋体" w:eastAsia="宋体"/>
          <w:b/>
          <w:color w:val="auto"/>
          <w:sz w:val="24"/>
          <w:szCs w:val="24"/>
          <w:highlight w:val="none"/>
          <w:u w:val="single"/>
          <w:lang w:eastAsia="zh-CN"/>
        </w:rPr>
        <w:t>）</w:t>
      </w:r>
      <w:r>
        <w:rPr>
          <w:rFonts w:hint="eastAsia" w:ascii="宋体" w:eastAsia="宋体" w:cs="宋体"/>
          <w:b/>
          <w:bCs/>
          <w:color w:val="auto"/>
          <w:sz w:val="24"/>
          <w:szCs w:val="24"/>
          <w:highlight w:val="none"/>
          <w:u w:val="single"/>
          <w:lang w:eastAsia="zh-CN"/>
        </w:rPr>
        <w:t>具备独立法人资格；（</w:t>
      </w:r>
      <w:r>
        <w:rPr>
          <w:rFonts w:hint="eastAsia" w:ascii="宋体" w:eastAsia="宋体" w:cs="宋体"/>
          <w:b/>
          <w:bCs/>
          <w:color w:val="auto"/>
          <w:sz w:val="24"/>
          <w:szCs w:val="24"/>
          <w:highlight w:val="none"/>
          <w:u w:val="single"/>
          <w:lang w:val="en-US" w:eastAsia="zh-CN"/>
        </w:rPr>
        <w:t>2</w:t>
      </w:r>
      <w:r>
        <w:rPr>
          <w:rFonts w:hint="eastAsia" w:ascii="宋体" w:eastAsia="宋体" w:cs="宋体"/>
          <w:b/>
          <w:bCs/>
          <w:color w:val="auto"/>
          <w:sz w:val="24"/>
          <w:szCs w:val="24"/>
          <w:highlight w:val="none"/>
          <w:u w:val="single"/>
          <w:lang w:eastAsia="zh-CN"/>
        </w:rPr>
        <w:t>）行政主管部门颁发的农林行业（营造林工程）专业乙级及以上设计资质；</w:t>
      </w:r>
      <w:r>
        <w:rPr>
          <w:rFonts w:hint="eastAsia" w:ascii="宋体" w:eastAsia="宋体" w:cs="宋体"/>
          <w:b/>
          <w:bCs/>
          <w:color w:val="auto"/>
          <w:sz w:val="24"/>
          <w:szCs w:val="24"/>
          <w:highlight w:val="none"/>
          <w:u w:val="single"/>
          <w:lang w:val="en-US" w:eastAsia="zh-CN"/>
        </w:rPr>
        <w:t>并在人员、设备、资金等方面具有相应能力</w:t>
      </w:r>
      <w:r>
        <w:rPr>
          <w:rFonts w:hint="eastAsia" w:ascii="宋体" w:hAnsi="宋体" w:eastAsia="宋体"/>
          <w:bCs/>
          <w:color w:val="auto"/>
          <w:sz w:val="24"/>
          <w:szCs w:val="24"/>
          <w:highlight w:val="none"/>
          <w:u w:val="single"/>
        </w:rPr>
        <w:t xml:space="preserve"> </w:t>
      </w:r>
      <w:r>
        <w:rPr>
          <w:rFonts w:hint="eastAsia" w:ascii="宋体" w:hAnsi="宋体" w:eastAsia="宋体"/>
          <w:color w:val="auto"/>
          <w:sz w:val="24"/>
          <w:szCs w:val="24"/>
          <w:highlight w:val="none"/>
        </w:rPr>
        <w:t>。</w:t>
      </w:r>
    </w:p>
    <w:p w14:paraId="72FC27E5">
      <w:pPr>
        <w:adjustRightInd w:val="0"/>
        <w:snapToGrid w:val="0"/>
        <w:spacing w:line="360" w:lineRule="auto"/>
        <w:ind w:firstLine="816" w:firstLineChars="340"/>
        <w:rPr>
          <w:rFonts w:ascii="宋体" w:hAnsi="宋体" w:eastAsia="宋体"/>
          <w:color w:val="auto"/>
          <w:sz w:val="24"/>
          <w:szCs w:val="24"/>
        </w:rPr>
      </w:pPr>
      <w:r>
        <w:rPr>
          <w:rFonts w:hint="eastAsia" w:ascii="宋体" w:hAnsi="宋体" w:eastAsia="宋体"/>
          <w:color w:val="auto"/>
          <w:sz w:val="24"/>
          <w:szCs w:val="24"/>
        </w:rPr>
        <w:t>3.1.2业绩要求：</w:t>
      </w:r>
    </w:p>
    <w:p w14:paraId="0C743473">
      <w:pPr>
        <w:adjustRightInd w:val="0"/>
        <w:snapToGrid w:val="0"/>
        <w:spacing w:line="360" w:lineRule="auto"/>
        <w:ind w:firstLine="540" w:firstLineChars="200"/>
        <w:rPr>
          <w:rFonts w:hint="eastAsia" w:ascii="宋体" w:eastAsia="宋体"/>
          <w:color w:val="auto"/>
          <w:sz w:val="24"/>
          <w:szCs w:val="24"/>
          <w:highlight w:val="yellow"/>
        </w:rPr>
      </w:pPr>
      <w:r>
        <w:rPr>
          <w:rFonts w:hint="eastAsia" w:ascii="宋体" w:hAnsi="宋体" w:eastAsia="宋体"/>
          <w:color w:val="auto"/>
          <w:sz w:val="27"/>
          <w:lang w:eastAsia="zh-CN"/>
        </w:rPr>
        <w:t>☑</w:t>
      </w:r>
      <w:r>
        <w:rPr>
          <w:rFonts w:hint="eastAsia" w:ascii="宋体" w:hAnsi="宋体" w:eastAsia="宋体"/>
          <w:color w:val="auto"/>
          <w:sz w:val="24"/>
          <w:szCs w:val="24"/>
        </w:rPr>
        <w:t>近年（</w:t>
      </w:r>
      <w:r>
        <w:rPr>
          <w:rFonts w:hint="eastAsia" w:ascii="宋体" w:hAnsi="宋体" w:eastAsia="宋体"/>
          <w:color w:val="auto"/>
          <w:sz w:val="24"/>
          <w:szCs w:val="24"/>
          <w:highlight w:val="none"/>
          <w:u w:val="single"/>
        </w:rPr>
        <w:t xml:space="preserve"> </w:t>
      </w:r>
      <w:r>
        <w:rPr>
          <w:rFonts w:hint="eastAsia" w:ascii="宋体" w:eastAsia="宋体" w:cs="Times New Roman"/>
          <w:b/>
          <w:bCs/>
          <w:color w:val="auto"/>
          <w:sz w:val="24"/>
          <w:szCs w:val="24"/>
          <w:highlight w:val="none"/>
          <w:u w:val="single"/>
          <w:lang w:val="en-US" w:eastAsia="zh-CN"/>
        </w:rPr>
        <w:t>2023</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年</w:t>
      </w:r>
      <w:r>
        <w:rPr>
          <w:rFonts w:hint="eastAsia" w:ascii="宋体" w:eastAsia="宋体"/>
          <w:color w:val="auto"/>
          <w:sz w:val="24"/>
          <w:szCs w:val="24"/>
          <w:highlight w:val="none"/>
          <w:u w:val="single"/>
        </w:rPr>
        <w:t xml:space="preserve"> </w:t>
      </w:r>
      <w:r>
        <w:rPr>
          <w:rFonts w:hint="eastAsia" w:ascii="宋体" w:eastAsia="宋体" w:cs="Times New Roman"/>
          <w:b/>
          <w:bCs/>
          <w:color w:val="auto"/>
          <w:sz w:val="24"/>
          <w:szCs w:val="24"/>
          <w:highlight w:val="none"/>
          <w:u w:val="single"/>
          <w:lang w:val="en-US" w:eastAsia="zh-CN"/>
        </w:rPr>
        <w:t>1</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月</w:t>
      </w:r>
      <w:r>
        <w:rPr>
          <w:rFonts w:hint="eastAsia" w:ascii="宋体" w:eastAsia="宋体"/>
          <w:color w:val="auto"/>
          <w:sz w:val="24"/>
          <w:szCs w:val="24"/>
          <w:highlight w:val="none"/>
          <w:u w:val="single"/>
        </w:rPr>
        <w:t xml:space="preserve"> </w:t>
      </w:r>
      <w:r>
        <w:rPr>
          <w:rFonts w:hint="eastAsia" w:ascii="宋体" w:eastAsia="宋体" w:cs="Times New Roman"/>
          <w:b/>
          <w:bCs/>
          <w:color w:val="auto"/>
          <w:sz w:val="24"/>
          <w:szCs w:val="24"/>
          <w:highlight w:val="none"/>
          <w:u w:val="single"/>
          <w:lang w:val="en-US" w:eastAsia="zh-CN"/>
        </w:rPr>
        <w:t>1</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日至投标截止时间，不少于3年）（</w:t>
      </w:r>
      <w:r>
        <w:rPr>
          <w:rFonts w:hint="eastAsia" w:ascii="宋体" w:eastAsia="宋体"/>
          <w:color w:val="auto"/>
          <w:sz w:val="27"/>
          <w:highlight w:val="none"/>
        </w:rPr>
        <w:t>□</w:t>
      </w:r>
      <w:r>
        <w:rPr>
          <w:rFonts w:hint="eastAsia" w:ascii="宋体" w:eastAsia="宋体"/>
          <w:color w:val="auto"/>
          <w:sz w:val="24"/>
          <w:szCs w:val="24"/>
          <w:highlight w:val="none"/>
        </w:rPr>
        <w:t xml:space="preserve">已完成  </w:t>
      </w:r>
      <w:r>
        <w:rPr>
          <w:rFonts w:hint="eastAsia" w:ascii="宋体" w:eastAsia="宋体"/>
          <w:color w:val="auto"/>
          <w:sz w:val="27"/>
          <w:highlight w:val="none"/>
          <w:lang w:eastAsia="zh-CN"/>
        </w:rPr>
        <w:t>☑</w:t>
      </w:r>
      <w:r>
        <w:rPr>
          <w:rFonts w:hint="eastAsia" w:ascii="宋体" w:eastAsia="宋体"/>
          <w:color w:val="auto"/>
          <w:sz w:val="24"/>
          <w:szCs w:val="24"/>
          <w:highlight w:val="none"/>
        </w:rPr>
        <w:t>已完成或新承接</w:t>
      </w:r>
      <w:r>
        <w:rPr>
          <w:rFonts w:hint="eastAsia" w:ascii="宋体" w:eastAsia="宋体"/>
          <w:color w:val="auto"/>
          <w:sz w:val="27"/>
          <w:highlight w:val="none"/>
        </w:rPr>
        <w:t>或</w:t>
      </w:r>
      <w:r>
        <w:rPr>
          <w:rFonts w:hint="eastAsia" w:ascii="宋体" w:eastAsia="宋体"/>
          <w:color w:val="auto"/>
          <w:sz w:val="24"/>
          <w:szCs w:val="24"/>
          <w:highlight w:val="none"/>
        </w:rPr>
        <w:t>正在勘察设计）不少于</w:t>
      </w:r>
      <w:r>
        <w:rPr>
          <w:rFonts w:hint="eastAsia" w:ascii="宋体" w:eastAsia="宋体"/>
          <w:b/>
          <w:color w:val="auto"/>
          <w:sz w:val="24"/>
          <w:szCs w:val="24"/>
          <w:highlight w:val="none"/>
          <w:u w:val="single"/>
        </w:rPr>
        <w:t xml:space="preserve"> </w:t>
      </w:r>
      <w:r>
        <w:rPr>
          <w:rFonts w:hint="eastAsia" w:ascii="宋体" w:eastAsia="宋体"/>
          <w:b/>
          <w:color w:val="auto"/>
          <w:sz w:val="24"/>
          <w:szCs w:val="24"/>
          <w:highlight w:val="none"/>
          <w:u w:val="single"/>
          <w:lang w:val="en-US" w:eastAsia="zh-CN"/>
        </w:rPr>
        <w:t>1</w:t>
      </w:r>
      <w:r>
        <w:rPr>
          <w:rFonts w:hint="eastAsia" w:ascii="宋体" w:eastAsia="宋体"/>
          <w:b/>
          <w:color w:val="auto"/>
          <w:sz w:val="24"/>
          <w:szCs w:val="24"/>
          <w:highlight w:val="none"/>
          <w:u w:val="single"/>
        </w:rPr>
        <w:t xml:space="preserve"> </w:t>
      </w:r>
      <w:r>
        <w:rPr>
          <w:rFonts w:hint="eastAsia" w:ascii="宋体" w:eastAsia="宋体"/>
          <w:color w:val="auto"/>
          <w:sz w:val="24"/>
          <w:szCs w:val="24"/>
          <w:highlight w:val="none"/>
        </w:rPr>
        <w:t>（1 至3个）个类似项目。类似项目是指:</w:t>
      </w:r>
      <w:r>
        <w:rPr>
          <w:rFonts w:hint="eastAsia" w:ascii="宋体" w:eastAsia="宋体"/>
          <w:b/>
          <w:color w:val="auto"/>
          <w:sz w:val="24"/>
          <w:szCs w:val="24"/>
          <w:highlight w:val="none"/>
          <w:u w:val="single"/>
        </w:rPr>
        <w:t xml:space="preserve"> </w:t>
      </w:r>
      <w:r>
        <w:rPr>
          <w:rFonts w:hint="eastAsia" w:ascii="宋体" w:eastAsia="宋体"/>
          <w:b/>
          <w:color w:val="auto"/>
          <w:sz w:val="24"/>
          <w:szCs w:val="24"/>
          <w:highlight w:val="none"/>
          <w:u w:val="single"/>
          <w:lang w:val="en-US" w:eastAsia="zh-CN"/>
        </w:rPr>
        <w:t>项目投资金额在2000万元及以上的储备林项目或林业营造林项目设计业绩</w:t>
      </w:r>
      <w:r>
        <w:rPr>
          <w:rFonts w:hint="eastAsia" w:ascii="宋体" w:eastAsia="宋体"/>
          <w:b/>
          <w:color w:val="auto"/>
          <w:sz w:val="24"/>
          <w:szCs w:val="24"/>
          <w:highlight w:val="none"/>
          <w:u w:val="single"/>
        </w:rPr>
        <w:t xml:space="preserve"> </w:t>
      </w:r>
      <w:r>
        <w:rPr>
          <w:rFonts w:hint="eastAsia" w:ascii="宋体" w:eastAsia="宋体"/>
          <w:bCs/>
          <w:color w:val="auto"/>
          <w:sz w:val="24"/>
          <w:szCs w:val="24"/>
          <w:highlight w:val="none"/>
        </w:rPr>
        <w:t>。</w:t>
      </w:r>
    </w:p>
    <w:p w14:paraId="65AFA3CF">
      <w:pPr>
        <w:adjustRightInd w:val="0"/>
        <w:snapToGrid w:val="0"/>
        <w:spacing w:line="360" w:lineRule="auto"/>
        <w:ind w:firstLine="1458" w:firstLineChars="540"/>
        <w:rPr>
          <w:rFonts w:hint="eastAsia" w:ascii="宋体" w:hAnsi="宋体" w:eastAsia="宋体"/>
          <w:color w:val="auto"/>
          <w:sz w:val="24"/>
          <w:szCs w:val="24"/>
        </w:rPr>
      </w:pPr>
      <w:r>
        <w:rPr>
          <w:rFonts w:hint="eastAsia" w:ascii="宋体" w:hAnsi="宋体" w:eastAsia="宋体"/>
          <w:color w:val="auto"/>
          <w:sz w:val="27"/>
          <w:szCs w:val="22"/>
        </w:rPr>
        <w:t>□</w:t>
      </w:r>
      <w:r>
        <w:rPr>
          <w:rFonts w:hint="eastAsia" w:ascii="宋体" w:hAnsi="宋体" w:eastAsia="宋体"/>
          <w:color w:val="auto"/>
          <w:sz w:val="24"/>
          <w:szCs w:val="24"/>
        </w:rPr>
        <w:t>无业绩要求。</w:t>
      </w:r>
    </w:p>
    <w:p w14:paraId="654ACD50">
      <w:pPr>
        <w:adjustRightInd w:val="0"/>
        <w:snapToGrid w:val="0"/>
        <w:spacing w:line="360" w:lineRule="auto"/>
        <w:ind w:firstLine="816" w:firstLineChars="340"/>
        <w:rPr>
          <w:rFonts w:ascii="宋体" w:hAnsi="宋体" w:eastAsia="宋体"/>
          <w:color w:val="auto"/>
          <w:sz w:val="24"/>
          <w:szCs w:val="24"/>
        </w:rPr>
      </w:pPr>
      <w:r>
        <w:rPr>
          <w:rFonts w:hint="eastAsia" w:ascii="宋体" w:hAnsi="宋体" w:eastAsia="宋体"/>
          <w:color w:val="auto"/>
          <w:sz w:val="24"/>
          <w:szCs w:val="24"/>
        </w:rPr>
        <w:t>3.1.3项目负责人的资格要求：</w:t>
      </w:r>
      <w:r>
        <w:rPr>
          <w:rFonts w:hint="eastAsia" w:ascii="宋体" w:hAnsi="宋体" w:eastAsia="宋体"/>
          <w:color w:val="auto"/>
          <w:sz w:val="24"/>
          <w:szCs w:val="24"/>
          <w:highlight w:val="none"/>
        </w:rPr>
        <w:t>具有</w:t>
      </w:r>
      <w:r>
        <w:rPr>
          <w:rFonts w:hint="eastAsia" w:ascii="宋体" w:hAnsi="宋体" w:eastAsia="宋体"/>
          <w:color w:val="auto"/>
          <w:sz w:val="24"/>
          <w:szCs w:val="24"/>
          <w:highlight w:val="none"/>
          <w:u w:val="single"/>
        </w:rPr>
        <w:t xml:space="preserve"> </w:t>
      </w:r>
      <w:r>
        <w:rPr>
          <w:rFonts w:hint="eastAsia" w:ascii="宋体" w:eastAsia="宋体"/>
          <w:b/>
          <w:bCs/>
          <w:color w:val="auto"/>
          <w:sz w:val="24"/>
          <w:szCs w:val="24"/>
          <w:highlight w:val="none"/>
          <w:u w:val="single"/>
          <w:lang w:eastAsia="zh-CN"/>
        </w:rPr>
        <w:t>林业类专业</w:t>
      </w:r>
      <w:r>
        <w:rPr>
          <w:rFonts w:hint="eastAsia" w:ascii="宋体" w:eastAsia="宋体"/>
          <w:b/>
          <w:bCs/>
          <w:color w:val="auto"/>
          <w:sz w:val="24"/>
          <w:szCs w:val="24"/>
          <w:highlight w:val="none"/>
          <w:u w:val="single"/>
          <w:lang w:val="en-US" w:eastAsia="zh-CN"/>
        </w:rPr>
        <w:t>中级及以上技术职称</w:t>
      </w:r>
      <w:r>
        <w:rPr>
          <w:rFonts w:ascii="宋体" w:eastAsia="宋体"/>
          <w:color w:val="auto"/>
          <w:sz w:val="24"/>
          <w:szCs w:val="24"/>
          <w:highlight w:val="none"/>
          <w:u w:val="single"/>
        </w:rPr>
        <w:t xml:space="preserve"> </w:t>
      </w:r>
      <w:r>
        <w:rPr>
          <w:rFonts w:hint="eastAsia" w:ascii="宋体" w:eastAsia="宋体"/>
          <w:color w:val="auto"/>
          <w:sz w:val="24"/>
          <w:szCs w:val="24"/>
          <w:highlight w:val="none"/>
        </w:rPr>
        <w:t>证书，</w:t>
      </w:r>
      <w:r>
        <w:rPr>
          <w:rFonts w:hint="eastAsia" w:ascii="宋体" w:eastAsia="宋体"/>
          <w:b/>
          <w:color w:val="auto"/>
          <w:sz w:val="24"/>
          <w:szCs w:val="24"/>
          <w:highlight w:val="none"/>
          <w:u w:val="single"/>
        </w:rPr>
        <w:t xml:space="preserve">  </w:t>
      </w:r>
      <w:r>
        <w:rPr>
          <w:rFonts w:hint="eastAsia" w:ascii="宋体" w:eastAsia="宋体"/>
          <w:b/>
          <w:color w:val="auto"/>
          <w:sz w:val="24"/>
          <w:szCs w:val="24"/>
          <w:highlight w:val="none"/>
          <w:u w:val="single"/>
          <w:lang w:val="en-US" w:eastAsia="zh-CN"/>
        </w:rPr>
        <w:t>/</w:t>
      </w:r>
      <w:r>
        <w:rPr>
          <w:rFonts w:hint="eastAsia" w:ascii="宋体" w:eastAsia="宋体"/>
          <w:b/>
          <w:color w:val="auto"/>
          <w:sz w:val="24"/>
          <w:szCs w:val="24"/>
          <w:highlight w:val="none"/>
          <w:u w:val="single"/>
        </w:rPr>
        <w:t xml:space="preserve">   </w:t>
      </w:r>
      <w:r>
        <w:rPr>
          <w:rFonts w:hint="eastAsia" w:ascii="宋体" w:eastAsia="宋体"/>
          <w:bCs/>
          <w:color w:val="auto"/>
          <w:sz w:val="24"/>
          <w:szCs w:val="24"/>
          <w:highlight w:val="none"/>
          <w:u w:val="single"/>
        </w:rPr>
        <w:t>（业绩要求）</w:t>
      </w:r>
      <w:r>
        <w:rPr>
          <w:rFonts w:hint="eastAsia" w:ascii="宋体" w:eastAsia="宋体"/>
          <w:color w:val="auto"/>
          <w:sz w:val="24"/>
          <w:szCs w:val="24"/>
          <w:highlight w:val="none"/>
        </w:rPr>
        <w:t xml:space="preserve"> ，须为投标人</w:t>
      </w:r>
      <w:r>
        <w:rPr>
          <w:rFonts w:hint="eastAsia" w:ascii="宋体" w:eastAsia="宋体"/>
          <w:bCs/>
          <w:color w:val="auto"/>
          <w:sz w:val="24"/>
          <w:szCs w:val="24"/>
          <w:highlight w:val="none"/>
        </w:rPr>
        <w:t>本单位人员</w:t>
      </w:r>
      <w:r>
        <w:rPr>
          <w:rFonts w:hint="eastAsia" w:ascii="宋体" w:eastAsia="宋体"/>
          <w:bCs/>
          <w:color w:val="auto"/>
          <w:sz w:val="24"/>
          <w:szCs w:val="24"/>
          <w:highlight w:val="none"/>
          <w:lang w:eastAsia="zh-CN"/>
        </w:rPr>
        <w:t>（</w:t>
      </w:r>
      <w:r>
        <w:rPr>
          <w:rFonts w:hint="eastAsia" w:ascii="宋体" w:hAnsi="宋体" w:eastAsia="宋体"/>
          <w:bCs/>
          <w:color w:val="auto"/>
          <w:sz w:val="24"/>
          <w:szCs w:val="24"/>
          <w:highlight w:val="none"/>
        </w:rPr>
        <w:t>若为联</w:t>
      </w:r>
      <w:r>
        <w:rPr>
          <w:rFonts w:hint="eastAsia" w:ascii="宋体" w:hAnsi="宋体" w:eastAsia="宋体"/>
          <w:bCs/>
          <w:color w:val="auto"/>
          <w:sz w:val="24"/>
          <w:szCs w:val="24"/>
        </w:rPr>
        <w:t>合体投标，须为联合体牵头人</w:t>
      </w:r>
      <w:r>
        <w:rPr>
          <w:rFonts w:hint="eastAsia" w:ascii="宋体" w:hAnsi="宋体" w:eastAsia="宋体"/>
          <w:color w:val="auto"/>
          <w:sz w:val="24"/>
          <w:szCs w:val="24"/>
        </w:rPr>
        <w:t>人员）。</w:t>
      </w:r>
    </w:p>
    <w:p w14:paraId="72AF1243">
      <w:pPr>
        <w:adjustRightInd w:val="0"/>
        <w:snapToGrid w:val="0"/>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3.2本次招标</w:t>
      </w:r>
      <w:r>
        <w:rPr>
          <w:rFonts w:hint="eastAsia" w:ascii="宋体" w:hAnsi="宋体" w:eastAsia="宋体"/>
          <w:color w:val="auto"/>
          <w:sz w:val="27"/>
          <w:szCs w:val="22"/>
        </w:rPr>
        <w:t>□</w:t>
      </w:r>
      <w:r>
        <w:rPr>
          <w:rFonts w:hint="eastAsia" w:ascii="宋体" w:hAnsi="宋体" w:eastAsia="宋体"/>
          <w:bCs/>
          <w:color w:val="auto"/>
          <w:sz w:val="24"/>
          <w:szCs w:val="24"/>
        </w:rPr>
        <w:t xml:space="preserve">接受 </w:t>
      </w:r>
      <w:r>
        <w:rPr>
          <w:rFonts w:hint="eastAsia" w:ascii="宋体" w:hAnsi="宋体" w:eastAsia="宋体"/>
          <w:color w:val="auto"/>
          <w:sz w:val="27"/>
          <w:szCs w:val="22"/>
          <w:lang w:eastAsia="zh-CN"/>
        </w:rPr>
        <w:t>☑</w:t>
      </w:r>
      <w:r>
        <w:rPr>
          <w:rFonts w:hint="eastAsia" w:ascii="宋体" w:hAnsi="宋体" w:eastAsia="宋体"/>
          <w:bCs/>
          <w:color w:val="auto"/>
          <w:sz w:val="24"/>
          <w:szCs w:val="24"/>
        </w:rPr>
        <w:t xml:space="preserve">不接受 </w:t>
      </w:r>
      <w:r>
        <w:rPr>
          <w:rFonts w:hint="eastAsia" w:ascii="宋体" w:hAnsi="宋体" w:eastAsia="宋体"/>
          <w:color w:val="auto"/>
          <w:sz w:val="24"/>
          <w:szCs w:val="24"/>
        </w:rPr>
        <w:t>联合体投标。联合体投标的，应满足下列要求：</w:t>
      </w:r>
      <w:r>
        <w:rPr>
          <w:rFonts w:hint="eastAsia" w:ascii="宋体" w:hAnsi="宋体" w:eastAsia="宋体"/>
          <w:b/>
          <w:color w:val="auto"/>
          <w:sz w:val="24"/>
          <w:szCs w:val="24"/>
          <w:u w:val="single"/>
        </w:rPr>
        <w:t xml:space="preserve"> </w:t>
      </w:r>
      <w:r>
        <w:rPr>
          <w:rFonts w:hint="eastAsia" w:ascii="宋体" w:eastAsia="宋体"/>
          <w:b/>
          <w:color w:val="auto"/>
          <w:sz w:val="24"/>
          <w:szCs w:val="24"/>
          <w:highlight w:val="none"/>
          <w:u w:val="single"/>
          <w:lang w:val="en-US" w:eastAsia="zh-CN"/>
        </w:rPr>
        <w:t>/</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w:t>
      </w:r>
    </w:p>
    <w:p w14:paraId="6A05F232">
      <w:pPr>
        <w:adjustRightInd w:val="0"/>
        <w:snapToGrid w:val="0"/>
        <w:spacing w:line="360" w:lineRule="auto"/>
        <w:rPr>
          <w:rFonts w:ascii="宋体" w:hAnsi="宋体" w:eastAsia="宋体"/>
          <w:b/>
          <w:color w:val="auto"/>
          <w:sz w:val="24"/>
          <w:szCs w:val="24"/>
        </w:rPr>
      </w:pPr>
      <w:r>
        <w:rPr>
          <w:rFonts w:ascii="宋体" w:hAnsi="宋体" w:eastAsia="宋体"/>
          <w:b/>
          <w:color w:val="auto"/>
          <w:sz w:val="24"/>
          <w:szCs w:val="24"/>
        </w:rPr>
        <w:t>4.</w:t>
      </w:r>
      <w:r>
        <w:rPr>
          <w:rFonts w:hint="eastAsia" w:ascii="宋体" w:hAnsi="宋体" w:eastAsia="宋体"/>
          <w:b/>
          <w:color w:val="auto"/>
          <w:sz w:val="24"/>
          <w:szCs w:val="24"/>
        </w:rPr>
        <w:t>技术</w:t>
      </w:r>
      <w:r>
        <w:rPr>
          <w:rFonts w:ascii="宋体" w:hAnsi="宋体" w:eastAsia="宋体"/>
          <w:b/>
          <w:color w:val="auto"/>
          <w:sz w:val="24"/>
          <w:szCs w:val="24"/>
        </w:rPr>
        <w:t>成果经济补偿</w:t>
      </w:r>
    </w:p>
    <w:p w14:paraId="05475088">
      <w:pPr>
        <w:adjustRightInd w:val="0"/>
        <w:snapToGrid w:val="0"/>
        <w:spacing w:line="360" w:lineRule="auto"/>
        <w:ind w:firstLine="480"/>
        <w:rPr>
          <w:rFonts w:hint="eastAsia" w:ascii="宋体" w:hAnsi="宋体" w:eastAsia="宋体"/>
          <w:color w:val="auto"/>
          <w:sz w:val="24"/>
          <w:szCs w:val="24"/>
        </w:rPr>
      </w:pPr>
      <w:r>
        <w:rPr>
          <w:rFonts w:hint="eastAsia" w:ascii="宋体" w:hAnsi="宋体" w:eastAsia="宋体"/>
          <w:color w:val="auto"/>
          <w:sz w:val="24"/>
          <w:szCs w:val="24"/>
        </w:rPr>
        <w:t>本次招标对未中标人投标文件中的技术成果</w:t>
      </w:r>
      <w:r>
        <w:rPr>
          <w:rFonts w:hint="eastAsia" w:ascii="宋体" w:hAnsi="宋体" w:eastAsia="宋体"/>
          <w:color w:val="auto"/>
          <w:sz w:val="27"/>
          <w:szCs w:val="22"/>
        </w:rPr>
        <w:t>□</w:t>
      </w:r>
      <w:r>
        <w:rPr>
          <w:rFonts w:hint="eastAsia" w:ascii="宋体" w:hAnsi="宋体" w:eastAsia="宋体"/>
          <w:color w:val="auto"/>
          <w:sz w:val="24"/>
          <w:szCs w:val="24"/>
        </w:rPr>
        <w:t xml:space="preserve">给予 </w:t>
      </w:r>
      <w:r>
        <w:rPr>
          <w:rFonts w:hint="eastAsia" w:ascii="宋体" w:hAnsi="宋体" w:eastAsia="宋体"/>
          <w:color w:val="auto"/>
          <w:sz w:val="27"/>
          <w:szCs w:val="22"/>
          <w:lang w:eastAsia="zh-CN"/>
        </w:rPr>
        <w:t>☑</w:t>
      </w:r>
      <w:r>
        <w:rPr>
          <w:rFonts w:hint="eastAsia" w:ascii="宋体" w:hAnsi="宋体" w:eastAsia="宋体"/>
          <w:color w:val="auto"/>
          <w:sz w:val="24"/>
          <w:szCs w:val="24"/>
        </w:rPr>
        <w:t>不给予 经济补偿。</w:t>
      </w:r>
      <w:r>
        <w:rPr>
          <w:rFonts w:ascii="宋体" w:hAnsi="宋体" w:eastAsia="宋体"/>
          <w:color w:val="auto"/>
          <w:sz w:val="24"/>
          <w:szCs w:val="24"/>
        </w:rPr>
        <w:t>给予经济补偿的范围和标准</w:t>
      </w:r>
      <w:r>
        <w:rPr>
          <w:rFonts w:hint="eastAsia" w:ascii="宋体" w:hAnsi="宋体" w:eastAsia="宋体"/>
          <w:color w:val="auto"/>
          <w:sz w:val="24"/>
          <w:szCs w:val="24"/>
        </w:rPr>
        <w:t>：</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14:paraId="687DFB97">
      <w:pPr>
        <w:adjustRightInd w:val="0"/>
        <w:snapToGrid w:val="0"/>
        <w:spacing w:line="360" w:lineRule="auto"/>
        <w:rPr>
          <w:rFonts w:hint="eastAsia" w:ascii="宋体" w:hAnsi="宋体" w:eastAsia="宋体"/>
          <w:b/>
          <w:color w:val="auto"/>
          <w:sz w:val="24"/>
          <w:szCs w:val="24"/>
        </w:rPr>
      </w:pPr>
      <w:r>
        <w:rPr>
          <w:rFonts w:ascii="宋体" w:hAnsi="宋体" w:eastAsia="宋体"/>
          <w:b/>
          <w:color w:val="auto"/>
          <w:sz w:val="24"/>
          <w:szCs w:val="24"/>
        </w:rPr>
        <w:t>5</w:t>
      </w:r>
      <w:r>
        <w:rPr>
          <w:rFonts w:hint="eastAsia" w:ascii="宋体" w:hAnsi="宋体" w:eastAsia="宋体"/>
          <w:b/>
          <w:color w:val="auto"/>
          <w:sz w:val="24"/>
          <w:szCs w:val="24"/>
        </w:rPr>
        <w:t>. 招标文件的获取</w:t>
      </w:r>
    </w:p>
    <w:p w14:paraId="04F8BB96">
      <w:pPr>
        <w:adjustRightInd w:val="0"/>
        <w:snapToGrid w:val="0"/>
        <w:spacing w:line="360" w:lineRule="auto"/>
        <w:rPr>
          <w:rFonts w:hint="eastAsia" w:ascii="宋体" w:hAnsi="宋体" w:eastAsia="宋体"/>
          <w:color w:val="auto"/>
          <w:sz w:val="24"/>
          <w:szCs w:val="24"/>
        </w:rPr>
      </w:pPr>
      <w:r>
        <w:rPr>
          <w:color w:val="auto"/>
          <w:sz w:val="24"/>
          <w:szCs w:val="24"/>
        </w:rPr>
        <w:t xml:space="preserve">    </w:t>
      </w:r>
      <w:r>
        <w:rPr>
          <w:rFonts w:ascii="宋体" w:hAnsi="宋体" w:eastAsia="宋体"/>
          <w:color w:val="auto"/>
          <w:sz w:val="24"/>
          <w:szCs w:val="24"/>
        </w:rPr>
        <w:t>5</w:t>
      </w:r>
      <w:r>
        <w:rPr>
          <w:rFonts w:hint="eastAsia" w:ascii="宋体" w:hAnsi="宋体" w:eastAsia="宋体"/>
          <w:color w:val="auto"/>
          <w:sz w:val="24"/>
          <w:szCs w:val="24"/>
        </w:rPr>
        <w:t xml:space="preserve">.1 </w:t>
      </w:r>
      <w:r>
        <w:rPr>
          <w:rFonts w:hint="eastAsia" w:ascii="宋体" w:eastAsia="宋体" w:cs="宋体"/>
          <w:color w:val="auto"/>
          <w:kern w:val="2"/>
          <w:sz w:val="24"/>
          <w:szCs w:val="24"/>
        </w:rPr>
        <w:t>凡有意参加投标者，请于</w:t>
      </w:r>
      <w:r>
        <w:rPr>
          <w:rFonts w:hint="eastAsia" w:ascii="宋体" w:eastAsia="宋体" w:cs="宋体"/>
          <w:color w:val="auto"/>
          <w:kern w:val="2"/>
          <w:sz w:val="24"/>
          <w:szCs w:val="24"/>
          <w:u w:val="single"/>
        </w:rPr>
        <w:t xml:space="preserve"> </w:t>
      </w:r>
      <w:r>
        <w:rPr>
          <w:rFonts w:hint="eastAsia" w:ascii="宋体" w:eastAsia="宋体" w:cs="宋体"/>
          <w:color w:val="auto"/>
          <w:kern w:val="2"/>
          <w:sz w:val="24"/>
          <w:szCs w:val="24"/>
          <w:u w:val="single"/>
          <w:lang w:val="en-US" w:eastAsia="zh-CN"/>
        </w:rPr>
        <w:t>2026</w:t>
      </w:r>
      <w:r>
        <w:rPr>
          <w:rFonts w:hint="eastAsia" w:ascii="宋体" w:eastAsia="宋体" w:cs="宋体"/>
          <w:color w:val="auto"/>
          <w:kern w:val="2"/>
          <w:sz w:val="24"/>
          <w:szCs w:val="24"/>
          <w:u w:val="single"/>
        </w:rPr>
        <w:t xml:space="preserve"> </w:t>
      </w:r>
      <w:r>
        <w:rPr>
          <w:rFonts w:hint="eastAsia" w:ascii="宋体" w:eastAsia="宋体" w:cs="宋体"/>
          <w:color w:val="auto"/>
          <w:kern w:val="2"/>
          <w:sz w:val="24"/>
          <w:szCs w:val="24"/>
        </w:rPr>
        <w:t>年</w:t>
      </w:r>
      <w:r>
        <w:rPr>
          <w:rFonts w:hint="eastAsia" w:ascii="宋体" w:eastAsia="宋体" w:cs="宋体"/>
          <w:color w:val="auto"/>
          <w:kern w:val="2"/>
          <w:sz w:val="24"/>
          <w:szCs w:val="24"/>
          <w:u w:val="single"/>
          <w:lang w:val="en-US" w:eastAsia="zh-CN"/>
        </w:rPr>
        <w:t>0X</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宋体" w:hAnsi="宋体" w:eastAsia="宋体" w:cs="宋体"/>
          <w:b/>
          <w:bCs/>
          <w:color w:val="auto"/>
          <w:kern w:val="0"/>
          <w:sz w:val="24"/>
          <w:szCs w:val="24"/>
          <w:lang w:val="en-US" w:eastAsia="zh-CN" w:bidi="ar"/>
        </w:rPr>
        <w:t>00</w:t>
      </w:r>
      <w:r>
        <w:rPr>
          <w:rFonts w:hint="eastAsia" w:ascii="宋体" w:hAnsi="宋体" w:eastAsia="宋体" w:cs="宋体"/>
          <w:color w:val="auto"/>
          <w:kern w:val="0"/>
          <w:sz w:val="24"/>
          <w:szCs w:val="24"/>
          <w:lang w:val="en-US" w:eastAsia="zh-CN" w:bidi="ar"/>
        </w:rPr>
        <w:t>时</w:t>
      </w:r>
      <w:r>
        <w:rPr>
          <w:rFonts w:hint="eastAsia" w:ascii="宋体" w:hAnsi="宋体" w:eastAsia="宋体" w:cs="宋体"/>
          <w:b/>
          <w:bCs/>
          <w:color w:val="auto"/>
          <w:kern w:val="0"/>
          <w:sz w:val="24"/>
          <w:szCs w:val="24"/>
          <w:lang w:val="en-US" w:eastAsia="zh-CN" w:bidi="ar"/>
        </w:rPr>
        <w:t>00</w:t>
      </w:r>
      <w:r>
        <w:rPr>
          <w:rFonts w:hint="eastAsia" w:ascii="宋体" w:hAnsi="宋体" w:eastAsia="宋体" w:cs="宋体"/>
          <w:color w:val="auto"/>
          <w:kern w:val="0"/>
          <w:sz w:val="24"/>
          <w:szCs w:val="24"/>
          <w:lang w:val="en-US" w:eastAsia="zh-CN" w:bidi="ar"/>
        </w:rPr>
        <w:t>分至</w:t>
      </w:r>
      <w:r>
        <w:rPr>
          <w:rFonts w:hint="eastAsia" w:ascii="宋体" w:hAnsi="宋体" w:eastAsia="宋体" w:cs="宋体"/>
          <w:b/>
          <w:bCs/>
          <w:color w:val="auto"/>
          <w:kern w:val="0"/>
          <w:sz w:val="24"/>
          <w:szCs w:val="24"/>
          <w:u w:val="single"/>
          <w:lang w:val="en-US" w:eastAsia="zh-CN" w:bidi="ar"/>
        </w:rPr>
        <w:t>2026</w:t>
      </w:r>
      <w:r>
        <w:rPr>
          <w:rFonts w:hint="eastAsia" w:ascii="宋体" w:hAnsi="宋体" w:eastAsia="宋体" w:cs="宋体"/>
          <w:color w:val="auto"/>
          <w:kern w:val="0"/>
          <w:sz w:val="24"/>
          <w:szCs w:val="24"/>
          <w:lang w:val="en-US" w:eastAsia="zh-CN" w:bidi="ar"/>
        </w:rPr>
        <w:t>年</w:t>
      </w:r>
      <w:r>
        <w:rPr>
          <w:rFonts w:hint="eastAsia" w:ascii="宋体" w:hAnsi="宋体" w:eastAsia="宋体" w:cs="宋体"/>
          <w:b/>
          <w:bCs/>
          <w:color w:val="auto"/>
          <w:kern w:val="0"/>
          <w:sz w:val="24"/>
          <w:szCs w:val="24"/>
          <w:u w:val="single"/>
          <w:lang w:val="en-US" w:eastAsia="zh-CN" w:bidi="ar"/>
        </w:rPr>
        <w:t>0X</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r>
        <w:rPr>
          <w:rFonts w:hint="eastAsia" w:ascii="宋体" w:hAnsi="宋体" w:eastAsia="宋体" w:cs="宋体"/>
          <w:b/>
          <w:bCs/>
          <w:color w:val="auto"/>
          <w:kern w:val="0"/>
          <w:sz w:val="24"/>
          <w:szCs w:val="24"/>
          <w:lang w:val="en-US" w:eastAsia="zh-CN" w:bidi="ar"/>
        </w:rPr>
        <w:t xml:space="preserve">09 </w:t>
      </w:r>
      <w:r>
        <w:rPr>
          <w:rFonts w:hint="eastAsia" w:ascii="宋体" w:hAnsi="宋体" w:eastAsia="宋体" w:cs="宋体"/>
          <w:color w:val="auto"/>
          <w:kern w:val="0"/>
          <w:sz w:val="24"/>
          <w:szCs w:val="24"/>
          <w:lang w:val="en-US" w:eastAsia="zh-CN" w:bidi="ar"/>
        </w:rPr>
        <w:t xml:space="preserve">时 </w:t>
      </w:r>
      <w:r>
        <w:rPr>
          <w:rFonts w:hint="eastAsia" w:ascii="宋体" w:hAnsi="宋体" w:eastAsia="宋体" w:cs="宋体"/>
          <w:b/>
          <w:bCs/>
          <w:color w:val="auto"/>
          <w:kern w:val="0"/>
          <w:sz w:val="24"/>
          <w:szCs w:val="24"/>
          <w:lang w:val="en-US" w:eastAsia="zh-CN" w:bidi="ar"/>
        </w:rPr>
        <w:t xml:space="preserve">30 </w:t>
      </w:r>
      <w:r>
        <w:rPr>
          <w:rFonts w:hint="eastAsia" w:ascii="宋体" w:hAnsi="宋体" w:eastAsia="宋体" w:cs="宋体"/>
          <w:color w:val="auto"/>
          <w:kern w:val="0"/>
          <w:sz w:val="24"/>
          <w:szCs w:val="24"/>
          <w:lang w:val="en-US" w:eastAsia="zh-CN" w:bidi="ar"/>
        </w:rPr>
        <w:t>分</w:t>
      </w:r>
      <w:r>
        <w:rPr>
          <w:rFonts w:hint="eastAsia" w:ascii="宋体" w:eastAsia="宋体" w:cs="宋体"/>
          <w:color w:val="auto"/>
          <w:kern w:val="2"/>
          <w:sz w:val="24"/>
          <w:szCs w:val="24"/>
        </w:rPr>
        <w:t>开始登陆：□全国公共资源交易平台（四川省）（网址：http://ggzyjy.sc.gov.cn）—“登录”——“交易主体”—“建设工程”，通过数字证书免费下载招标资料（招标文件、技术资料等）。</w:t>
      </w:r>
      <w:r>
        <w:rPr>
          <w:rFonts w:hint="eastAsia" w:ascii="宋体" w:eastAsia="宋体" w:cs="宋体"/>
          <w:color w:val="auto"/>
          <w:kern w:val="2"/>
          <w:sz w:val="24"/>
          <w:szCs w:val="24"/>
          <w:lang w:eastAsia="zh-CN"/>
        </w:rPr>
        <w:t>☑</w:t>
      </w:r>
      <w:r>
        <w:rPr>
          <w:rFonts w:hint="eastAsia" w:ascii="宋体" w:eastAsia="宋体" w:cs="宋体"/>
          <w:color w:val="auto"/>
          <w:kern w:val="2"/>
          <w:sz w:val="24"/>
          <w:szCs w:val="24"/>
        </w:rPr>
        <w:t>全国公共资源交易平台（四川省·</w:t>
      </w:r>
      <w:r>
        <w:rPr>
          <w:rFonts w:hint="eastAsia" w:ascii="宋体" w:eastAsia="宋体" w:cs="宋体"/>
          <w:color w:val="auto"/>
          <w:kern w:val="2"/>
          <w:sz w:val="24"/>
          <w:szCs w:val="24"/>
          <w:u w:val="single"/>
        </w:rPr>
        <w:t xml:space="preserve"> </w:t>
      </w:r>
      <w:r>
        <w:rPr>
          <w:rFonts w:hint="eastAsia" w:ascii="宋体" w:eastAsia="宋体" w:cs="宋体"/>
          <w:color w:val="auto"/>
          <w:kern w:val="2"/>
          <w:sz w:val="24"/>
          <w:szCs w:val="24"/>
          <w:u w:val="single"/>
          <w:lang w:eastAsia="zh-CN"/>
        </w:rPr>
        <w:t>广元</w:t>
      </w:r>
      <w:r>
        <w:rPr>
          <w:rFonts w:hint="eastAsia" w:ascii="宋体" w:eastAsia="宋体" w:cs="宋体"/>
          <w:color w:val="auto"/>
          <w:kern w:val="2"/>
          <w:sz w:val="24"/>
          <w:szCs w:val="24"/>
          <w:u w:val="single"/>
        </w:rPr>
        <w:t xml:space="preserve"> </w:t>
      </w:r>
      <w:r>
        <w:rPr>
          <w:rFonts w:hint="eastAsia" w:ascii="宋体" w:eastAsia="宋体" w:cs="宋体"/>
          <w:color w:val="auto"/>
          <w:kern w:val="2"/>
          <w:sz w:val="24"/>
          <w:szCs w:val="24"/>
        </w:rPr>
        <w:t>市（州））（网址：</w:t>
      </w:r>
      <w:r>
        <w:rPr>
          <w:rFonts w:hint="eastAsia" w:ascii="宋体" w:eastAsia="宋体" w:cs="宋体"/>
          <w:color w:val="auto"/>
          <w:kern w:val="2"/>
          <w:sz w:val="24"/>
          <w:szCs w:val="24"/>
          <w:u w:val="single"/>
        </w:rPr>
        <w:t xml:space="preserve"> http://www.gyggzyjy.cn/ </w:t>
      </w:r>
      <w:r>
        <w:rPr>
          <w:rFonts w:hint="eastAsia" w:ascii="宋体" w:eastAsia="宋体" w:cs="宋体"/>
          <w:color w:val="auto"/>
          <w:kern w:val="2"/>
          <w:sz w:val="24"/>
          <w:szCs w:val="24"/>
        </w:rPr>
        <w:t>）—“登录”—“</w:t>
      </w:r>
      <w:r>
        <w:rPr>
          <w:rFonts w:hint="eastAsia" w:ascii="宋体" w:eastAsia="宋体" w:cs="宋体"/>
          <w:color w:val="auto"/>
          <w:kern w:val="2"/>
          <w:sz w:val="24"/>
          <w:szCs w:val="24"/>
          <w:u w:val="single"/>
        </w:rPr>
        <w:t xml:space="preserve"> 电子交易平台 </w:t>
      </w:r>
      <w:r>
        <w:rPr>
          <w:rFonts w:hint="eastAsia" w:ascii="宋体" w:eastAsia="宋体" w:cs="宋体"/>
          <w:color w:val="auto"/>
          <w:kern w:val="2"/>
          <w:sz w:val="24"/>
          <w:szCs w:val="24"/>
        </w:rPr>
        <w:t>”，通过数字证书免费下载招标资料（招标文件、技术资料等）。</w:t>
      </w:r>
    </w:p>
    <w:p w14:paraId="3F595308">
      <w:pPr>
        <w:adjustRightInd w:val="0"/>
        <w:snapToGrid w:val="0"/>
        <w:spacing w:line="360" w:lineRule="auto"/>
        <w:rPr>
          <w:rFonts w:hint="eastAsia" w:ascii="宋体" w:hAnsi="宋体" w:eastAsia="宋体"/>
          <w:color w:val="auto"/>
          <w:sz w:val="24"/>
          <w:szCs w:val="24"/>
        </w:rPr>
      </w:pPr>
      <w:r>
        <w:rPr>
          <w:color w:val="auto"/>
          <w:sz w:val="24"/>
          <w:szCs w:val="24"/>
        </w:rPr>
        <w:t xml:space="preserve">    </w:t>
      </w:r>
      <w:r>
        <w:rPr>
          <w:rFonts w:ascii="宋体" w:hAnsi="宋体" w:eastAsia="宋体"/>
          <w:color w:val="auto"/>
          <w:sz w:val="24"/>
          <w:szCs w:val="24"/>
        </w:rPr>
        <w:t>5</w:t>
      </w:r>
      <w:r>
        <w:rPr>
          <w:rFonts w:hint="eastAsia" w:ascii="宋体" w:hAnsi="宋体" w:eastAsia="宋体"/>
          <w:color w:val="auto"/>
          <w:sz w:val="24"/>
          <w:szCs w:val="24"/>
        </w:rPr>
        <w:t>.2 招标人不提供招标文件获取的其他方式。</w:t>
      </w:r>
    </w:p>
    <w:p w14:paraId="4323494F">
      <w:pPr>
        <w:adjustRightInd w:val="0"/>
        <w:snapToGrid w:val="0"/>
        <w:spacing w:line="360" w:lineRule="auto"/>
        <w:rPr>
          <w:rFonts w:hint="eastAsia" w:ascii="宋体" w:hAnsi="宋体" w:eastAsia="宋体"/>
          <w:b/>
          <w:color w:val="auto"/>
          <w:sz w:val="24"/>
          <w:szCs w:val="24"/>
        </w:rPr>
      </w:pPr>
      <w:r>
        <w:rPr>
          <w:rFonts w:ascii="宋体" w:hAnsi="宋体" w:eastAsia="宋体"/>
          <w:b/>
          <w:color w:val="auto"/>
          <w:sz w:val="24"/>
          <w:szCs w:val="24"/>
        </w:rPr>
        <w:t>6</w:t>
      </w:r>
      <w:r>
        <w:rPr>
          <w:rFonts w:hint="eastAsia" w:ascii="宋体" w:hAnsi="宋体" w:eastAsia="宋体"/>
          <w:b/>
          <w:color w:val="auto"/>
          <w:sz w:val="24"/>
          <w:szCs w:val="24"/>
        </w:rPr>
        <w:t>. 投标文件的递交</w:t>
      </w:r>
    </w:p>
    <w:p w14:paraId="2EF1170D">
      <w:pPr>
        <w:adjustRightInd w:val="0"/>
        <w:snapToGrid w:val="0"/>
        <w:spacing w:line="360" w:lineRule="auto"/>
        <w:ind w:firstLine="480"/>
        <w:rPr>
          <w:rFonts w:ascii="宋体" w:hAnsi="宋体" w:eastAsia="宋体"/>
          <w:color w:val="auto"/>
          <w:sz w:val="24"/>
          <w:szCs w:val="24"/>
        </w:rPr>
      </w:pPr>
      <w:r>
        <w:rPr>
          <w:rFonts w:hint="eastAsia" w:ascii="宋体" w:hAnsi="宋体" w:eastAsia="宋体"/>
          <w:color w:val="auto"/>
          <w:sz w:val="24"/>
          <w:szCs w:val="24"/>
        </w:rPr>
        <w:t>投标文件递交的截止时间（投标截止时间，下同）为</w:t>
      </w:r>
      <w:r>
        <w:rPr>
          <w:rFonts w:ascii="宋体" w:hAnsi="宋体" w:eastAsia="宋体"/>
          <w:color w:val="auto"/>
          <w:sz w:val="24"/>
          <w:szCs w:val="24"/>
          <w:u w:val="single"/>
        </w:rPr>
        <w:t xml:space="preserve">   </w:t>
      </w:r>
      <w:r>
        <w:rPr>
          <w:rFonts w:hint="eastAsia" w:ascii="宋体" w:hAnsi="宋体" w:eastAsia="宋体"/>
          <w:color w:val="auto"/>
          <w:sz w:val="24"/>
          <w:szCs w:val="24"/>
        </w:rPr>
        <w:t>年</w:t>
      </w:r>
      <w:r>
        <w:rPr>
          <w:rFonts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 xml:space="preserve">   </w:t>
      </w:r>
      <w:r>
        <w:rPr>
          <w:rFonts w:hint="eastAsia" w:ascii="宋体" w:hAnsi="宋体" w:eastAsia="宋体"/>
          <w:color w:val="auto"/>
          <w:sz w:val="24"/>
          <w:szCs w:val="24"/>
        </w:rPr>
        <w:t>日</w:t>
      </w:r>
      <w:r>
        <w:rPr>
          <w:rFonts w:ascii="宋体" w:hAnsi="宋体" w:eastAsia="宋体"/>
          <w:color w:val="auto"/>
          <w:sz w:val="24"/>
          <w:szCs w:val="24"/>
          <w:u w:val="single"/>
        </w:rPr>
        <w:t xml:space="preserve">   </w:t>
      </w:r>
      <w:r>
        <w:rPr>
          <w:rFonts w:hint="eastAsia" w:ascii="宋体" w:hAnsi="宋体" w:eastAsia="宋体"/>
          <w:color w:val="auto"/>
          <w:sz w:val="24"/>
          <w:szCs w:val="24"/>
        </w:rPr>
        <w:t>时</w:t>
      </w:r>
      <w:r>
        <w:rPr>
          <w:rFonts w:ascii="宋体" w:hAnsi="宋体" w:eastAsia="宋体"/>
          <w:color w:val="auto"/>
          <w:sz w:val="24"/>
          <w:szCs w:val="24"/>
          <w:u w:val="single"/>
        </w:rPr>
        <w:t xml:space="preserve">   </w:t>
      </w:r>
      <w:r>
        <w:rPr>
          <w:rFonts w:hint="eastAsia" w:ascii="宋体" w:hAnsi="宋体" w:eastAsia="宋体"/>
          <w:color w:val="auto"/>
          <w:sz w:val="24"/>
          <w:szCs w:val="24"/>
        </w:rPr>
        <w:t>分，投标人应在投标截止时间前在线递交经投标人数字证书加密的数据电文形式投标文件。</w:t>
      </w:r>
    </w:p>
    <w:p w14:paraId="3A91B786">
      <w:pPr>
        <w:adjustRightInd w:val="0"/>
        <w:snapToGrid w:val="0"/>
        <w:spacing w:line="360" w:lineRule="auto"/>
        <w:ind w:firstLine="480"/>
        <w:rPr>
          <w:rFonts w:hint="eastAsia" w:ascii="宋体" w:hAnsi="宋体" w:eastAsia="宋体"/>
          <w:b/>
          <w:color w:val="auto"/>
          <w:sz w:val="24"/>
          <w:szCs w:val="24"/>
        </w:rPr>
      </w:pPr>
      <w:r>
        <w:rPr>
          <w:rFonts w:ascii="宋体" w:hAnsi="宋体" w:eastAsia="宋体"/>
          <w:b/>
          <w:color w:val="auto"/>
          <w:sz w:val="24"/>
          <w:szCs w:val="24"/>
        </w:rPr>
        <w:t>7</w:t>
      </w:r>
      <w:r>
        <w:rPr>
          <w:rFonts w:hint="eastAsia" w:ascii="宋体" w:hAnsi="宋体" w:eastAsia="宋体"/>
          <w:b/>
          <w:color w:val="auto"/>
          <w:sz w:val="24"/>
          <w:szCs w:val="24"/>
        </w:rPr>
        <w:t>. 发布公告的媒介</w:t>
      </w:r>
    </w:p>
    <w:p w14:paraId="4A2D19EB">
      <w:pPr>
        <w:adjustRightInd w:val="0"/>
        <w:snapToGrid w:val="0"/>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本次招标公告在《全国公共资源交易平台（四川省）》和</w:t>
      </w:r>
      <w:r>
        <w:rPr>
          <w:rFonts w:hint="eastAsia" w:ascii="宋体" w:hAnsi="宋体" w:eastAsia="宋体"/>
          <w:b/>
          <w:color w:val="auto"/>
          <w:sz w:val="24"/>
          <w:szCs w:val="24"/>
          <w:u w:val="single"/>
        </w:rPr>
        <w:t xml:space="preserve">  </w:t>
      </w:r>
      <w:r>
        <w:rPr>
          <w:rFonts w:hint="eastAsia" w:ascii="宋体" w:eastAsia="宋体"/>
          <w:b/>
          <w:color w:val="auto"/>
          <w:sz w:val="24"/>
          <w:szCs w:val="24"/>
          <w:u w:val="single"/>
        </w:rPr>
        <w:t>全国公共资源交易平台（四川省•广元市）</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(公告发布的其它媒介名称）上发布。</w:t>
      </w:r>
    </w:p>
    <w:p w14:paraId="62422CDA">
      <w:pPr>
        <w:adjustRightInd w:val="0"/>
        <w:snapToGrid w:val="0"/>
        <w:spacing w:line="360" w:lineRule="auto"/>
        <w:rPr>
          <w:rFonts w:hint="eastAsia" w:ascii="宋体" w:hAnsi="宋体" w:eastAsia="宋体"/>
          <w:b/>
          <w:color w:val="auto"/>
          <w:sz w:val="24"/>
          <w:szCs w:val="24"/>
        </w:rPr>
      </w:pPr>
      <w:r>
        <w:rPr>
          <w:rFonts w:ascii="宋体" w:hAnsi="宋体" w:eastAsia="宋体"/>
          <w:b/>
          <w:color w:val="auto"/>
          <w:sz w:val="24"/>
          <w:szCs w:val="24"/>
        </w:rPr>
        <w:t>8</w:t>
      </w:r>
      <w:r>
        <w:rPr>
          <w:rFonts w:hint="eastAsia" w:ascii="宋体" w:hAnsi="宋体" w:eastAsia="宋体"/>
          <w:b/>
          <w:color w:val="auto"/>
          <w:sz w:val="24"/>
          <w:szCs w:val="24"/>
        </w:rPr>
        <w:t>. 联系方式</w:t>
      </w:r>
    </w:p>
    <w:p w14:paraId="14844847">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招 标 人：</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广元投发林业有限公司</w:t>
      </w:r>
      <w:r>
        <w:rPr>
          <w:rFonts w:hint="eastAsia" w:ascii="宋体" w:eastAsia="宋体"/>
          <w:b/>
          <w:color w:val="auto"/>
          <w:sz w:val="24"/>
          <w:szCs w:val="24"/>
          <w:u w:val="single"/>
        </w:rPr>
        <w:t xml:space="preserve">  </w:t>
      </w:r>
    </w:p>
    <w:p w14:paraId="58A0C02D">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地    址：</w:t>
      </w:r>
      <w:r>
        <w:rPr>
          <w:rFonts w:hint="eastAsia" w:ascii="宋体" w:eastAsia="宋体"/>
          <w:b/>
          <w:color w:val="auto"/>
          <w:sz w:val="24"/>
          <w:szCs w:val="24"/>
          <w:u w:val="single"/>
        </w:rPr>
        <w:t xml:space="preserve"> 广元经济技术开发区下西办事处曾家桥回龙路1号 </w:t>
      </w:r>
    </w:p>
    <w:p w14:paraId="7F9BD052">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邮    编：</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54E26B8B">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联 系 人：</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 xml:space="preserve">王先生  </w:t>
      </w:r>
    </w:p>
    <w:p w14:paraId="24E69576">
      <w:pPr>
        <w:adjustRightInd w:val="0"/>
        <w:snapToGrid w:val="0"/>
        <w:spacing w:line="360" w:lineRule="auto"/>
        <w:ind w:firstLine="240" w:firstLineChars="100"/>
        <w:rPr>
          <w:rFonts w:hint="default" w:ascii="宋体" w:eastAsia="宋体"/>
          <w:color w:val="auto"/>
          <w:sz w:val="24"/>
          <w:szCs w:val="24"/>
          <w:lang w:val="en-US"/>
        </w:rPr>
      </w:pPr>
      <w:r>
        <w:rPr>
          <w:rFonts w:hint="eastAsia" w:ascii="宋体" w:eastAsia="宋体"/>
          <w:color w:val="auto"/>
          <w:sz w:val="24"/>
          <w:szCs w:val="24"/>
        </w:rPr>
        <w:t>电    话：</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 xml:space="preserve">15883996833 </w:t>
      </w:r>
    </w:p>
    <w:p w14:paraId="5C1C777E">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传    真：</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 xml:space="preserve"> </w:t>
      </w:r>
      <w:r>
        <w:rPr>
          <w:rFonts w:hint="eastAsia" w:ascii="宋体" w:eastAsia="宋体"/>
          <w:b/>
          <w:color w:val="auto"/>
          <w:sz w:val="24"/>
          <w:szCs w:val="24"/>
          <w:u w:val="single"/>
        </w:rPr>
        <w:t xml:space="preserve">   </w:t>
      </w:r>
    </w:p>
    <w:p w14:paraId="24AA1D25">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电子邮件：</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6571F86E">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网    址：</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1E2021BC">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开户银行：</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1EC5789A">
      <w:pPr>
        <w:adjustRightInd w:val="0"/>
        <w:snapToGrid w:val="0"/>
        <w:spacing w:line="360" w:lineRule="auto"/>
        <w:ind w:firstLine="240" w:firstLineChars="100"/>
        <w:rPr>
          <w:rFonts w:hint="eastAsia" w:ascii="宋体" w:hAnsi="宋体" w:eastAsia="宋体"/>
          <w:color w:val="auto"/>
          <w:sz w:val="24"/>
          <w:szCs w:val="24"/>
        </w:rPr>
      </w:pPr>
      <w:r>
        <w:rPr>
          <w:rFonts w:hint="eastAsia" w:ascii="宋体" w:eastAsia="宋体"/>
          <w:color w:val="auto"/>
          <w:sz w:val="24"/>
          <w:szCs w:val="24"/>
        </w:rPr>
        <w:t>账    号：</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 xml:space="preserve"> </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2CED7D5F">
      <w:pPr>
        <w:adjustRightInd w:val="0"/>
        <w:snapToGrid w:val="0"/>
        <w:spacing w:line="360" w:lineRule="auto"/>
        <w:rPr>
          <w:rFonts w:hint="eastAsia" w:ascii="宋体" w:hAnsi="宋体" w:eastAsia="宋体"/>
          <w:color w:val="auto"/>
          <w:sz w:val="24"/>
          <w:szCs w:val="24"/>
        </w:rPr>
      </w:pPr>
    </w:p>
    <w:p w14:paraId="48EE6762">
      <w:pPr>
        <w:adjustRightInd w:val="0"/>
        <w:snapToGrid w:val="0"/>
        <w:spacing w:line="360" w:lineRule="auto"/>
        <w:rPr>
          <w:rFonts w:hint="eastAsia" w:ascii="宋体" w:hAnsi="宋体" w:eastAsia="宋体"/>
          <w:color w:val="auto"/>
          <w:sz w:val="24"/>
          <w:szCs w:val="24"/>
        </w:rPr>
      </w:pPr>
      <w:r>
        <w:rPr>
          <w:rFonts w:hint="eastAsia" w:ascii="宋体" w:hAnsi="宋体" w:eastAsia="宋体"/>
          <w:color w:val="auto"/>
          <w:sz w:val="27"/>
        </w:rPr>
        <w:t xml:space="preserve">□ </w:t>
      </w:r>
      <w:r>
        <w:rPr>
          <w:rFonts w:hint="eastAsia" w:ascii="宋体" w:hAnsi="宋体" w:eastAsia="宋体"/>
          <w:color w:val="auto"/>
          <w:sz w:val="24"/>
          <w:szCs w:val="24"/>
        </w:rPr>
        <w:t>招标代理机构：</w:t>
      </w:r>
      <w:r>
        <w:rPr>
          <w:rFonts w:hint="eastAsia" w:ascii="宋体" w:hAnsi="宋体" w:eastAsia="宋体"/>
          <w:b/>
          <w:color w:val="auto"/>
          <w:sz w:val="24"/>
          <w:szCs w:val="24"/>
          <w:u w:val="single"/>
        </w:rPr>
        <w:t xml:space="preserve">    /     </w:t>
      </w:r>
    </w:p>
    <w:p w14:paraId="6ECEA106">
      <w:pPr>
        <w:adjustRightInd w:val="0"/>
        <w:snapToGrid w:val="0"/>
        <w:spacing w:line="360" w:lineRule="auto"/>
        <w:jc w:val="center"/>
        <w:rPr>
          <w:rFonts w:hint="eastAsia" w:ascii="宋体" w:hAnsi="宋体" w:eastAsia="宋体"/>
          <w:color w:val="auto"/>
          <w:sz w:val="24"/>
          <w:szCs w:val="24"/>
        </w:rPr>
      </w:pPr>
    </w:p>
    <w:p w14:paraId="002D8937">
      <w:pPr>
        <w:adjustRightInd w:val="0"/>
        <w:snapToGrid w:val="0"/>
        <w:spacing w:line="360" w:lineRule="auto"/>
        <w:rPr>
          <w:rFonts w:hint="eastAsia" w:ascii="宋体" w:eastAsia="宋体"/>
          <w:color w:val="auto"/>
          <w:sz w:val="24"/>
          <w:szCs w:val="24"/>
        </w:rPr>
      </w:pPr>
      <w:r>
        <w:rPr>
          <w:rFonts w:hint="eastAsia" w:ascii="宋体" w:hAnsi="宋体" w:eastAsia="宋体"/>
          <w:color w:val="auto"/>
          <w:sz w:val="27"/>
        </w:rPr>
        <w:t xml:space="preserve">□ </w:t>
      </w:r>
      <w:r>
        <w:rPr>
          <w:rFonts w:hint="eastAsia" w:ascii="宋体" w:hAnsi="宋体" w:eastAsia="宋体"/>
          <w:color w:val="auto"/>
          <w:sz w:val="24"/>
          <w:szCs w:val="24"/>
        </w:rPr>
        <w:t>招标代理机构：</w:t>
      </w:r>
      <w:r>
        <w:rPr>
          <w:rFonts w:hint="eastAsia" w:ascii="宋体" w:eastAsia="宋体"/>
          <w:b/>
          <w:color w:val="auto"/>
          <w:sz w:val="24"/>
          <w:szCs w:val="24"/>
          <w:u w:val="single"/>
        </w:rPr>
        <w:t xml:space="preserve">  </w:t>
      </w:r>
      <w:r>
        <w:rPr>
          <w:rFonts w:hint="eastAsia" w:ascii="宋体" w:hAnsi="宋体"/>
          <w:b/>
          <w:color w:val="auto"/>
          <w:sz w:val="24"/>
          <w:szCs w:val="24"/>
          <w:u w:val="single"/>
          <w:lang w:eastAsia="zh-CN"/>
        </w:rPr>
        <w:t>广元达信产权交易服务有限公司</w:t>
      </w:r>
      <w:r>
        <w:rPr>
          <w:rFonts w:hint="eastAsia" w:ascii="宋体" w:eastAsia="宋体"/>
          <w:b/>
          <w:color w:val="auto"/>
          <w:sz w:val="24"/>
          <w:szCs w:val="24"/>
          <w:u w:val="single"/>
        </w:rPr>
        <w:t xml:space="preserve">  </w:t>
      </w:r>
    </w:p>
    <w:p w14:paraId="4777D396">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地    址：</w:t>
      </w:r>
      <w:r>
        <w:rPr>
          <w:rFonts w:hint="eastAsia" w:ascii="宋体" w:eastAsia="宋体"/>
          <w:b/>
          <w:color w:val="auto"/>
          <w:sz w:val="24"/>
          <w:szCs w:val="24"/>
          <w:u w:val="single"/>
        </w:rPr>
        <w:t xml:space="preserve">  </w:t>
      </w:r>
      <w:r>
        <w:rPr>
          <w:rFonts w:hint="eastAsia" w:ascii="宋体" w:hAnsi="宋体"/>
          <w:b/>
          <w:color w:val="auto"/>
          <w:sz w:val="24"/>
          <w:szCs w:val="24"/>
          <w:u w:val="single"/>
        </w:rPr>
        <w:t>四川省广元市政务服务和公共资源交易中心A区5楼</w:t>
      </w:r>
      <w:r>
        <w:rPr>
          <w:rFonts w:hint="eastAsia" w:ascii="宋体" w:eastAsia="宋体"/>
          <w:b/>
          <w:color w:val="auto"/>
          <w:sz w:val="24"/>
          <w:szCs w:val="24"/>
          <w:u w:val="single"/>
        </w:rPr>
        <w:t xml:space="preserve"> </w:t>
      </w:r>
    </w:p>
    <w:p w14:paraId="09D53EA9">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邮    编：</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3ED9B7D7">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联 系 人：</w:t>
      </w:r>
      <w:r>
        <w:rPr>
          <w:rFonts w:hint="eastAsia" w:ascii="宋体" w:eastAsia="宋体"/>
          <w:b/>
          <w:color w:val="auto"/>
          <w:sz w:val="24"/>
          <w:szCs w:val="24"/>
          <w:u w:val="single"/>
        </w:rPr>
        <w:t xml:space="preserve"> </w:t>
      </w:r>
      <w:r>
        <w:rPr>
          <w:rFonts w:hint="eastAsia" w:ascii="宋体" w:eastAsia="宋体"/>
          <w:b/>
          <w:color w:val="auto"/>
          <w:sz w:val="24"/>
          <w:szCs w:val="24"/>
          <w:u w:val="single"/>
          <w:lang w:eastAsia="zh-CN"/>
        </w:rPr>
        <w:t>蒲女士</w:t>
      </w:r>
      <w:r>
        <w:rPr>
          <w:rFonts w:hint="eastAsia" w:ascii="宋体" w:eastAsia="宋体"/>
          <w:b/>
          <w:color w:val="auto"/>
          <w:sz w:val="24"/>
          <w:szCs w:val="24"/>
          <w:u w:val="single"/>
        </w:rPr>
        <w:t xml:space="preserve">   </w:t>
      </w:r>
    </w:p>
    <w:p w14:paraId="565182DD">
      <w:pPr>
        <w:adjustRightInd w:val="0"/>
        <w:snapToGrid w:val="0"/>
        <w:spacing w:line="360" w:lineRule="auto"/>
        <w:ind w:firstLine="240" w:firstLineChars="100"/>
        <w:rPr>
          <w:rFonts w:hint="eastAsia" w:ascii="宋体" w:hAnsi="宋体" w:eastAsia="宋体"/>
          <w:b/>
          <w:color w:val="auto"/>
          <w:sz w:val="24"/>
          <w:szCs w:val="24"/>
          <w:highlight w:val="none"/>
          <w:u w:val="single"/>
        </w:rPr>
      </w:pPr>
      <w:r>
        <w:rPr>
          <w:rFonts w:hint="eastAsia" w:ascii="宋体" w:hAnsi="宋体" w:eastAsia="宋体"/>
          <w:color w:val="auto"/>
          <w:sz w:val="24"/>
          <w:szCs w:val="24"/>
          <w:highlight w:val="none"/>
          <w:lang w:val="en-US" w:eastAsia="zh-CN"/>
        </w:rPr>
        <w:t>项目负责人</w:t>
      </w:r>
      <w:r>
        <w:rPr>
          <w:rFonts w:hint="eastAsia" w:ascii="仿宋" w:hAnsi="仿宋" w:eastAsia="仿宋" w:cs="仿宋"/>
          <w:b/>
          <w:bCs/>
          <w:color w:val="auto"/>
          <w:sz w:val="24"/>
          <w:szCs w:val="24"/>
          <w:highlight w:val="none"/>
          <w:lang w:val="en-US" w:eastAsia="zh-CN"/>
        </w:rPr>
        <w:t>：</w:t>
      </w:r>
      <w:r>
        <w:rPr>
          <w:rFonts w:hint="eastAsia" w:ascii="宋体" w:eastAsia="宋体"/>
          <w:b/>
          <w:color w:val="auto"/>
          <w:sz w:val="24"/>
          <w:szCs w:val="24"/>
          <w:highlight w:val="none"/>
          <w:u w:val="single"/>
        </w:rPr>
        <w:t xml:space="preserve"> </w:t>
      </w:r>
      <w:r>
        <w:rPr>
          <w:rFonts w:hint="eastAsia" w:ascii="宋体" w:hAnsi="宋体"/>
          <w:b/>
          <w:color w:val="auto"/>
          <w:sz w:val="24"/>
          <w:szCs w:val="24"/>
          <w:highlight w:val="none"/>
          <w:u w:val="single"/>
          <w:lang w:val="en-US" w:eastAsia="zh-CN"/>
        </w:rPr>
        <w:t xml:space="preserve">蒲清涟 </w:t>
      </w:r>
    </w:p>
    <w:p w14:paraId="4F5F4BE2">
      <w:pPr>
        <w:adjustRightInd w:val="0"/>
        <w:snapToGrid w:val="0"/>
        <w:spacing w:line="360" w:lineRule="auto"/>
        <w:ind w:firstLine="240" w:firstLineChars="100"/>
        <w:rPr>
          <w:rFonts w:hint="default" w:ascii="宋体" w:eastAsia="宋体"/>
          <w:color w:val="auto"/>
          <w:sz w:val="24"/>
          <w:szCs w:val="24"/>
          <w:lang w:val="en-US"/>
        </w:rPr>
      </w:pPr>
      <w:r>
        <w:rPr>
          <w:rFonts w:hint="eastAsia" w:ascii="宋体" w:eastAsia="宋体"/>
          <w:color w:val="auto"/>
          <w:sz w:val="24"/>
          <w:szCs w:val="24"/>
        </w:rPr>
        <w:t>电    话：</w:t>
      </w:r>
      <w:r>
        <w:rPr>
          <w:rFonts w:hint="eastAsia" w:ascii="宋体" w:eastAsia="宋体"/>
          <w:b/>
          <w:color w:val="auto"/>
          <w:sz w:val="24"/>
          <w:szCs w:val="24"/>
          <w:u w:val="single"/>
        </w:rPr>
        <w:t xml:space="preserve"> </w:t>
      </w:r>
      <w:r>
        <w:rPr>
          <w:rFonts w:hint="eastAsia" w:ascii="宋体" w:hAnsi="宋体"/>
          <w:b/>
          <w:color w:val="auto"/>
          <w:sz w:val="24"/>
          <w:szCs w:val="24"/>
          <w:u w:val="single"/>
          <w:lang w:val="en-US" w:eastAsia="zh-CN"/>
        </w:rPr>
        <w:t>0839-3267157 13881202559</w:t>
      </w:r>
    </w:p>
    <w:p w14:paraId="1EDD1151">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传    真：</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0839417C">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电子邮件：</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2B536827">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网    址：</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400618C7">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开户银行：</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78E10929">
      <w:pPr>
        <w:adjustRightInd w:val="0"/>
        <w:snapToGrid w:val="0"/>
        <w:spacing w:line="360" w:lineRule="auto"/>
        <w:ind w:firstLine="240" w:firstLineChars="100"/>
        <w:rPr>
          <w:rFonts w:hint="eastAsia" w:ascii="宋体" w:eastAsia="宋体"/>
          <w:color w:val="auto"/>
          <w:sz w:val="24"/>
          <w:szCs w:val="24"/>
        </w:rPr>
      </w:pPr>
      <w:r>
        <w:rPr>
          <w:rFonts w:hint="eastAsia" w:ascii="宋体" w:eastAsia="宋体"/>
          <w:color w:val="auto"/>
          <w:sz w:val="24"/>
          <w:szCs w:val="24"/>
        </w:rPr>
        <w:t>账    号：</w:t>
      </w:r>
      <w:r>
        <w:rPr>
          <w:rFonts w:hint="eastAsia" w:ascii="宋体" w:eastAsia="宋体"/>
          <w:b/>
          <w:color w:val="auto"/>
          <w:sz w:val="24"/>
          <w:szCs w:val="24"/>
          <w:u w:val="single"/>
        </w:rPr>
        <w:t xml:space="preserve">    </w:t>
      </w:r>
      <w:r>
        <w:rPr>
          <w:rFonts w:hint="eastAsia" w:ascii="宋体" w:eastAsia="宋体"/>
          <w:b/>
          <w:color w:val="auto"/>
          <w:sz w:val="24"/>
          <w:szCs w:val="24"/>
          <w:u w:val="single"/>
          <w:lang w:val="en-US" w:eastAsia="zh-CN"/>
        </w:rPr>
        <w:t>/</w:t>
      </w:r>
      <w:r>
        <w:rPr>
          <w:rFonts w:hint="eastAsia" w:ascii="宋体" w:eastAsia="宋体"/>
          <w:b/>
          <w:color w:val="auto"/>
          <w:sz w:val="24"/>
          <w:szCs w:val="24"/>
          <w:u w:val="single"/>
        </w:rPr>
        <w:t xml:space="preserve">     </w:t>
      </w:r>
    </w:p>
    <w:p w14:paraId="6C8ECEAF">
      <w:pPr>
        <w:adjustRightInd w:val="0"/>
        <w:snapToGrid w:val="0"/>
        <w:spacing w:line="360" w:lineRule="auto"/>
        <w:ind w:firstLine="240" w:firstLineChars="100"/>
        <w:rPr>
          <w:rFonts w:hint="eastAsia" w:ascii="宋体" w:hAnsi="宋体" w:eastAsia="宋体"/>
          <w:color w:val="auto"/>
          <w:sz w:val="24"/>
          <w:szCs w:val="24"/>
        </w:rPr>
      </w:pPr>
    </w:p>
    <w:p w14:paraId="021EB9FF">
      <w:pPr>
        <w:adjustRightInd w:val="0"/>
        <w:snapToGrid w:val="0"/>
        <w:spacing w:line="360" w:lineRule="auto"/>
        <w:rPr>
          <w:rFonts w:hint="eastAsia" w:ascii="宋体" w:hAnsi="宋体" w:eastAsia="宋体"/>
          <w:color w:val="auto"/>
          <w:sz w:val="24"/>
          <w:szCs w:val="24"/>
        </w:rPr>
      </w:pPr>
    </w:p>
    <w:p w14:paraId="6F5E7DF1">
      <w:pPr>
        <w:adjustRightInd w:val="0"/>
        <w:snapToGrid w:val="0"/>
        <w:spacing w:line="360" w:lineRule="auto"/>
        <w:jc w:val="center"/>
        <w:rPr>
          <w:rFonts w:hint="eastAsia" w:ascii="宋体" w:hAnsi="宋体" w:eastAsia="宋体"/>
          <w:color w:val="auto"/>
          <w:sz w:val="24"/>
          <w:szCs w:val="24"/>
        </w:rPr>
      </w:pPr>
    </w:p>
    <w:p w14:paraId="0AA07B6F">
      <w:pPr>
        <w:adjustRightInd w:val="0"/>
        <w:snapToGrid w:val="0"/>
        <w:spacing w:line="360" w:lineRule="auto"/>
        <w:jc w:val="center"/>
        <w:rPr>
          <w:rFonts w:hint="eastAsia" w:ascii="宋体" w:hAnsi="宋体" w:eastAsia="宋体"/>
          <w:color w:val="auto"/>
          <w:sz w:val="24"/>
          <w:szCs w:val="24"/>
        </w:rPr>
      </w:pPr>
      <w:r>
        <w:rPr>
          <w:rFonts w:hint="eastAsia" w:ascii="宋体" w:hAnsi="宋体" w:eastAsia="宋体"/>
          <w:b/>
          <w:color w:val="auto"/>
          <w:sz w:val="24"/>
          <w:szCs w:val="24"/>
        </w:rPr>
        <w:t xml:space="preserve">                                      </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日</w:t>
      </w:r>
    </w:p>
    <w:p w14:paraId="2D44E86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注：</w:t>
      </w:r>
    </w:p>
    <w:p w14:paraId="0F01305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（1）若</w:t>
      </w:r>
      <w:r>
        <w:rPr>
          <w:rFonts w:ascii="宋体" w:hAnsi="宋体" w:eastAsia="宋体" w:cs="宋体"/>
          <w:color w:val="auto"/>
          <w:sz w:val="24"/>
          <w:szCs w:val="24"/>
        </w:rPr>
        <w:t>划分标段，则填写标段序号；</w:t>
      </w:r>
      <w:r>
        <w:rPr>
          <w:rFonts w:hint="eastAsia" w:ascii="宋体" w:hAnsi="宋体" w:eastAsia="宋体" w:cs="宋体"/>
          <w:color w:val="auto"/>
          <w:sz w:val="24"/>
          <w:szCs w:val="24"/>
        </w:rPr>
        <w:t>若</w:t>
      </w:r>
      <w:r>
        <w:rPr>
          <w:rFonts w:ascii="宋体" w:hAnsi="宋体" w:eastAsia="宋体" w:cs="宋体"/>
          <w:color w:val="auto"/>
          <w:sz w:val="24"/>
          <w:szCs w:val="24"/>
        </w:rPr>
        <w:t>划分为两个及以上标段，应分别明确各标段的具体内容、划分情况。</w:t>
      </w:r>
    </w:p>
    <w:p w14:paraId="3E390E6B">
      <w:pPr>
        <w:spacing w:line="360" w:lineRule="auto"/>
        <w:ind w:firstLine="480" w:firstLineChars="200"/>
        <w:rPr>
          <w:rFonts w:hint="eastAsia"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rPr>
        <w:t>2</w:t>
      </w:r>
      <w:r>
        <w:rPr>
          <w:rFonts w:ascii="宋体" w:hAnsi="宋体" w:eastAsia="宋体" w:cs="宋体"/>
          <w:color w:val="auto"/>
          <w:sz w:val="24"/>
          <w:szCs w:val="24"/>
        </w:rPr>
        <w:t>）招标人对投标人的资质要求，应是国家对投标人资质的强制性规定。不是国家规定必须具备的资质，不得作为</w:t>
      </w:r>
      <w:r>
        <w:rPr>
          <w:rFonts w:hint="eastAsia" w:ascii="宋体" w:hAnsi="宋体" w:eastAsia="宋体" w:cs="宋体"/>
          <w:color w:val="auto"/>
          <w:sz w:val="24"/>
          <w:szCs w:val="24"/>
        </w:rPr>
        <w:t>资质要求。</w:t>
      </w:r>
    </w:p>
    <w:p w14:paraId="28261A79">
      <w:p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w:t>
      </w:r>
      <w:r>
        <w:rPr>
          <w:rFonts w:hint="eastAsia" w:ascii="宋体" w:hAnsi="宋体" w:eastAsia="宋体" w:cs="宋体"/>
          <w:color w:val="auto"/>
          <w:sz w:val="24"/>
          <w:szCs w:val="24"/>
        </w:rPr>
        <w:t>3</w:t>
      </w:r>
      <w:r>
        <w:rPr>
          <w:rFonts w:ascii="宋体" w:hAnsi="宋体" w:eastAsia="宋体" w:cs="宋体"/>
          <w:color w:val="auto"/>
          <w:sz w:val="24"/>
          <w:szCs w:val="24"/>
        </w:rPr>
        <w:t>）招标人对投标人的</w:t>
      </w:r>
      <w:r>
        <w:rPr>
          <w:rFonts w:hint="eastAsia" w:ascii="宋体" w:hAnsi="宋体" w:eastAsia="宋体" w:cs="宋体"/>
          <w:color w:val="auto"/>
          <w:sz w:val="24"/>
          <w:szCs w:val="24"/>
        </w:rPr>
        <w:t>类似项目业绩</w:t>
      </w:r>
      <w:r>
        <w:rPr>
          <w:rFonts w:ascii="宋体" w:hAnsi="宋体" w:eastAsia="宋体" w:cs="宋体"/>
          <w:color w:val="auto"/>
          <w:sz w:val="24"/>
          <w:szCs w:val="24"/>
        </w:rPr>
        <w:t>要求</w:t>
      </w:r>
      <w:r>
        <w:rPr>
          <w:rFonts w:hint="eastAsia" w:ascii="宋体" w:hAnsi="宋体" w:eastAsia="宋体" w:cs="宋体"/>
          <w:color w:val="auto"/>
          <w:sz w:val="24"/>
          <w:szCs w:val="24"/>
        </w:rPr>
        <w:t>，设置的投资额、面积、长度等规模量化指标不得高于本次招标工程相应指标，</w:t>
      </w:r>
      <w:r>
        <w:rPr>
          <w:rFonts w:ascii="宋体" w:hAnsi="宋体" w:eastAsia="宋体" w:cs="宋体"/>
          <w:color w:val="auto"/>
          <w:sz w:val="24"/>
          <w:szCs w:val="24"/>
        </w:rPr>
        <w:t>类似项目业绩的定义应明确，用语准确无歧义。</w:t>
      </w:r>
    </w:p>
    <w:p w14:paraId="5D8B661F">
      <w:pPr>
        <w:spacing w:line="360" w:lineRule="auto"/>
        <w:ind w:firstLine="480" w:firstLineChars="200"/>
        <w:rPr>
          <w:rFonts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rPr>
        <w:t>（4）招标人要求投标人需具备的资质一个项目（标段）为一个，因特殊情况需要两个以上资质的，应当接受投标人组成联合体投标，且限定的联合体成员数量不得少于设定的资质个数。</w:t>
      </w:r>
    </w:p>
    <w:p w14:paraId="52BCD04E">
      <w:pPr>
        <w:pStyle w:val="2"/>
        <w:numPr>
          <w:ilvl w:val="0"/>
          <w:numId w:val="1"/>
        </w:numPr>
        <w:adjustRightInd w:val="0"/>
        <w:snapToGrid w:val="0"/>
        <w:spacing w:line="360" w:lineRule="auto"/>
        <w:jc w:val="center"/>
        <w:rPr>
          <w:rFonts w:hint="eastAsia" w:ascii="宋体" w:hAnsi="宋体" w:eastAsia="宋体"/>
          <w:color w:val="auto"/>
          <w:sz w:val="32"/>
          <w:szCs w:val="32"/>
        </w:rPr>
      </w:pPr>
      <w:r>
        <w:rPr>
          <w:rFonts w:hint="eastAsia" w:ascii="宋体" w:hAnsi="宋体" w:eastAsia="宋体"/>
          <w:color w:val="auto"/>
          <w:sz w:val="32"/>
          <w:szCs w:val="32"/>
        </w:rPr>
        <w:t xml:space="preserve"> 投标人须知</w:t>
      </w:r>
    </w:p>
    <w:p w14:paraId="020B30BA">
      <w:pPr>
        <w:pStyle w:val="2"/>
        <w:adjustRightInd w:val="0"/>
        <w:snapToGrid w:val="0"/>
        <w:spacing w:line="360" w:lineRule="auto"/>
        <w:jc w:val="center"/>
        <w:rPr>
          <w:rFonts w:hint="eastAsia" w:ascii="宋体" w:hAnsi="宋体" w:eastAsia="宋体"/>
          <w:color w:val="auto"/>
          <w:sz w:val="28"/>
          <w:szCs w:val="28"/>
        </w:rPr>
      </w:pPr>
      <w:bookmarkStart w:id="1" w:name="_Toc256000001"/>
      <w:r>
        <w:rPr>
          <w:rFonts w:hint="eastAsia" w:ascii="宋体" w:hAnsi="宋体" w:eastAsia="宋体"/>
          <w:color w:val="auto"/>
          <w:sz w:val="28"/>
          <w:szCs w:val="28"/>
        </w:rPr>
        <w:t>投标人须知前附表</w:t>
      </w:r>
      <w:bookmarkEnd w:id="1"/>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0"/>
        <w:gridCol w:w="1924"/>
        <w:gridCol w:w="5815"/>
      </w:tblGrid>
      <w:tr w14:paraId="40190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vAlign w:val="center"/>
          </w:tcPr>
          <w:p w14:paraId="0C02FD0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924" w:type="dxa"/>
            <w:vAlign w:val="center"/>
          </w:tcPr>
          <w:p w14:paraId="109F667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5815" w:type="dxa"/>
            <w:vAlign w:val="center"/>
          </w:tcPr>
          <w:p w14:paraId="357720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05C7F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B84564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1924" w:type="dxa"/>
            <w:vAlign w:val="center"/>
          </w:tcPr>
          <w:p w14:paraId="426261A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招标人</w:t>
            </w:r>
          </w:p>
        </w:tc>
        <w:tc>
          <w:tcPr>
            <w:tcW w:w="5815" w:type="dxa"/>
            <w:vAlign w:val="bottom"/>
          </w:tcPr>
          <w:p w14:paraId="02CE539E">
            <w:pPr>
              <w:adjustRightInd w:val="0"/>
              <w:snapToGrid w:val="0"/>
              <w:spacing w:line="360" w:lineRule="auto"/>
              <w:rPr>
                <w:rFonts w:hint="eastAsia" w:ascii="宋体" w:eastAsia="宋体" w:cs="宋体"/>
                <w:b w:val="0"/>
                <w:bCs w:val="0"/>
                <w:color w:val="auto"/>
                <w:sz w:val="24"/>
                <w:szCs w:val="24"/>
              </w:rPr>
            </w:pPr>
            <w:r>
              <w:rPr>
                <w:rFonts w:hint="eastAsia" w:ascii="宋体" w:eastAsia="宋体" w:cs="宋体"/>
                <w:b w:val="0"/>
                <w:bCs w:val="0"/>
                <w:color w:val="auto"/>
                <w:sz w:val="24"/>
                <w:szCs w:val="24"/>
              </w:rPr>
              <w:t>名  称：</w:t>
            </w:r>
            <w:r>
              <w:rPr>
                <w:rFonts w:hint="eastAsia" w:ascii="宋体" w:eastAsia="宋体"/>
                <w:b w:val="0"/>
                <w:bCs w:val="0"/>
                <w:color w:val="auto"/>
                <w:sz w:val="24"/>
                <w:szCs w:val="24"/>
                <w:u w:val="single"/>
                <w:lang w:val="en-US" w:eastAsia="zh-CN"/>
              </w:rPr>
              <w:t>广元投发林业有限公司</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p w14:paraId="0753F87F">
            <w:pPr>
              <w:adjustRightInd w:val="0"/>
              <w:snapToGrid w:val="0"/>
              <w:spacing w:line="360" w:lineRule="auto"/>
              <w:rPr>
                <w:rFonts w:hint="eastAsia" w:ascii="宋体" w:eastAsia="宋体" w:cs="宋体"/>
                <w:b w:val="0"/>
                <w:bCs w:val="0"/>
                <w:color w:val="auto"/>
                <w:sz w:val="24"/>
                <w:szCs w:val="24"/>
              </w:rPr>
            </w:pPr>
            <w:r>
              <w:rPr>
                <w:rFonts w:hint="eastAsia" w:ascii="宋体" w:eastAsia="宋体" w:cs="宋体"/>
                <w:b w:val="0"/>
                <w:bCs w:val="0"/>
                <w:color w:val="auto"/>
                <w:sz w:val="24"/>
                <w:szCs w:val="24"/>
              </w:rPr>
              <w:t>地  址：</w:t>
            </w:r>
            <w:r>
              <w:rPr>
                <w:rFonts w:hint="eastAsia" w:ascii="宋体" w:eastAsia="宋体"/>
                <w:b w:val="0"/>
                <w:bCs w:val="0"/>
                <w:color w:val="auto"/>
                <w:sz w:val="24"/>
                <w:szCs w:val="24"/>
                <w:u w:val="single"/>
              </w:rPr>
              <w:t>广元经济技术开发区下西办事处曾家桥回龙路1号</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p w14:paraId="3AF9FA8D">
            <w:pPr>
              <w:adjustRightInd w:val="0"/>
              <w:snapToGrid w:val="0"/>
              <w:spacing w:line="360" w:lineRule="auto"/>
              <w:ind w:firstLine="0" w:firstLineChars="0"/>
              <w:rPr>
                <w:rFonts w:hint="eastAsia" w:ascii="宋体" w:eastAsia="宋体" w:cs="宋体"/>
                <w:b w:val="0"/>
                <w:bCs w:val="0"/>
                <w:color w:val="auto"/>
                <w:sz w:val="24"/>
                <w:szCs w:val="24"/>
              </w:rPr>
            </w:pPr>
            <w:r>
              <w:rPr>
                <w:rFonts w:hint="eastAsia" w:ascii="宋体" w:eastAsia="宋体" w:cs="宋体"/>
                <w:b w:val="0"/>
                <w:bCs w:val="0"/>
                <w:color w:val="auto"/>
                <w:sz w:val="24"/>
                <w:szCs w:val="24"/>
              </w:rPr>
              <w:t>联系人：</w:t>
            </w:r>
            <w:r>
              <w:rPr>
                <w:rFonts w:hint="eastAsia" w:ascii="宋体" w:eastAsia="宋体" w:cs="宋体"/>
                <w:b w:val="0"/>
                <w:color w:val="auto"/>
                <w:sz w:val="24"/>
                <w:szCs w:val="24"/>
                <w:u w:val="single"/>
                <w:lang w:val="en-US" w:eastAsia="zh-CN"/>
              </w:rPr>
              <w:t>王先生</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p w14:paraId="691079F3">
            <w:pPr>
              <w:adjustRightInd w:val="0"/>
              <w:snapToGrid w:val="0"/>
              <w:spacing w:line="360" w:lineRule="auto"/>
              <w:jc w:val="both"/>
              <w:rPr>
                <w:rFonts w:hint="eastAsia" w:ascii="宋体" w:hAnsi="宋体" w:eastAsia="宋体" w:cs="宋体"/>
                <w:color w:val="auto"/>
                <w:sz w:val="24"/>
                <w:szCs w:val="24"/>
              </w:rPr>
            </w:pPr>
            <w:r>
              <w:rPr>
                <w:rFonts w:hint="eastAsia" w:ascii="宋体" w:eastAsia="宋体" w:cs="宋体"/>
                <w:b w:val="0"/>
                <w:bCs w:val="0"/>
                <w:color w:val="auto"/>
                <w:sz w:val="24"/>
                <w:szCs w:val="24"/>
              </w:rPr>
              <w:t>电  话：</w:t>
            </w:r>
            <w:r>
              <w:rPr>
                <w:rFonts w:hint="eastAsia" w:ascii="宋体" w:eastAsia="宋体" w:cs="宋体"/>
                <w:b w:val="0"/>
                <w:color w:val="auto"/>
                <w:sz w:val="24"/>
                <w:szCs w:val="24"/>
                <w:u w:val="single"/>
                <w:lang w:val="en-US" w:eastAsia="zh-CN"/>
              </w:rPr>
              <w:t>15883996833</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tc>
      </w:tr>
      <w:tr w14:paraId="6E108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B8F21A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1.1.3</w:t>
            </w:r>
          </w:p>
        </w:tc>
        <w:tc>
          <w:tcPr>
            <w:tcW w:w="1924" w:type="dxa"/>
            <w:vAlign w:val="center"/>
          </w:tcPr>
          <w:p w14:paraId="0E2158C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招标代理机构</w:t>
            </w:r>
          </w:p>
        </w:tc>
        <w:tc>
          <w:tcPr>
            <w:tcW w:w="5815" w:type="dxa"/>
            <w:vAlign w:val="center"/>
          </w:tcPr>
          <w:p w14:paraId="418571FD">
            <w:pPr>
              <w:adjustRightInd w:val="0"/>
              <w:snapToGrid w:val="0"/>
              <w:spacing w:line="360" w:lineRule="auto"/>
              <w:rPr>
                <w:rFonts w:hint="eastAsia" w:ascii="宋体" w:hAnsi="宋体" w:eastAsia="宋体"/>
                <w:color w:val="auto"/>
                <w:sz w:val="27"/>
              </w:rPr>
            </w:pPr>
            <w:r>
              <w:rPr>
                <w:rFonts w:hint="eastAsia" w:ascii="宋体" w:hAnsi="宋体" w:eastAsia="宋体"/>
                <w:color w:val="auto"/>
                <w:sz w:val="27"/>
              </w:rPr>
              <w:t>□</w:t>
            </w:r>
            <w:r>
              <w:rPr>
                <w:rFonts w:hint="eastAsia" w:ascii="宋体" w:hAnsi="宋体" w:eastAsia="宋体" w:cs="宋体"/>
                <w:bCs/>
                <w:color w:val="auto"/>
                <w:sz w:val="24"/>
                <w:szCs w:val="24"/>
                <w:u w:val="single"/>
              </w:rPr>
              <w:t xml:space="preserve">        /           。</w:t>
            </w:r>
          </w:p>
          <w:p w14:paraId="25A33247">
            <w:pPr>
              <w:adjustRightInd w:val="0"/>
              <w:snapToGrid w:val="0"/>
              <w:spacing w:line="360" w:lineRule="auto"/>
              <w:rPr>
                <w:rFonts w:hint="eastAsia" w:ascii="宋体" w:eastAsia="宋体" w:cs="宋体"/>
                <w:b w:val="0"/>
                <w:bCs w:val="0"/>
                <w:color w:val="auto"/>
                <w:sz w:val="24"/>
                <w:szCs w:val="24"/>
              </w:rPr>
            </w:pPr>
            <w:r>
              <w:rPr>
                <w:rFonts w:hint="eastAsia" w:ascii="宋体" w:hAnsi="宋体" w:eastAsia="宋体"/>
                <w:color w:val="auto"/>
                <w:sz w:val="27"/>
                <w:lang w:eastAsia="zh-CN"/>
              </w:rPr>
              <w:t>☑</w:t>
            </w:r>
            <w:r>
              <w:rPr>
                <w:rFonts w:hint="eastAsia" w:ascii="宋体" w:hAnsi="宋体" w:eastAsia="宋体" w:cs="宋体"/>
                <w:color w:val="auto"/>
                <w:sz w:val="24"/>
                <w:szCs w:val="24"/>
              </w:rPr>
              <w:t>名  称：</w:t>
            </w:r>
            <w:r>
              <w:rPr>
                <w:rFonts w:hint="eastAsia" w:ascii="宋体" w:hAnsi="宋体"/>
                <w:b w:val="0"/>
                <w:bCs w:val="0"/>
                <w:color w:val="auto"/>
                <w:sz w:val="24"/>
                <w:szCs w:val="24"/>
                <w:u w:val="single"/>
                <w:lang w:eastAsia="zh-CN"/>
              </w:rPr>
              <w:t>广元达信产权交易服务有限公司</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p w14:paraId="65B03AAE">
            <w:pPr>
              <w:adjustRightInd w:val="0"/>
              <w:snapToGrid w:val="0"/>
              <w:spacing w:line="360" w:lineRule="auto"/>
              <w:ind w:firstLine="240" w:firstLineChars="100"/>
              <w:rPr>
                <w:rFonts w:hint="eastAsia" w:ascii="宋体" w:eastAsia="宋体" w:cs="宋体"/>
                <w:b w:val="0"/>
                <w:bCs w:val="0"/>
                <w:color w:val="auto"/>
                <w:sz w:val="24"/>
                <w:szCs w:val="24"/>
              </w:rPr>
            </w:pPr>
            <w:r>
              <w:rPr>
                <w:rFonts w:hint="eastAsia" w:ascii="宋体" w:eastAsia="宋体" w:cs="宋体"/>
                <w:b w:val="0"/>
                <w:bCs w:val="0"/>
                <w:color w:val="auto"/>
                <w:sz w:val="24"/>
                <w:szCs w:val="24"/>
              </w:rPr>
              <w:t>地  址：</w:t>
            </w:r>
            <w:r>
              <w:rPr>
                <w:rFonts w:hint="eastAsia" w:ascii="宋体" w:hAnsi="宋体"/>
                <w:b w:val="0"/>
                <w:bCs w:val="0"/>
                <w:color w:val="auto"/>
                <w:sz w:val="24"/>
                <w:szCs w:val="24"/>
                <w:u w:val="single"/>
              </w:rPr>
              <w:t>四川省广元市政务服务和公共资源交易中心A区5楼</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p w14:paraId="48759E47">
            <w:pPr>
              <w:adjustRightInd w:val="0"/>
              <w:snapToGrid w:val="0"/>
              <w:spacing w:line="360" w:lineRule="auto"/>
              <w:ind w:firstLine="240" w:firstLineChars="100"/>
              <w:rPr>
                <w:rFonts w:hint="eastAsia" w:ascii="宋体" w:eastAsia="宋体" w:cs="宋体"/>
                <w:b w:val="0"/>
                <w:bCs w:val="0"/>
                <w:color w:val="auto"/>
                <w:sz w:val="24"/>
                <w:szCs w:val="24"/>
              </w:rPr>
            </w:pPr>
            <w:r>
              <w:rPr>
                <w:rFonts w:hint="eastAsia" w:ascii="宋体" w:eastAsia="宋体" w:cs="宋体"/>
                <w:b w:val="0"/>
                <w:bCs w:val="0"/>
                <w:color w:val="auto"/>
                <w:sz w:val="24"/>
                <w:szCs w:val="24"/>
              </w:rPr>
              <w:t>联系人：</w:t>
            </w:r>
            <w:r>
              <w:rPr>
                <w:rFonts w:hint="eastAsia" w:ascii="宋体" w:eastAsia="宋体"/>
                <w:b w:val="0"/>
                <w:bCs w:val="0"/>
                <w:color w:val="auto"/>
                <w:sz w:val="24"/>
                <w:szCs w:val="24"/>
                <w:u w:val="single"/>
                <w:lang w:eastAsia="zh-CN"/>
              </w:rPr>
              <w:t>蒲女士</w:t>
            </w:r>
            <w:r>
              <w:rPr>
                <w:rFonts w:hint="eastAsia" w:ascii="宋体" w:eastAsia="宋体" w:cs="宋体"/>
                <w:b w:val="0"/>
                <w:bCs w:val="0"/>
                <w:color w:val="auto"/>
                <w:sz w:val="24"/>
                <w:szCs w:val="24"/>
                <w:u w:val="single"/>
              </w:rPr>
              <w:t xml:space="preserve">       </w:t>
            </w:r>
            <w:r>
              <w:rPr>
                <w:rFonts w:hint="eastAsia" w:ascii="宋体" w:eastAsia="宋体" w:cs="宋体"/>
                <w:b w:val="0"/>
                <w:bCs w:val="0"/>
                <w:color w:val="auto"/>
                <w:sz w:val="24"/>
                <w:szCs w:val="24"/>
              </w:rPr>
              <w:t>；</w:t>
            </w:r>
          </w:p>
          <w:p w14:paraId="32A45A0C">
            <w:pPr>
              <w:adjustRightInd w:val="0"/>
              <w:snapToGrid w:val="0"/>
              <w:spacing w:line="360" w:lineRule="auto"/>
              <w:ind w:firstLine="240" w:firstLineChars="100"/>
              <w:rPr>
                <w:rFonts w:hint="eastAsia" w:ascii="宋体" w:hAnsi="宋体" w:eastAsia="宋体" w:cs="宋体"/>
                <w:color w:val="auto"/>
                <w:sz w:val="24"/>
                <w:szCs w:val="24"/>
              </w:rPr>
            </w:pPr>
            <w:r>
              <w:rPr>
                <w:rFonts w:hint="eastAsia" w:ascii="宋体" w:eastAsia="宋体" w:cs="宋体"/>
                <w:b w:val="0"/>
                <w:bCs w:val="0"/>
                <w:color w:val="auto"/>
                <w:sz w:val="24"/>
                <w:szCs w:val="24"/>
              </w:rPr>
              <w:t>电  话：</w:t>
            </w:r>
            <w:r>
              <w:rPr>
                <w:rFonts w:hint="eastAsia" w:ascii="宋体" w:hAnsi="宋体"/>
                <w:b w:val="0"/>
                <w:bCs w:val="0"/>
                <w:color w:val="auto"/>
                <w:sz w:val="24"/>
                <w:szCs w:val="24"/>
                <w:u w:val="single"/>
                <w:lang w:val="en-US" w:eastAsia="zh-CN"/>
              </w:rPr>
              <w:t>0839-3267157 13881202559</w:t>
            </w:r>
            <w:r>
              <w:rPr>
                <w:rFonts w:hint="eastAsia" w:ascii="宋体" w:eastAsia="宋体" w:cs="宋体"/>
                <w:b w:val="0"/>
                <w:bCs w:val="0"/>
                <w:color w:val="auto"/>
                <w:sz w:val="24"/>
                <w:szCs w:val="24"/>
              </w:rPr>
              <w:t>。</w:t>
            </w:r>
          </w:p>
        </w:tc>
      </w:tr>
      <w:tr w14:paraId="2467D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00CD7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1924" w:type="dxa"/>
            <w:vAlign w:val="center"/>
          </w:tcPr>
          <w:p w14:paraId="11D460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招标项目名称</w:t>
            </w:r>
          </w:p>
        </w:tc>
        <w:tc>
          <w:tcPr>
            <w:tcW w:w="5815" w:type="dxa"/>
            <w:vAlign w:val="bottom"/>
          </w:tcPr>
          <w:p w14:paraId="493FF03D">
            <w:pPr>
              <w:spacing w:line="360" w:lineRule="auto"/>
              <w:jc w:val="both"/>
              <w:rPr>
                <w:rFonts w:hint="eastAsia" w:ascii="宋体" w:hAnsi="宋体" w:eastAsia="宋体" w:cs="宋体"/>
                <w:color w:val="auto"/>
                <w:sz w:val="24"/>
                <w:szCs w:val="24"/>
              </w:rPr>
            </w:pPr>
            <w:r>
              <w:rPr>
                <w:rFonts w:hint="eastAsia" w:ascii="宋体" w:eastAsia="宋体"/>
                <w:b w:val="0"/>
                <w:bCs w:val="0"/>
                <w:color w:val="auto"/>
                <w:sz w:val="24"/>
                <w:szCs w:val="24"/>
                <w:u w:val="single"/>
                <w:lang w:val="en-US" w:eastAsia="zh-CN"/>
              </w:rPr>
              <w:t>广元市嘉陵江流域青川片区国家储备林及森林质量提升项目</w:t>
            </w:r>
            <w:r>
              <w:rPr>
                <w:rFonts w:hint="eastAsia" w:ascii="宋体" w:eastAsia="宋体" w:cs="宋体"/>
                <w:b w:val="0"/>
                <w:bCs w:val="0"/>
                <w:color w:val="auto"/>
                <w:sz w:val="24"/>
                <w:szCs w:val="24"/>
                <w:u w:val="single"/>
              </w:rPr>
              <w:t xml:space="preserve">  </w:t>
            </w:r>
            <w:r>
              <w:rPr>
                <w:rFonts w:hint="eastAsia" w:ascii="宋体" w:hAnsi="宋体" w:eastAsia="宋体" w:cs="宋体"/>
                <w:bCs/>
                <w:color w:val="auto"/>
                <w:sz w:val="24"/>
                <w:szCs w:val="24"/>
              </w:rPr>
              <w:t xml:space="preserve">(项目名称)设计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标段</w:t>
            </w:r>
          </w:p>
        </w:tc>
      </w:tr>
      <w:tr w14:paraId="10283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F2F20E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1.1.5</w:t>
            </w:r>
          </w:p>
        </w:tc>
        <w:tc>
          <w:tcPr>
            <w:tcW w:w="1924" w:type="dxa"/>
            <w:vAlign w:val="center"/>
          </w:tcPr>
          <w:p w14:paraId="1F29382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项目建设地点</w:t>
            </w:r>
          </w:p>
        </w:tc>
        <w:tc>
          <w:tcPr>
            <w:tcW w:w="5815" w:type="dxa"/>
            <w:vAlign w:val="bottom"/>
          </w:tcPr>
          <w:p w14:paraId="1660035C">
            <w:pPr>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青川县大院回族乡</w:t>
            </w:r>
            <w:r>
              <w:rPr>
                <w:rFonts w:hint="eastAsia" w:ascii="宋体" w:hAnsi="宋体" w:eastAsia="宋体" w:cs="宋体"/>
                <w:bCs/>
                <w:color w:val="auto"/>
                <w:sz w:val="24"/>
                <w:szCs w:val="24"/>
                <w:u w:val="single"/>
              </w:rPr>
              <w:t xml:space="preserve">  。</w:t>
            </w:r>
          </w:p>
        </w:tc>
      </w:tr>
      <w:tr w14:paraId="5F08B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ACA112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1.1.6</w:t>
            </w:r>
          </w:p>
        </w:tc>
        <w:tc>
          <w:tcPr>
            <w:tcW w:w="1924" w:type="dxa"/>
            <w:vAlign w:val="center"/>
          </w:tcPr>
          <w:p w14:paraId="08BFDF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项目建设规模</w:t>
            </w:r>
          </w:p>
        </w:tc>
        <w:tc>
          <w:tcPr>
            <w:tcW w:w="5815" w:type="dxa"/>
            <w:vAlign w:val="bottom"/>
          </w:tcPr>
          <w:p w14:paraId="76D8CFAC">
            <w:pPr>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cs="宋体"/>
                <w:b w:val="0"/>
                <w:bCs w:val="0"/>
                <w:color w:val="auto"/>
                <w:sz w:val="24"/>
                <w:szCs w:val="24"/>
                <w:u w:val="single"/>
                <w:lang w:val="en-US" w:eastAsia="zh-CN"/>
              </w:rPr>
              <w:t>营造林工程建设面积约  3000 亩，主要建设内容为：包含人工集约栽培，现有林改培，中幼林抚育；约 1500亩林下经济及经济林工程；以及林区道路系统，森林消防设施等基础配套设施 。</w:t>
            </w:r>
          </w:p>
        </w:tc>
      </w:tr>
      <w:tr w14:paraId="33CE8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257BA6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1.1.7</w:t>
            </w:r>
          </w:p>
        </w:tc>
        <w:tc>
          <w:tcPr>
            <w:tcW w:w="1924" w:type="dxa"/>
            <w:vAlign w:val="center"/>
          </w:tcPr>
          <w:p w14:paraId="058BA90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项目投资估算</w:t>
            </w:r>
          </w:p>
        </w:tc>
        <w:tc>
          <w:tcPr>
            <w:tcW w:w="5815" w:type="dxa"/>
            <w:vAlign w:val="bottom"/>
          </w:tcPr>
          <w:p w14:paraId="11A6048E">
            <w:pPr>
              <w:adjustRightInd w:val="0"/>
              <w:snapToGrid w:val="0"/>
              <w:spacing w:line="360" w:lineRule="auto"/>
              <w:jc w:val="both"/>
              <w:rPr>
                <w:rFonts w:hint="eastAsia" w:ascii="宋体" w:hAnsi="宋体" w:eastAsia="宋体" w:cs="宋体"/>
                <w:color w:val="auto"/>
                <w:sz w:val="24"/>
                <w:szCs w:val="24"/>
              </w:rPr>
            </w:pPr>
            <w:r>
              <w:rPr>
                <w:rFonts w:hint="eastAsia" w:asci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项目估算总投资</w:t>
            </w:r>
            <w:r>
              <w:rPr>
                <w:rFonts w:hint="eastAsia" w:ascii="宋体" w:hAnsi="宋体" w:eastAsia="宋体" w:cs="宋体"/>
                <w:b/>
                <w:bCs/>
                <w:color w:val="auto"/>
                <w:sz w:val="24"/>
                <w:szCs w:val="24"/>
                <w:highlight w:val="none"/>
                <w:u w:val="single"/>
                <w:lang w:val="en-US" w:eastAsia="zh-CN"/>
              </w:rPr>
              <w:t>¥</w:t>
            </w:r>
            <w:r>
              <w:rPr>
                <w:rFonts w:hint="eastAsia" w:ascii="宋体" w:hAnsi="宋体" w:cs="宋体"/>
                <w:b w:val="0"/>
                <w:bCs w:val="0"/>
                <w:color w:val="auto"/>
                <w:sz w:val="24"/>
                <w:szCs w:val="24"/>
                <w:u w:val="single"/>
                <w:lang w:val="en-US" w:eastAsia="zh-CN"/>
              </w:rPr>
              <w:t xml:space="preserve">3600万元，其中建安费 </w:t>
            </w:r>
            <w:r>
              <w:rPr>
                <w:rFonts w:hint="eastAsia" w:ascii="宋体" w:hAnsi="宋体" w:eastAsia="宋体" w:cs="宋体"/>
                <w:b/>
                <w:bCs/>
                <w:color w:val="auto"/>
                <w:sz w:val="24"/>
                <w:szCs w:val="24"/>
                <w:highlight w:val="none"/>
                <w:u w:val="single"/>
                <w:lang w:val="en-US" w:eastAsia="zh-CN"/>
              </w:rPr>
              <w:t>¥</w:t>
            </w:r>
            <w:r>
              <w:rPr>
                <w:rFonts w:hint="eastAsia" w:ascii="宋体" w:hAnsi="宋体" w:cs="宋体"/>
                <w:b w:val="0"/>
                <w:bCs w:val="0"/>
                <w:color w:val="auto"/>
                <w:sz w:val="24"/>
                <w:szCs w:val="24"/>
                <w:u w:val="single"/>
                <w:lang w:val="en-US" w:eastAsia="zh-CN"/>
              </w:rPr>
              <w:t>2800万元。</w:t>
            </w:r>
          </w:p>
        </w:tc>
      </w:tr>
      <w:tr w14:paraId="2E04F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2A39C5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1924" w:type="dxa"/>
            <w:vAlign w:val="center"/>
          </w:tcPr>
          <w:p w14:paraId="42B4625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资金来源及比例</w:t>
            </w:r>
          </w:p>
        </w:tc>
        <w:tc>
          <w:tcPr>
            <w:tcW w:w="5815" w:type="dxa"/>
            <w:vAlign w:val="bottom"/>
          </w:tcPr>
          <w:p w14:paraId="2C906405">
            <w:pPr>
              <w:adjustRightInd w:val="0"/>
              <w:snapToGrid w:val="0"/>
              <w:spacing w:line="360" w:lineRule="auto"/>
              <w:jc w:val="both"/>
              <w:rPr>
                <w:rFonts w:hint="eastAsia" w:ascii="宋体" w:hAnsi="宋体" w:eastAsia="宋体" w:cs="宋体"/>
                <w:color w:val="auto"/>
                <w:sz w:val="24"/>
                <w:szCs w:val="24"/>
              </w:rPr>
            </w:pPr>
            <w:r>
              <w:rPr>
                <w:rFonts w:hint="eastAsia" w:ascii="宋体" w:eastAsia="宋体" w:cs="宋体"/>
                <w:b w:val="0"/>
                <w:bCs w:val="0"/>
                <w:color w:val="auto"/>
                <w:sz w:val="24"/>
                <w:szCs w:val="24"/>
                <w:highlight w:val="none"/>
                <w:u w:val="single"/>
              </w:rPr>
              <w:t xml:space="preserve">  </w:t>
            </w:r>
            <w:r>
              <w:rPr>
                <w:rFonts w:hint="eastAsia" w:ascii="宋体" w:eastAsia="宋体"/>
                <w:b w:val="0"/>
                <w:bCs w:val="0"/>
                <w:color w:val="auto"/>
                <w:sz w:val="24"/>
                <w:szCs w:val="24"/>
                <w:highlight w:val="none"/>
                <w:u w:val="single"/>
                <w:lang w:eastAsia="zh-CN"/>
              </w:rPr>
              <w:t>企业自筹，</w:t>
            </w:r>
            <w:r>
              <w:rPr>
                <w:rFonts w:hint="eastAsia" w:ascii="宋体" w:eastAsia="宋体"/>
                <w:b w:val="0"/>
                <w:bCs w:val="0"/>
                <w:color w:val="auto"/>
                <w:sz w:val="24"/>
                <w:szCs w:val="24"/>
                <w:highlight w:val="none"/>
                <w:u w:val="single"/>
                <w:lang w:val="en-US" w:eastAsia="zh-CN"/>
              </w:rPr>
              <w:t>100%</w:t>
            </w:r>
            <w:r>
              <w:rPr>
                <w:rFonts w:hint="eastAsia" w:ascii="宋体" w:eastAsia="宋体" w:cs="宋体"/>
                <w:b w:val="0"/>
                <w:bCs w:val="0"/>
                <w:color w:val="auto"/>
                <w:sz w:val="24"/>
                <w:szCs w:val="24"/>
                <w:highlight w:val="none"/>
                <w:u w:val="single"/>
              </w:rPr>
              <w:t xml:space="preserve">   </w:t>
            </w:r>
            <w:r>
              <w:rPr>
                <w:rFonts w:hint="eastAsia" w:ascii="宋体" w:eastAsia="宋体" w:cs="宋体"/>
                <w:b w:val="0"/>
                <w:bCs w:val="0"/>
                <w:color w:val="auto"/>
                <w:sz w:val="24"/>
                <w:szCs w:val="24"/>
                <w:highlight w:val="none"/>
              </w:rPr>
              <w:t>。</w:t>
            </w:r>
          </w:p>
        </w:tc>
      </w:tr>
      <w:tr w14:paraId="1A32D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483C40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1924" w:type="dxa"/>
            <w:vAlign w:val="center"/>
          </w:tcPr>
          <w:p w14:paraId="16749B8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资金落实情况</w:t>
            </w:r>
          </w:p>
        </w:tc>
        <w:tc>
          <w:tcPr>
            <w:tcW w:w="5815" w:type="dxa"/>
            <w:vAlign w:val="bottom"/>
          </w:tcPr>
          <w:p w14:paraId="2B0482BB">
            <w:pPr>
              <w:adjustRightInd w:val="0"/>
              <w:snapToGrid w:val="0"/>
              <w:spacing w:line="360" w:lineRule="auto"/>
              <w:jc w:val="both"/>
              <w:rPr>
                <w:rFonts w:hint="eastAsia" w:ascii="宋体" w:hAnsi="宋体" w:eastAsia="宋体" w:cs="宋体"/>
                <w:color w:val="auto"/>
                <w:sz w:val="24"/>
                <w:szCs w:val="24"/>
              </w:rPr>
            </w:pPr>
            <w:r>
              <w:rPr>
                <w:rFonts w:hint="eastAsia" w:ascii="宋体" w:eastAsia="宋体" w:cs="宋体"/>
                <w:bCs/>
                <w:color w:val="auto"/>
                <w:sz w:val="24"/>
                <w:szCs w:val="24"/>
                <w:u w:val="single"/>
              </w:rPr>
              <w:t xml:space="preserve">    </w:t>
            </w:r>
            <w:r>
              <w:rPr>
                <w:rFonts w:hint="eastAsia" w:ascii="宋体" w:eastAsia="宋体" w:cs="宋体"/>
                <w:bCs/>
                <w:color w:val="auto"/>
                <w:sz w:val="24"/>
                <w:szCs w:val="24"/>
                <w:u w:val="single"/>
                <w:lang w:eastAsia="zh-CN"/>
              </w:rPr>
              <w:t>已落实</w:t>
            </w:r>
            <w:r>
              <w:rPr>
                <w:rFonts w:hint="eastAsia" w:ascii="宋体" w:eastAsia="宋体" w:cs="宋体"/>
                <w:bCs/>
                <w:color w:val="auto"/>
                <w:sz w:val="24"/>
                <w:szCs w:val="24"/>
                <w:u w:val="single"/>
              </w:rPr>
              <w:t xml:space="preserve">      </w:t>
            </w:r>
            <w:r>
              <w:rPr>
                <w:rFonts w:hint="eastAsia" w:ascii="宋体" w:eastAsia="宋体" w:cs="宋体"/>
                <w:bCs/>
                <w:color w:val="auto"/>
                <w:sz w:val="24"/>
                <w:szCs w:val="24"/>
              </w:rPr>
              <w:t>。</w:t>
            </w:r>
          </w:p>
        </w:tc>
      </w:tr>
      <w:tr w14:paraId="7E5B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502C9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1.3.1</w:t>
            </w:r>
          </w:p>
        </w:tc>
        <w:tc>
          <w:tcPr>
            <w:tcW w:w="1924" w:type="dxa"/>
            <w:vAlign w:val="center"/>
          </w:tcPr>
          <w:p w14:paraId="0527038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招标范围</w:t>
            </w:r>
          </w:p>
        </w:tc>
        <w:tc>
          <w:tcPr>
            <w:tcW w:w="5815" w:type="dxa"/>
            <w:vAlign w:val="bottom"/>
          </w:tcPr>
          <w:p w14:paraId="7830E58C">
            <w:pPr>
              <w:adjustRightInd w:val="0"/>
              <w:snapToGrid w:val="0"/>
              <w:spacing w:line="360" w:lineRule="auto"/>
              <w:jc w:val="both"/>
              <w:rPr>
                <w:rFonts w:hint="eastAsia" w:ascii="宋体" w:hAnsi="宋体" w:eastAsia="宋体" w:cs="宋体"/>
                <w:color w:val="auto"/>
                <w:sz w:val="24"/>
                <w:szCs w:val="24"/>
              </w:rPr>
            </w:pPr>
            <w:r>
              <w:rPr>
                <w:rFonts w:hint="eastAsia" w:ascii="宋体" w:hAnsi="宋体" w:cs="宋体"/>
                <w:b w:val="0"/>
                <w:bCs w:val="0"/>
                <w:color w:val="auto"/>
                <w:sz w:val="24"/>
                <w:szCs w:val="24"/>
                <w:u w:val="single"/>
                <w:lang w:val="en-US" w:eastAsia="zh-CN"/>
              </w:rPr>
              <w:t>完成本项目设计所需的所有工作内容，包括初步设计及作业设计（初步设计+施工图设计，约3000亩营造林、约1500亩林下经济、其他基础配套设施等）、编制作业设计预算，开展林地调查，储备林建设林地上图、林地流转中林地数据采集等工作。完成本项目所需的设计成果提交，通过行业主管部门审批，并取得批复。后续服务包括但不限于配合施工单位的相关服务工作（施工现场服务、设计技术交底、设计变更、预算调整、结算审计等）。</w:t>
            </w:r>
          </w:p>
        </w:tc>
      </w:tr>
      <w:tr w14:paraId="31F8F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26C58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1924" w:type="dxa"/>
            <w:vAlign w:val="center"/>
          </w:tcPr>
          <w:p w14:paraId="14EF822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设计服务期限</w:t>
            </w:r>
          </w:p>
        </w:tc>
        <w:tc>
          <w:tcPr>
            <w:tcW w:w="5815" w:type="dxa"/>
            <w:vAlign w:val="bottom"/>
          </w:tcPr>
          <w:p w14:paraId="3941117D">
            <w:pPr>
              <w:adjustRightInd w:val="0"/>
              <w:snapToGrid w:val="0"/>
              <w:spacing w:line="500" w:lineRule="exact"/>
              <w:rPr>
                <w:rFonts w:hint="eastAsia" w:ascii="宋体" w:hAnsi="宋体" w:eastAsia="宋体" w:cs="宋体"/>
                <w:color w:val="auto"/>
                <w:sz w:val="24"/>
                <w:szCs w:val="24"/>
              </w:rPr>
            </w:pPr>
            <w:r>
              <w:rPr>
                <w:rFonts w:hint="eastAsia" w:ascii="宋体" w:hAnsi="宋体" w:cs="宋体"/>
                <w:color w:val="auto"/>
                <w:sz w:val="24"/>
                <w:szCs w:val="24"/>
                <w:highlight w:val="none"/>
                <w:u w:val="single"/>
                <w:lang w:val="en-US" w:eastAsia="zh-CN"/>
              </w:rPr>
              <w:t xml:space="preserve"> 60日</w:t>
            </w:r>
            <w:r>
              <w:rPr>
                <w:rFonts w:hint="eastAsia" w:ascii="宋体" w:hAnsi="宋体" w:cs="宋体"/>
                <w:b w:val="0"/>
                <w:bCs w:val="0"/>
                <w:color w:val="auto"/>
                <w:sz w:val="24"/>
                <w:szCs w:val="24"/>
                <w:u w:val="single"/>
                <w:lang w:val="en-US" w:eastAsia="zh-CN"/>
              </w:rPr>
              <w:t>历天 。（1.作业设计递交成果时限30日历天：设计人应在时限内提交作业设计成果，并报行业主管部门进行审查；2.取得行业主管部门审批手续时限30日历天：按照审查意见完成修改工作，最终成果必须取得行业主管部门审批手续。）</w:t>
            </w:r>
          </w:p>
        </w:tc>
      </w:tr>
      <w:tr w14:paraId="716E1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5E0E46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1.3.3</w:t>
            </w:r>
          </w:p>
        </w:tc>
        <w:tc>
          <w:tcPr>
            <w:tcW w:w="1924" w:type="dxa"/>
            <w:vAlign w:val="center"/>
          </w:tcPr>
          <w:p w14:paraId="47E43BC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5815" w:type="dxa"/>
            <w:vAlign w:val="bottom"/>
          </w:tcPr>
          <w:p w14:paraId="3430C6D1">
            <w:pPr>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highlight w:val="none"/>
                <w:u w:val="single"/>
              </w:rPr>
              <w:t>满足国家相关设计标准、规范（规程）和相应</w:t>
            </w:r>
            <w:r>
              <w:rPr>
                <w:rFonts w:hint="eastAsia" w:ascii="宋体" w:hAnsi="宋体" w:eastAsia="宋体" w:cs="宋体"/>
                <w:color w:val="auto"/>
                <w:sz w:val="24"/>
                <w:highlight w:val="none"/>
                <w:u w:val="single"/>
                <w:lang w:val="en-US" w:eastAsia="zh-CN"/>
              </w:rPr>
              <w:t>作业</w:t>
            </w:r>
            <w:r>
              <w:rPr>
                <w:rFonts w:hint="eastAsia" w:ascii="宋体" w:hAnsi="宋体" w:eastAsia="宋体" w:cs="宋体"/>
                <w:color w:val="auto"/>
                <w:sz w:val="24"/>
                <w:highlight w:val="none"/>
                <w:u w:val="single"/>
              </w:rPr>
              <w:t>设计文件编制深度要求</w:t>
            </w:r>
            <w:r>
              <w:rPr>
                <w:rFonts w:hint="eastAsia" w:ascii="宋体" w:hAnsi="宋体" w:eastAsia="宋体" w:cs="宋体"/>
                <w:color w:val="auto"/>
                <w:sz w:val="24"/>
                <w:highlight w:val="none"/>
                <w:u w:val="single"/>
                <w:lang w:eastAsia="zh-CN"/>
              </w:rPr>
              <w:t>；</w:t>
            </w:r>
            <w:r>
              <w:rPr>
                <w:rFonts w:hint="eastAsia" w:ascii="宋体" w:hAnsi="宋体" w:cs="宋体"/>
                <w:b w:val="0"/>
                <w:bCs w:val="0"/>
                <w:color w:val="auto"/>
                <w:sz w:val="24"/>
                <w:szCs w:val="24"/>
                <w:u w:val="single"/>
                <w:lang w:val="en-US" w:eastAsia="zh-CN"/>
              </w:rPr>
              <w:t>作业设计质量以通过行业主管部门组织的审查要求为准，通过专家组的审查，并达到国家行业主管部门相关标准。</w:t>
            </w:r>
          </w:p>
        </w:tc>
      </w:tr>
      <w:tr w14:paraId="31F2E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536D4D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1.4.1</w:t>
            </w:r>
          </w:p>
        </w:tc>
        <w:tc>
          <w:tcPr>
            <w:tcW w:w="1924" w:type="dxa"/>
            <w:vAlign w:val="center"/>
          </w:tcPr>
          <w:p w14:paraId="36AAE8F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投标人资质条件、能力和信誉</w:t>
            </w:r>
          </w:p>
        </w:tc>
        <w:tc>
          <w:tcPr>
            <w:tcW w:w="5815" w:type="dxa"/>
            <w:vAlign w:val="center"/>
          </w:tcPr>
          <w:p w14:paraId="3613BBE5">
            <w:pPr>
              <w:numPr>
                <w:ilvl w:val="0"/>
                <w:numId w:val="2"/>
              </w:num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资质要求：同招标公告或投标邀请书；</w:t>
            </w:r>
          </w:p>
          <w:p w14:paraId="31034B58">
            <w:pPr>
              <w:adjustRightInd w:val="0"/>
              <w:snapToGrid w:val="0"/>
              <w:spacing w:line="360" w:lineRule="auto"/>
              <w:rPr>
                <w:color w:val="auto"/>
                <w:sz w:val="24"/>
                <w:szCs w:val="24"/>
              </w:rPr>
            </w:pPr>
            <w:r>
              <w:rPr>
                <w:rFonts w:hint="eastAsia" w:ascii="宋体" w:hAnsi="宋体" w:eastAsia="宋体" w:cs="宋体"/>
                <w:color w:val="auto"/>
                <w:sz w:val="24"/>
                <w:szCs w:val="24"/>
              </w:rPr>
              <w:t>（</w:t>
            </w:r>
            <w:r>
              <w:rPr>
                <w:color w:val="auto"/>
                <w:sz w:val="24"/>
                <w:szCs w:val="24"/>
              </w:rPr>
              <w:t>2</w:t>
            </w:r>
            <w:r>
              <w:rPr>
                <w:rFonts w:hint="eastAsia" w:ascii="宋体" w:hAnsi="宋体" w:eastAsia="宋体" w:cs="宋体"/>
                <w:color w:val="auto"/>
                <w:sz w:val="24"/>
                <w:szCs w:val="24"/>
              </w:rPr>
              <w:t>）财务要求：</w:t>
            </w:r>
          </w:p>
          <w:p w14:paraId="220DE277">
            <w:pPr>
              <w:adjustRightInd w:val="0"/>
              <w:snapToGrid w:val="0"/>
              <w:spacing w:line="360" w:lineRule="auto"/>
              <w:rPr>
                <w:color w:val="auto"/>
                <w:sz w:val="24"/>
                <w:szCs w:val="24"/>
              </w:rPr>
            </w:pPr>
            <w:r>
              <w:rPr>
                <w:rFonts w:hint="eastAsia" w:ascii="宋体" w:hAnsi="宋体" w:eastAsia="宋体"/>
                <w:color w:val="auto"/>
                <w:sz w:val="27"/>
              </w:rPr>
              <w:sym w:font="Wingdings 2" w:char="0052"/>
            </w:r>
            <w:r>
              <w:rPr>
                <w:rFonts w:hint="eastAsia" w:ascii="宋体" w:hAnsi="宋体" w:eastAsia="宋体" w:cs="宋体"/>
                <w:color w:val="auto"/>
                <w:sz w:val="24"/>
                <w:szCs w:val="24"/>
              </w:rPr>
              <w:t>近</w:t>
            </w:r>
            <w:r>
              <w:rPr>
                <w:rFonts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3</w:t>
            </w:r>
            <w:r>
              <w:rPr>
                <w:rFonts w:ascii="宋体" w:hAnsi="宋体" w:eastAsia="宋体"/>
                <w:color w:val="auto"/>
                <w:sz w:val="24"/>
                <w:szCs w:val="24"/>
                <w:u w:val="single"/>
              </w:rPr>
              <w:t xml:space="preserve"> </w:t>
            </w:r>
            <w:r>
              <w:rPr>
                <w:rFonts w:hint="eastAsia" w:ascii="宋体" w:hAnsi="宋体" w:eastAsia="宋体" w:cs="宋体"/>
                <w:color w:val="auto"/>
                <w:sz w:val="24"/>
                <w:szCs w:val="24"/>
              </w:rPr>
              <w:t>年（限定在</w:t>
            </w:r>
            <w:r>
              <w:rPr>
                <w:color w:val="auto"/>
                <w:sz w:val="24"/>
                <w:szCs w:val="24"/>
              </w:rPr>
              <w:t>3</w:t>
            </w:r>
            <w:r>
              <w:rPr>
                <w:rFonts w:hint="eastAsia" w:ascii="宋体" w:hAnsi="宋体" w:eastAsia="宋体" w:cs="宋体"/>
                <w:color w:val="auto"/>
                <w:sz w:val="24"/>
                <w:szCs w:val="24"/>
              </w:rPr>
              <w:t>年以内）无亏损；</w:t>
            </w:r>
          </w:p>
          <w:p w14:paraId="5D466C3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7"/>
              </w:rPr>
              <w:t>□</w:t>
            </w:r>
            <w:r>
              <w:rPr>
                <w:rFonts w:hint="eastAsia" w:ascii="宋体" w:hAnsi="宋体" w:eastAsia="宋体" w:cs="宋体"/>
                <w:color w:val="auto"/>
                <w:sz w:val="24"/>
                <w:szCs w:val="24"/>
              </w:rPr>
              <w:t>无财务要求；</w:t>
            </w:r>
          </w:p>
          <w:p w14:paraId="35E13FC6">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（3）业绩要求：同招标公告或投标邀请书；</w:t>
            </w:r>
          </w:p>
          <w:p w14:paraId="1F6B7FE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4</w:t>
            </w:r>
            <w:r>
              <w:rPr>
                <w:rFonts w:hint="eastAsia" w:ascii="宋体" w:hAnsi="宋体" w:eastAsia="宋体" w:cs="宋体"/>
                <w:color w:val="auto"/>
                <w:sz w:val="24"/>
                <w:szCs w:val="24"/>
              </w:rPr>
              <w:t>）信誉要求：不存在投标人须知第1.4.3项规定的限制投标情形；</w:t>
            </w:r>
          </w:p>
          <w:p w14:paraId="207809C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（5）项目负责人的资格要求：同招标公告或投标邀请书；</w:t>
            </w:r>
          </w:p>
          <w:p w14:paraId="51863723">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（6）其他要求（多项选择）：</w:t>
            </w:r>
          </w:p>
          <w:p w14:paraId="79094523">
            <w:pPr>
              <w:adjustRightInd w:val="0"/>
              <w:snapToGrid w:val="0"/>
              <w:spacing w:line="360" w:lineRule="auto"/>
              <w:ind w:firstLine="540" w:firstLineChars="200"/>
              <w:rPr>
                <w:rFonts w:ascii="宋体" w:hAnsi="宋体" w:eastAsia="宋体"/>
                <w:color w:val="auto"/>
                <w:sz w:val="27"/>
                <w:szCs w:val="22"/>
              </w:rPr>
            </w:pPr>
            <w:r>
              <w:rPr>
                <w:rFonts w:hint="eastAsia" w:ascii="宋体" w:hAnsi="宋体" w:eastAsia="宋体"/>
                <w:color w:val="auto"/>
                <w:sz w:val="27"/>
                <w:szCs w:val="22"/>
              </w:rPr>
              <w:sym w:font="Wingdings 2" w:char="00A3"/>
            </w:r>
            <w:r>
              <w:rPr>
                <w:rFonts w:hint="eastAsia" w:ascii="宋体" w:hAnsi="宋体" w:eastAsia="宋体" w:cs="宋体"/>
                <w:color w:val="auto"/>
                <w:sz w:val="24"/>
                <w:szCs w:val="24"/>
              </w:rPr>
              <w:t>企业注册地不在四川省行政区域内的省外企业须提供在有效期内的四川省住房和城乡建设厅官网已公开的入川信息网页截图</w:t>
            </w:r>
            <w:r>
              <w:rPr>
                <w:rFonts w:hint="eastAsia" w:ascii="宋体" w:hAnsi="宋体" w:eastAsia="宋体"/>
                <w:color w:val="auto"/>
                <w:sz w:val="24"/>
                <w:szCs w:val="24"/>
              </w:rPr>
              <w:t>。</w:t>
            </w:r>
          </w:p>
          <w:p w14:paraId="70A2CBD1">
            <w:pPr>
              <w:adjustRightInd w:val="0"/>
              <w:snapToGrid w:val="0"/>
              <w:spacing w:line="360" w:lineRule="auto"/>
              <w:ind w:firstLine="540" w:firstLineChars="200"/>
              <w:rPr>
                <w:rFonts w:hint="eastAsia" w:ascii="宋体" w:hAnsi="宋体" w:eastAsia="宋体" w:cs="宋体"/>
                <w:color w:val="auto"/>
                <w:sz w:val="24"/>
                <w:szCs w:val="24"/>
              </w:rPr>
            </w:pPr>
            <w:r>
              <w:rPr>
                <w:rFonts w:hint="eastAsia" w:ascii="宋体" w:hAnsi="宋体" w:eastAsia="宋体"/>
                <w:color w:val="auto"/>
                <w:sz w:val="27"/>
                <w:szCs w:val="22"/>
              </w:rPr>
              <w:sym w:font="Wingdings 2" w:char="0052"/>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w:t>
            </w:r>
          </w:p>
          <w:p w14:paraId="19D760C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否则属于以不合理条件限制、排斥潜在投标人或者投标人。</w:t>
            </w:r>
          </w:p>
          <w:p w14:paraId="3B529C2F">
            <w:pPr>
              <w:spacing w:line="360" w:lineRule="auto"/>
              <w:ind w:firstLine="480" w:firstLineChars="200"/>
              <w:rPr>
                <w:rFonts w:hint="eastAsia" w:ascii="宋体" w:hAnsi="宋体"/>
                <w:color w:val="auto"/>
                <w:sz w:val="24"/>
                <w:szCs w:val="24"/>
              </w:rPr>
            </w:pPr>
            <w:r>
              <w:rPr>
                <w:rFonts w:hint="eastAsia" w:ascii="宋体" w:hAnsi="宋体" w:eastAsia="宋体" w:cs="宋体"/>
                <w:color w:val="auto"/>
                <w:sz w:val="24"/>
                <w:szCs w:val="24"/>
              </w:rPr>
              <w:t>（</w:t>
            </w:r>
            <w:r>
              <w:rPr>
                <w:rFonts w:hint="eastAsia" w:ascii="宋体" w:hAnsi="宋体"/>
                <w:color w:val="auto"/>
                <w:sz w:val="24"/>
                <w:szCs w:val="24"/>
              </w:rPr>
              <w:t>2</w:t>
            </w:r>
            <w:r>
              <w:rPr>
                <w:rFonts w:hint="eastAsia" w:ascii="宋体" w:hAnsi="宋体" w:eastAsia="宋体" w:cs="宋体"/>
                <w:color w:val="auto"/>
                <w:sz w:val="24"/>
                <w:szCs w:val="24"/>
              </w:rPr>
              <w:t>）不具备相应资质或超越资质等级取得的业绩，不作为有效业绩认定。</w:t>
            </w:r>
          </w:p>
          <w:p w14:paraId="5C7BF5D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olor w:val="auto"/>
                <w:sz w:val="24"/>
                <w:szCs w:val="24"/>
              </w:rPr>
              <w:t>3</w:t>
            </w:r>
            <w:r>
              <w:rPr>
                <w:rFonts w:hint="eastAsia" w:ascii="宋体" w:hAnsi="宋体" w:eastAsia="宋体" w:cs="宋体"/>
                <w:color w:val="auto"/>
                <w:sz w:val="24"/>
                <w:szCs w:val="24"/>
              </w:rPr>
              <w:t>）重组、分立后的企业，其重组、分立前承接的工程项目不作为有效业绩认定；合并后的新企业，原企业在合并前承接的工程项目，提供了企业合并相关证明材料的，作为有效业绩认定。</w:t>
            </w:r>
          </w:p>
        </w:tc>
      </w:tr>
      <w:tr w14:paraId="0D565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2C3C07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1.4.2</w:t>
            </w:r>
          </w:p>
        </w:tc>
        <w:tc>
          <w:tcPr>
            <w:tcW w:w="1924" w:type="dxa"/>
            <w:vAlign w:val="center"/>
          </w:tcPr>
          <w:p w14:paraId="758D04B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w:t>
            </w:r>
          </w:p>
          <w:p w14:paraId="1188CB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5815" w:type="dxa"/>
            <w:vAlign w:val="center"/>
          </w:tcPr>
          <w:p w14:paraId="11AEF7D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7"/>
                <w:lang w:eastAsia="zh-CN"/>
              </w:rPr>
              <w:t>☑</w:t>
            </w:r>
            <w:r>
              <w:rPr>
                <w:rFonts w:hint="eastAsia" w:ascii="宋体" w:hAnsi="宋体" w:eastAsia="宋体" w:cs="宋体"/>
                <w:color w:val="auto"/>
                <w:sz w:val="24"/>
                <w:szCs w:val="24"/>
              </w:rPr>
              <w:t>不接受。</w:t>
            </w:r>
          </w:p>
          <w:p w14:paraId="0C86C629">
            <w:pPr>
              <w:adjustRightInd w:val="0"/>
              <w:snapToGrid w:val="0"/>
              <w:spacing w:line="360" w:lineRule="auto"/>
              <w:rPr>
                <w:rFonts w:hint="eastAsia" w:ascii="宋体" w:hAnsi="宋体" w:eastAsia="宋体" w:cs="宋体"/>
                <w:b/>
                <w:color w:val="auto"/>
                <w:sz w:val="24"/>
                <w:szCs w:val="24"/>
                <w:u w:val="single"/>
              </w:rPr>
            </w:pPr>
            <w:r>
              <w:rPr>
                <w:rFonts w:hint="eastAsia" w:ascii="宋体" w:hAnsi="宋体" w:eastAsia="宋体"/>
                <w:color w:val="auto"/>
                <w:sz w:val="27"/>
              </w:rPr>
              <w:t>□</w:t>
            </w:r>
            <w:r>
              <w:rPr>
                <w:rFonts w:hint="eastAsia" w:ascii="宋体" w:hAnsi="宋体" w:eastAsia="宋体" w:cs="宋体"/>
                <w:color w:val="auto"/>
                <w:sz w:val="24"/>
                <w:szCs w:val="24"/>
              </w:rPr>
              <w:t>接受，应满足下列要求：</w:t>
            </w:r>
            <w:r>
              <w:rPr>
                <w:rFonts w:hint="eastAsia" w:ascii="宋体" w:hAnsi="宋体" w:eastAsia="宋体" w:cs="宋体"/>
                <w:b/>
                <w:color w:val="auto"/>
                <w:sz w:val="24"/>
                <w:szCs w:val="24"/>
                <w:u w:val="single"/>
              </w:rPr>
              <w:t xml:space="preserve">        </w:t>
            </w:r>
            <w:r>
              <w:rPr>
                <w:rFonts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w:t>
            </w:r>
          </w:p>
          <w:p w14:paraId="59C40A0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（1）联合体资质应符合法律法规的规定，并按照联合体协议约定的职责分工予以认定。</w:t>
            </w:r>
          </w:p>
          <w:p w14:paraId="3D80EE8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14:paraId="0713F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1AD6FC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1.4.3</w:t>
            </w:r>
          </w:p>
        </w:tc>
        <w:tc>
          <w:tcPr>
            <w:tcW w:w="1924" w:type="dxa"/>
            <w:vAlign w:val="center"/>
          </w:tcPr>
          <w:p w14:paraId="46F4838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投标人不得存在的其他情形</w:t>
            </w:r>
          </w:p>
        </w:tc>
        <w:tc>
          <w:tcPr>
            <w:tcW w:w="5815" w:type="dxa"/>
            <w:vAlign w:val="center"/>
          </w:tcPr>
          <w:p w14:paraId="260F95DA">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除投标人不得存在的16种情形之一外，投标人也不得存在下列情形：</w:t>
            </w:r>
          </w:p>
          <w:p w14:paraId="03B2154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ascii="宋体" w:hAnsi="宋体" w:eastAsia="宋体" w:cs="宋体"/>
                <w:color w:val="auto"/>
                <w:sz w:val="24"/>
                <w:szCs w:val="24"/>
              </w:rPr>
              <w:t>17</w:t>
            </w:r>
            <w:r>
              <w:rPr>
                <w:rFonts w:hint="eastAsia" w:ascii="宋体" w:hAnsi="宋体" w:eastAsia="宋体" w:cs="宋体"/>
                <w:color w:val="auto"/>
                <w:sz w:val="24"/>
                <w:szCs w:val="24"/>
              </w:rPr>
              <w:t>）根据国家或四川省有关部门制定的其他联合惩戒措施规范性文件（联合惩戒措施包括限制参与工程招投标或限制参与政府采购活动），被列为联合惩戒对象的；</w:t>
            </w:r>
          </w:p>
          <w:p w14:paraId="06C6129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注：除此之外招标人不得另行增加其他限制投标情形。</w:t>
            </w:r>
          </w:p>
          <w:p w14:paraId="5D1AF597">
            <w:pPr>
              <w:adjustRightInd w:val="0"/>
              <w:snapToGrid w:val="0"/>
              <w:spacing w:line="360" w:lineRule="auto"/>
              <w:rPr>
                <w:rFonts w:ascii="宋体" w:hAnsi="宋体" w:eastAsia="宋体" w:cs="宋体"/>
                <w:color w:val="auto"/>
                <w:sz w:val="24"/>
                <w:szCs w:val="24"/>
                <w:u w:val="single"/>
              </w:rPr>
            </w:pPr>
          </w:p>
          <w:p w14:paraId="3703E877">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本条（</w:t>
            </w:r>
            <w:r>
              <w:rPr>
                <w:rFonts w:ascii="宋体" w:hAnsi="宋体" w:eastAsia="宋体" w:cs="宋体"/>
                <w:color w:val="auto"/>
                <w:sz w:val="24"/>
                <w:szCs w:val="24"/>
              </w:rPr>
              <w:t>12</w:t>
            </w:r>
            <w:r>
              <w:rPr>
                <w:rFonts w:hint="eastAsia" w:ascii="宋体" w:hAnsi="宋体" w:eastAsia="宋体" w:cs="宋体"/>
                <w:color w:val="auto"/>
                <w:sz w:val="24"/>
                <w:szCs w:val="24"/>
              </w:rPr>
              <w:t>）规定的事项，应以有关行政主管部门出具的已生效的行政处罚决定书为依据，</w:t>
            </w:r>
            <w:r>
              <w:rPr>
                <w:rFonts w:ascii="宋体" w:hAnsi="宋体" w:eastAsia="宋体" w:cs="宋体"/>
                <w:color w:val="auto"/>
                <w:sz w:val="24"/>
                <w:szCs w:val="24"/>
              </w:rPr>
              <w:t>“</w:t>
            </w:r>
            <w:r>
              <w:rPr>
                <w:rFonts w:hint="eastAsia" w:ascii="宋体" w:hAnsi="宋体" w:eastAsia="宋体" w:cs="宋体"/>
                <w:color w:val="auto"/>
                <w:sz w:val="24"/>
                <w:szCs w:val="24"/>
              </w:rPr>
              <w:t>近三年</w:t>
            </w:r>
            <w:r>
              <w:rPr>
                <w:rFonts w:ascii="宋体" w:hAnsi="宋体" w:eastAsia="宋体" w:cs="宋体"/>
                <w:color w:val="auto"/>
                <w:sz w:val="24"/>
                <w:szCs w:val="24"/>
              </w:rPr>
              <w:t>”</w:t>
            </w:r>
            <w:r>
              <w:rPr>
                <w:rFonts w:hint="eastAsia" w:ascii="宋体" w:hAnsi="宋体" w:eastAsia="宋体" w:cs="宋体"/>
                <w:color w:val="auto"/>
                <w:sz w:val="24"/>
                <w:szCs w:val="24"/>
              </w:rPr>
              <w:t>应以行政处罚决定书的出具时间起算。</w:t>
            </w:r>
          </w:p>
          <w:p w14:paraId="5DA3589B">
            <w:pPr>
              <w:adjustRightInd w:val="0"/>
              <w:snapToGrid w:val="0"/>
              <w:spacing w:line="360" w:lineRule="auto"/>
              <w:rPr>
                <w:rFonts w:ascii="宋体" w:hAnsi="宋体" w:eastAsia="宋体" w:cs="宋体"/>
                <w:color w:val="auto"/>
                <w:sz w:val="24"/>
                <w:szCs w:val="24"/>
                <w:u w:val="single"/>
              </w:rPr>
            </w:pPr>
          </w:p>
          <w:p w14:paraId="1305B8A6">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“被依法暂停或取消投标资格的</w:t>
            </w:r>
            <w:r>
              <w:rPr>
                <w:rFonts w:ascii="宋体" w:hAnsi="宋体" w:eastAsia="宋体" w:cs="宋体"/>
                <w:color w:val="auto"/>
                <w:sz w:val="24"/>
                <w:szCs w:val="24"/>
              </w:rPr>
              <w:t>”</w:t>
            </w:r>
            <w:r>
              <w:rPr>
                <w:rFonts w:hint="eastAsia" w:ascii="宋体" w:hAnsi="宋体" w:eastAsia="宋体" w:cs="宋体"/>
                <w:color w:val="auto"/>
                <w:sz w:val="24"/>
                <w:szCs w:val="24"/>
              </w:rPr>
              <w:t>是指：</w:t>
            </w:r>
          </w:p>
          <w:p w14:paraId="5B5B600E">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14:paraId="3ED51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E4B53A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1924" w:type="dxa"/>
            <w:vAlign w:val="center"/>
          </w:tcPr>
          <w:p w14:paraId="3D9ED08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5815" w:type="dxa"/>
            <w:vAlign w:val="center"/>
          </w:tcPr>
          <w:p w14:paraId="6D576360">
            <w:pPr>
              <w:tabs>
                <w:tab w:val="left" w:pos="1430"/>
              </w:tabs>
              <w:adjustRightInd w:val="0"/>
              <w:snapToGrid w:val="0"/>
              <w:spacing w:line="360" w:lineRule="auto"/>
              <w:jc w:val="both"/>
              <w:rPr>
                <w:rFonts w:ascii="宋体" w:hAnsi="宋体" w:eastAsia="宋体" w:cs="宋体"/>
                <w:color w:val="auto"/>
                <w:sz w:val="24"/>
                <w:szCs w:val="24"/>
                <w:u w:val="single"/>
              </w:rPr>
            </w:pPr>
            <w:r>
              <w:rPr>
                <w:rFonts w:hint="eastAsia" w:ascii="宋体" w:hAnsi="宋体" w:eastAsia="宋体"/>
                <w:color w:val="auto"/>
                <w:sz w:val="27"/>
                <w:szCs w:val="22"/>
                <w:lang w:eastAsia="zh-CN"/>
              </w:rPr>
              <w:t>☑</w:t>
            </w:r>
            <w:r>
              <w:rPr>
                <w:rFonts w:hint="eastAsia" w:ascii="宋体" w:hAnsi="宋体" w:eastAsia="宋体" w:cs="宋体"/>
                <w:color w:val="auto"/>
                <w:sz w:val="24"/>
                <w:szCs w:val="24"/>
              </w:rPr>
              <w:t>组织，时间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报名后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青川县大院回族乡</w:t>
            </w:r>
            <w:r>
              <w:rPr>
                <w:rFonts w:hint="eastAsia" w:ascii="宋体" w:hAnsi="宋体" w:eastAsia="宋体" w:cs="宋体"/>
                <w:color w:val="auto"/>
                <w:sz w:val="24"/>
                <w:szCs w:val="24"/>
                <w:u w:val="single"/>
              </w:rPr>
              <w:t xml:space="preserve"> </w:t>
            </w:r>
          </w:p>
          <w:p w14:paraId="4C670473">
            <w:pPr>
              <w:tabs>
                <w:tab w:val="left" w:pos="1430"/>
              </w:tabs>
              <w:adjustRightInd w:val="0"/>
              <w:snapToGrid w:val="0"/>
              <w:spacing w:line="360" w:lineRule="auto"/>
              <w:ind w:firstLine="960" w:firstLineChars="400"/>
              <w:jc w:val="both"/>
              <w:rPr>
                <w:rFonts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王先生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15883996833</w:t>
            </w:r>
            <w:r>
              <w:rPr>
                <w:rFonts w:hint="eastAsia" w:ascii="宋体" w:hAnsi="宋体" w:eastAsia="宋体" w:cs="宋体"/>
                <w:color w:val="auto"/>
                <w:sz w:val="24"/>
                <w:szCs w:val="24"/>
                <w:u w:val="single"/>
              </w:rPr>
              <w:t xml:space="preserve"> </w:t>
            </w:r>
          </w:p>
          <w:p w14:paraId="475556E7">
            <w:pPr>
              <w:tabs>
                <w:tab w:val="left" w:pos="1430"/>
              </w:tabs>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招标人不组织潜在投标人签到、点名，不出具回执。</w:t>
            </w:r>
          </w:p>
          <w:p w14:paraId="6B266397">
            <w:pPr>
              <w:tabs>
                <w:tab w:val="left" w:pos="1430"/>
              </w:tabs>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olor w:val="auto"/>
                <w:sz w:val="27"/>
                <w:szCs w:val="22"/>
                <w:lang w:eastAsia="zh-CN"/>
              </w:rPr>
              <w:t>□</w:t>
            </w:r>
            <w:r>
              <w:rPr>
                <w:rFonts w:hint="eastAsia" w:ascii="宋体" w:hAnsi="宋体" w:eastAsia="宋体" w:cs="宋体"/>
                <w:color w:val="auto"/>
                <w:sz w:val="24"/>
                <w:szCs w:val="24"/>
              </w:rPr>
              <w:t>不组织</w:t>
            </w:r>
          </w:p>
        </w:tc>
      </w:tr>
      <w:tr w14:paraId="47104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1A130E5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1.10.1</w:t>
            </w:r>
          </w:p>
        </w:tc>
        <w:tc>
          <w:tcPr>
            <w:tcW w:w="1924" w:type="dxa"/>
            <w:vAlign w:val="center"/>
          </w:tcPr>
          <w:p w14:paraId="106E432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投标预备会</w:t>
            </w:r>
          </w:p>
        </w:tc>
        <w:tc>
          <w:tcPr>
            <w:tcW w:w="5815" w:type="dxa"/>
            <w:vAlign w:val="center"/>
          </w:tcPr>
          <w:p w14:paraId="313BB230">
            <w:pPr>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不召开</w:t>
            </w:r>
          </w:p>
        </w:tc>
      </w:tr>
      <w:tr w14:paraId="5E2A8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01E050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1.11.1</w:t>
            </w:r>
          </w:p>
        </w:tc>
        <w:tc>
          <w:tcPr>
            <w:tcW w:w="1924" w:type="dxa"/>
            <w:vAlign w:val="center"/>
          </w:tcPr>
          <w:p w14:paraId="1A19F9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5815" w:type="dxa"/>
            <w:vAlign w:val="center"/>
          </w:tcPr>
          <w:p w14:paraId="5F445A9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7"/>
                <w:szCs w:val="22"/>
                <w:lang w:eastAsia="zh-CN"/>
              </w:rPr>
              <w:t>☑</w:t>
            </w:r>
            <w:r>
              <w:rPr>
                <w:rFonts w:hint="eastAsia" w:ascii="宋体" w:hAnsi="宋体" w:eastAsia="宋体" w:cs="宋体"/>
                <w:color w:val="auto"/>
                <w:sz w:val="24"/>
                <w:szCs w:val="24"/>
              </w:rPr>
              <w:t>不允许</w:t>
            </w:r>
          </w:p>
          <w:p w14:paraId="6D8A256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7"/>
                <w:szCs w:val="22"/>
              </w:rPr>
              <w:t>□</w:t>
            </w:r>
            <w:r>
              <w:rPr>
                <w:rFonts w:hint="eastAsia" w:ascii="宋体" w:hAnsi="宋体" w:eastAsia="宋体" w:cs="宋体"/>
                <w:color w:val="auto"/>
                <w:sz w:val="24"/>
                <w:szCs w:val="24"/>
              </w:rPr>
              <w:t>允许,分包内容要求：</w:t>
            </w:r>
            <w:r>
              <w:rPr>
                <w:rFonts w:hint="eastAsia" w:ascii="宋体" w:hAnsi="宋体" w:eastAsia="宋体"/>
                <w:b/>
                <w:color w:val="auto"/>
                <w:sz w:val="24"/>
                <w:szCs w:val="24"/>
                <w:u w:val="single"/>
              </w:rPr>
              <w:t xml:space="preserve">           </w:t>
            </w:r>
          </w:p>
          <w:p w14:paraId="3CE84CC8">
            <w:pPr>
              <w:adjustRightInd w:val="0"/>
              <w:snapToGrid w:val="0"/>
              <w:spacing w:line="360" w:lineRule="auto"/>
              <w:ind w:firstLine="796" w:firstLineChars="332"/>
              <w:jc w:val="both"/>
              <w:rPr>
                <w:rFonts w:ascii="宋体" w:hAnsi="宋体" w:eastAsia="宋体"/>
                <w:b/>
                <w:color w:val="auto"/>
                <w:sz w:val="24"/>
                <w:szCs w:val="24"/>
                <w:u w:val="single"/>
              </w:rPr>
            </w:pPr>
            <w:r>
              <w:rPr>
                <w:rFonts w:hint="eastAsia" w:ascii="宋体" w:hAnsi="宋体" w:eastAsia="宋体" w:cs="宋体"/>
                <w:color w:val="auto"/>
                <w:sz w:val="24"/>
                <w:szCs w:val="24"/>
              </w:rPr>
              <w:t>分包人资质要求：</w:t>
            </w:r>
            <w:r>
              <w:rPr>
                <w:rFonts w:hint="eastAsia" w:ascii="宋体" w:hAnsi="宋体" w:eastAsia="宋体"/>
                <w:b/>
                <w:color w:val="auto"/>
                <w:sz w:val="24"/>
                <w:szCs w:val="24"/>
                <w:u w:val="single"/>
              </w:rPr>
              <w:t xml:space="preserve">          </w:t>
            </w:r>
          </w:p>
          <w:p w14:paraId="72521EEB">
            <w:pPr>
              <w:adjustRightInd w:val="0"/>
              <w:snapToGrid w:val="0"/>
              <w:spacing w:line="360" w:lineRule="auto"/>
              <w:jc w:val="both"/>
              <w:rPr>
                <w:rFonts w:ascii="宋体" w:hAnsi="宋体" w:eastAsia="宋体"/>
                <w:b/>
                <w:color w:val="auto"/>
                <w:sz w:val="24"/>
                <w:szCs w:val="24"/>
                <w:u w:val="single"/>
              </w:rPr>
            </w:pPr>
            <w:r>
              <w:rPr>
                <w:rFonts w:hint="eastAsia" w:ascii="宋体" w:hAnsi="宋体" w:eastAsia="宋体" w:cs="宋体"/>
                <w:color w:val="auto"/>
                <w:sz w:val="24"/>
                <w:szCs w:val="24"/>
              </w:rPr>
              <w:t>注：不得要求投标人在投标文件中提供拟分包人的营业执照、资质证书、分包协议等证明文件。</w:t>
            </w:r>
          </w:p>
        </w:tc>
      </w:tr>
      <w:tr w14:paraId="07B91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991C72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1.12.3</w:t>
            </w:r>
          </w:p>
        </w:tc>
        <w:tc>
          <w:tcPr>
            <w:tcW w:w="1924" w:type="dxa"/>
            <w:vAlign w:val="center"/>
          </w:tcPr>
          <w:p w14:paraId="4DFAD5F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偏差</w:t>
            </w:r>
          </w:p>
        </w:tc>
        <w:tc>
          <w:tcPr>
            <w:tcW w:w="5815" w:type="dxa"/>
            <w:vAlign w:val="center"/>
          </w:tcPr>
          <w:p w14:paraId="3FB6E70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7"/>
                <w:szCs w:val="22"/>
                <w:lang w:eastAsia="zh-CN"/>
              </w:rPr>
              <w:t>☑</w:t>
            </w:r>
            <w:r>
              <w:rPr>
                <w:rFonts w:hint="eastAsia" w:ascii="宋体" w:hAnsi="宋体" w:eastAsia="宋体" w:cs="宋体"/>
                <w:color w:val="auto"/>
                <w:sz w:val="24"/>
                <w:szCs w:val="24"/>
              </w:rPr>
              <w:t>不允许</w:t>
            </w:r>
          </w:p>
          <w:p w14:paraId="54E398F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7"/>
                <w:szCs w:val="22"/>
              </w:rPr>
              <w:t>□</w:t>
            </w:r>
            <w:r>
              <w:rPr>
                <w:rFonts w:hint="eastAsia" w:ascii="宋体" w:hAnsi="宋体" w:eastAsia="宋体" w:cs="宋体"/>
                <w:color w:val="auto"/>
                <w:sz w:val="24"/>
                <w:szCs w:val="24"/>
              </w:rPr>
              <w:t>允许,偏差范围：</w:t>
            </w:r>
            <w:r>
              <w:rPr>
                <w:rFonts w:hint="eastAsia" w:ascii="宋体" w:hAnsi="宋体" w:eastAsia="宋体"/>
                <w:b/>
                <w:color w:val="auto"/>
                <w:sz w:val="24"/>
                <w:szCs w:val="24"/>
                <w:u w:val="single"/>
              </w:rPr>
              <w:t xml:space="preserve">         </w:t>
            </w:r>
          </w:p>
          <w:p w14:paraId="6EE9335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偏差幅度：</w:t>
            </w:r>
            <w:r>
              <w:rPr>
                <w:rFonts w:hint="eastAsia" w:ascii="宋体" w:hAnsi="宋体" w:eastAsia="宋体"/>
                <w:b/>
                <w:color w:val="auto"/>
                <w:sz w:val="24"/>
                <w:szCs w:val="24"/>
                <w:u w:val="single"/>
              </w:rPr>
              <w:t xml:space="preserve">         </w:t>
            </w:r>
          </w:p>
        </w:tc>
      </w:tr>
      <w:tr w14:paraId="6396F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3E7090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924" w:type="dxa"/>
            <w:vAlign w:val="center"/>
          </w:tcPr>
          <w:p w14:paraId="25E6E07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构成招标文件</w:t>
            </w:r>
          </w:p>
          <w:p w14:paraId="017796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的其他资料</w:t>
            </w:r>
          </w:p>
        </w:tc>
        <w:tc>
          <w:tcPr>
            <w:tcW w:w="5815" w:type="dxa"/>
            <w:vAlign w:val="center"/>
          </w:tcPr>
          <w:p w14:paraId="3F118808">
            <w:pPr>
              <w:spacing w:line="360" w:lineRule="auto"/>
              <w:jc w:val="both"/>
              <w:rPr>
                <w:rFonts w:hint="eastAsia" w:ascii="宋体" w:hAnsi="宋体" w:eastAsia="宋体" w:cs="宋体"/>
                <w:color w:val="auto"/>
                <w:sz w:val="24"/>
                <w:szCs w:val="24"/>
              </w:rPr>
            </w:pPr>
            <w:r>
              <w:rPr>
                <w:rFonts w:hint="eastAsia" w:ascii="宋体" w:hAnsi="宋体"/>
                <w:color w:val="auto"/>
                <w:sz w:val="24"/>
                <w:szCs w:val="24"/>
                <w:u w:val="single"/>
              </w:rPr>
              <w:t>澄清及补遗文件等(如有时)</w:t>
            </w:r>
          </w:p>
        </w:tc>
      </w:tr>
      <w:tr w14:paraId="6EC04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1DEA774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924" w:type="dxa"/>
            <w:vAlign w:val="center"/>
          </w:tcPr>
          <w:p w14:paraId="2F07181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投标人要求</w:t>
            </w:r>
          </w:p>
          <w:p w14:paraId="666E538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澄清招标文件</w:t>
            </w:r>
          </w:p>
        </w:tc>
        <w:tc>
          <w:tcPr>
            <w:tcW w:w="5815" w:type="dxa"/>
            <w:vAlign w:val="center"/>
          </w:tcPr>
          <w:p w14:paraId="56C12A8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时间：投标截止时间10日前。</w:t>
            </w:r>
          </w:p>
          <w:p w14:paraId="2CEDB7A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形式：通过□《全国公共资源交易平台（四川省）》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《全国公共资源交易平台（四川省·</w:t>
            </w:r>
            <w:r>
              <w:rPr>
                <w:rFonts w:hint="eastAsia" w:ascii="宋体" w:hAnsi="宋体" w:eastAsia="宋体"/>
                <w:b/>
                <w:color w:val="auto"/>
                <w:sz w:val="24"/>
                <w:szCs w:val="24"/>
                <w:u w:val="single"/>
              </w:rPr>
              <w:t xml:space="preserve"> </w:t>
            </w:r>
            <w:r>
              <w:rPr>
                <w:rFonts w:hint="eastAsia" w:ascii="宋体" w:hAnsi="宋体"/>
                <w:b/>
                <w:color w:val="auto"/>
                <w:sz w:val="24"/>
                <w:szCs w:val="24"/>
                <w:u w:val="single"/>
                <w:lang w:eastAsia="zh-CN"/>
              </w:rPr>
              <w:t>广元</w:t>
            </w:r>
            <w:r>
              <w:rPr>
                <w:rFonts w:hint="eastAsia" w:ascii="宋体" w:hAnsi="宋体" w:eastAsia="宋体"/>
                <w:b/>
                <w:color w:val="auto"/>
                <w:sz w:val="24"/>
                <w:szCs w:val="24"/>
                <w:u w:val="single"/>
              </w:rPr>
              <w:t xml:space="preserve"> </w:t>
            </w:r>
            <w:r>
              <w:rPr>
                <w:rFonts w:hint="eastAsia" w:ascii="宋体" w:hAnsi="宋体" w:eastAsia="宋体" w:cs="宋体"/>
                <w:color w:val="auto"/>
                <w:sz w:val="24"/>
                <w:szCs w:val="24"/>
              </w:rPr>
              <w:t>市（州））》向招标人提出。如有疑问，应在规定的时间前通过□《全国公共资源交易平台（四川省）》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《全国公共资源交易平台（四川省·</w:t>
            </w:r>
            <w:r>
              <w:rPr>
                <w:rFonts w:hint="eastAsia" w:ascii="宋体" w:hAnsi="宋体" w:eastAsia="宋体"/>
                <w:b/>
                <w:color w:val="auto"/>
                <w:sz w:val="24"/>
                <w:szCs w:val="24"/>
                <w:u w:val="single"/>
              </w:rPr>
              <w:t xml:space="preserve"> </w:t>
            </w:r>
            <w:r>
              <w:rPr>
                <w:rFonts w:hint="eastAsia" w:ascii="宋体" w:hAnsi="宋体"/>
                <w:b/>
                <w:color w:val="auto"/>
                <w:sz w:val="24"/>
                <w:szCs w:val="24"/>
                <w:u w:val="single"/>
                <w:lang w:eastAsia="zh-CN"/>
              </w:rPr>
              <w:t>广元</w:t>
            </w:r>
            <w:r>
              <w:rPr>
                <w:rFonts w:hint="eastAsia" w:ascii="宋体" w:hAnsi="宋体" w:eastAsia="宋体"/>
                <w:b/>
                <w:color w:val="auto"/>
                <w:sz w:val="24"/>
                <w:szCs w:val="24"/>
                <w:u w:val="single"/>
              </w:rPr>
              <w:t xml:space="preserve"> </w:t>
            </w:r>
            <w:r>
              <w:rPr>
                <w:rFonts w:hint="eastAsia" w:ascii="宋体" w:hAnsi="宋体" w:eastAsia="宋体" w:cs="宋体"/>
                <w:color w:val="auto"/>
                <w:sz w:val="24"/>
                <w:szCs w:val="24"/>
              </w:rPr>
              <w:t>市（州））》向招标人提出需澄清的问题，要求招标人对招标文件予以澄清。</w:t>
            </w:r>
          </w:p>
        </w:tc>
      </w:tr>
      <w:tr w14:paraId="38D67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8F99DA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924" w:type="dxa"/>
            <w:vAlign w:val="center"/>
          </w:tcPr>
          <w:p w14:paraId="644C530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招标文件澄清</w:t>
            </w:r>
          </w:p>
          <w:p w14:paraId="7381DE7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发出的形式</w:t>
            </w:r>
          </w:p>
        </w:tc>
        <w:tc>
          <w:tcPr>
            <w:tcW w:w="5815" w:type="dxa"/>
            <w:vAlign w:val="center"/>
          </w:tcPr>
          <w:p w14:paraId="6E4912C6">
            <w:pPr>
              <w:spacing w:line="360" w:lineRule="auto"/>
              <w:rPr>
                <w:rFonts w:hint="eastAsia" w:ascii="宋体" w:hAnsi="宋体" w:eastAsia="宋体" w:cs="宋体"/>
                <w:color w:val="auto"/>
                <w:sz w:val="24"/>
                <w:szCs w:val="24"/>
              </w:rPr>
            </w:pPr>
            <w:r>
              <w:rPr>
                <w:rFonts w:hint="eastAsia" w:ascii="宋体" w:hAnsi="宋体" w:cs="宋体"/>
                <w:color w:val="auto"/>
                <w:sz w:val="24"/>
                <w:szCs w:val="24"/>
              </w:rPr>
              <w:t>招标文件的澄清应于投标截止时间15日前，在《全国公共资源交易平台（四川省）》发布，</w:t>
            </w:r>
            <w:r>
              <w:rPr>
                <w:rFonts w:hint="eastAsia" w:ascii="宋体" w:hAnsi="宋体" w:cs="宋体"/>
                <w:b/>
                <w:bCs/>
                <w:color w:val="auto"/>
                <w:sz w:val="28"/>
                <w:szCs w:val="28"/>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宋体" w:hAnsi="宋体" w:cs="宋体"/>
                <w:color w:val="auto"/>
                <w:sz w:val="24"/>
                <w:szCs w:val="24"/>
              </w:rPr>
              <w:t>。若澄清文件发出的时间距投标截止时间不足15日，则应延长投标截止时间（不影响投标文件编制的情形除外）。投标人应实时在</w:t>
            </w:r>
            <w:r>
              <w:rPr>
                <w:rFonts w:hint="eastAsia" w:ascii="宋体" w:hAnsi="宋体" w:eastAsia="宋体" w:cs="宋体"/>
                <w:color w:val="auto"/>
                <w:sz w:val="24"/>
                <w:szCs w:val="24"/>
              </w:rPr>
              <w:t>□</w:t>
            </w:r>
            <w:r>
              <w:rPr>
                <w:rFonts w:hint="eastAsia" w:ascii="宋体" w:hAnsi="宋体" w:cs="宋体"/>
                <w:color w:val="auto"/>
                <w:sz w:val="24"/>
                <w:szCs w:val="24"/>
              </w:rPr>
              <w:t>《全国公共资源交易平台（四川省）》</w:t>
            </w:r>
            <w:r>
              <w:rPr>
                <w:rFonts w:hint="eastAsia" w:ascii="宋体" w:hAnsi="宋体" w:eastAsia="宋体" w:cs="宋体"/>
                <w:color w:val="auto"/>
                <w:sz w:val="24"/>
                <w:szCs w:val="24"/>
                <w:lang w:eastAsia="zh-CN"/>
              </w:rPr>
              <w:t>☑</w:t>
            </w:r>
            <w:r>
              <w:rPr>
                <w:rFonts w:hint="eastAsia" w:ascii="宋体" w:hAnsi="宋体" w:cs="宋体"/>
                <w:color w:val="auto"/>
                <w:sz w:val="24"/>
                <w:szCs w:val="24"/>
              </w:rPr>
              <w:t xml:space="preserve">《全国公共资源交易平台（四川省· </w:t>
            </w:r>
            <w:r>
              <w:rPr>
                <w:rFonts w:hint="eastAsia" w:ascii="宋体" w:hAnsi="宋体" w:cs="宋体"/>
                <w:color w:val="auto"/>
                <w:sz w:val="24"/>
                <w:szCs w:val="24"/>
                <w:u w:val="single"/>
              </w:rPr>
              <w:t xml:space="preserve"> </w:t>
            </w:r>
            <w:r>
              <w:rPr>
                <w:rFonts w:hint="eastAsia" w:ascii="宋体" w:hAnsi="宋体"/>
                <w:b/>
                <w:color w:val="auto"/>
                <w:sz w:val="24"/>
                <w:szCs w:val="24"/>
                <w:u w:val="single"/>
                <w:lang w:eastAsia="zh-CN"/>
              </w:rPr>
              <w:t>广元</w:t>
            </w:r>
            <w:r>
              <w:rPr>
                <w:rFonts w:hint="eastAsia" w:ascii="宋体" w:hAnsi="宋体" w:cs="宋体"/>
                <w:color w:val="auto"/>
                <w:sz w:val="24"/>
                <w:szCs w:val="24"/>
                <w:u w:val="single"/>
              </w:rPr>
              <w:t xml:space="preserve"> </w:t>
            </w:r>
            <w:r>
              <w:rPr>
                <w:rFonts w:hint="eastAsia" w:ascii="宋体" w:hAnsi="宋体" w:cs="宋体"/>
                <w:color w:val="auto"/>
                <w:sz w:val="24"/>
                <w:szCs w:val="24"/>
              </w:rPr>
              <w:t>市（州））》上查询澄清文件，投标人未下载澄清文件的，其后果由投标人承担。</w:t>
            </w:r>
          </w:p>
        </w:tc>
      </w:tr>
      <w:tr w14:paraId="68966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EC96C2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924" w:type="dxa"/>
            <w:vAlign w:val="center"/>
          </w:tcPr>
          <w:p w14:paraId="66F4135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投标人确认收到招标文件澄清</w:t>
            </w:r>
          </w:p>
        </w:tc>
        <w:tc>
          <w:tcPr>
            <w:tcW w:w="5815" w:type="dxa"/>
            <w:vAlign w:val="center"/>
          </w:tcPr>
          <w:p w14:paraId="6300FB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自行查询，无需确认。</w:t>
            </w:r>
          </w:p>
        </w:tc>
      </w:tr>
      <w:tr w14:paraId="2795B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33B42B8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2.3.1</w:t>
            </w:r>
          </w:p>
        </w:tc>
        <w:tc>
          <w:tcPr>
            <w:tcW w:w="1924" w:type="dxa"/>
            <w:vAlign w:val="center"/>
          </w:tcPr>
          <w:p w14:paraId="6F8ED2E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招标文件修改发出的形式</w:t>
            </w:r>
          </w:p>
        </w:tc>
        <w:tc>
          <w:tcPr>
            <w:tcW w:w="5815" w:type="dxa"/>
            <w:vAlign w:val="center"/>
          </w:tcPr>
          <w:p w14:paraId="5E8EEE3D">
            <w:pPr>
              <w:spacing w:line="360" w:lineRule="auto"/>
              <w:rPr>
                <w:rFonts w:hint="eastAsia" w:ascii="宋体" w:hAnsi="宋体" w:eastAsia="宋体" w:cs="宋体"/>
                <w:color w:val="auto"/>
                <w:sz w:val="24"/>
                <w:szCs w:val="24"/>
              </w:rPr>
            </w:pPr>
            <w:r>
              <w:rPr>
                <w:rFonts w:hint="eastAsia" w:ascii="宋体" w:hAnsi="宋体" w:cs="宋体"/>
                <w:color w:val="auto"/>
                <w:sz w:val="24"/>
                <w:szCs w:val="24"/>
              </w:rPr>
              <w:t>招标文件的修改应于投标截止时间15日前，在《全国公共资源交易平台（四川省）》发布</w:t>
            </w:r>
            <w:r>
              <w:rPr>
                <w:rFonts w:hint="eastAsia" w:ascii="宋体" w:hAnsi="宋体" w:cs="宋体"/>
                <w:b/>
                <w:bCs/>
                <w:color w:val="auto"/>
                <w:sz w:val="28"/>
                <w:szCs w:val="28"/>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宋体" w:hAnsi="宋体" w:cs="宋体"/>
                <w:color w:val="auto"/>
                <w:sz w:val="24"/>
                <w:szCs w:val="24"/>
              </w:rPr>
              <w:t>。若修改文件发出的时间距投标截止时间不足15日，则应延长投标截止时间（不影响投标文件编制的情形除外）。投标人应实时在</w:t>
            </w:r>
            <w:r>
              <w:rPr>
                <w:rFonts w:hint="eastAsia" w:ascii="宋体" w:hAnsi="宋体" w:eastAsia="宋体" w:cs="宋体"/>
                <w:color w:val="auto"/>
                <w:sz w:val="24"/>
                <w:szCs w:val="24"/>
              </w:rPr>
              <w:t>□</w:t>
            </w:r>
            <w:r>
              <w:rPr>
                <w:rFonts w:hint="eastAsia" w:ascii="宋体" w:hAnsi="宋体" w:cs="宋体"/>
                <w:color w:val="auto"/>
                <w:sz w:val="24"/>
                <w:szCs w:val="24"/>
              </w:rPr>
              <w:t>《全国公共资源交易平台（四川省）》</w:t>
            </w:r>
            <w:r>
              <w:rPr>
                <w:rFonts w:hint="eastAsia" w:ascii="宋体" w:hAnsi="宋体" w:eastAsia="宋体" w:cs="宋体"/>
                <w:color w:val="auto"/>
                <w:sz w:val="24"/>
                <w:szCs w:val="24"/>
                <w:lang w:eastAsia="zh-CN"/>
              </w:rPr>
              <w:t>☑</w:t>
            </w:r>
            <w:r>
              <w:rPr>
                <w:rFonts w:hint="eastAsia" w:ascii="宋体" w:hAnsi="宋体" w:cs="宋体"/>
                <w:color w:val="auto"/>
                <w:sz w:val="24"/>
                <w:szCs w:val="24"/>
              </w:rPr>
              <w:t>《全国公共资源交易平台（四川省·</w:t>
            </w:r>
            <w:r>
              <w:rPr>
                <w:rFonts w:hint="eastAsia" w:ascii="宋体" w:hAnsi="宋体" w:cs="宋体"/>
                <w:color w:val="auto"/>
                <w:sz w:val="24"/>
                <w:szCs w:val="24"/>
                <w:u w:val="single"/>
              </w:rPr>
              <w:t xml:space="preserve"> </w:t>
            </w:r>
            <w:r>
              <w:rPr>
                <w:rFonts w:hint="eastAsia" w:ascii="宋体" w:hAnsi="宋体"/>
                <w:b/>
                <w:color w:val="auto"/>
                <w:sz w:val="24"/>
                <w:szCs w:val="24"/>
                <w:u w:val="single"/>
                <w:lang w:eastAsia="zh-CN"/>
              </w:rPr>
              <w:t>广元</w:t>
            </w:r>
            <w:r>
              <w:rPr>
                <w:rFonts w:hint="eastAsia" w:ascii="宋体" w:hAnsi="宋体" w:cs="宋体"/>
                <w:color w:val="auto"/>
                <w:sz w:val="24"/>
                <w:szCs w:val="24"/>
                <w:u w:val="single"/>
              </w:rPr>
              <w:t xml:space="preserve"> </w:t>
            </w:r>
            <w:r>
              <w:rPr>
                <w:rFonts w:hint="eastAsia" w:ascii="宋体" w:hAnsi="宋体" w:cs="宋体"/>
                <w:color w:val="auto"/>
                <w:sz w:val="24"/>
                <w:szCs w:val="24"/>
              </w:rPr>
              <w:t>市（州））》上查询修改文件，投标人未下载修改文件的，其后果由投标人承担。</w:t>
            </w:r>
          </w:p>
        </w:tc>
      </w:tr>
      <w:tr w14:paraId="39C5B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6597A0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2.3.2</w:t>
            </w:r>
          </w:p>
        </w:tc>
        <w:tc>
          <w:tcPr>
            <w:tcW w:w="1924" w:type="dxa"/>
            <w:vAlign w:val="center"/>
          </w:tcPr>
          <w:p w14:paraId="7CEBB23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投标人确定收到招标文件修改</w:t>
            </w:r>
          </w:p>
        </w:tc>
        <w:tc>
          <w:tcPr>
            <w:tcW w:w="5815" w:type="dxa"/>
            <w:vAlign w:val="center"/>
          </w:tcPr>
          <w:p w14:paraId="711D293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自行查询，无需确认。</w:t>
            </w:r>
          </w:p>
        </w:tc>
      </w:tr>
      <w:tr w14:paraId="04F93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379F837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3.1.1</w:t>
            </w:r>
          </w:p>
        </w:tc>
        <w:tc>
          <w:tcPr>
            <w:tcW w:w="1924" w:type="dxa"/>
            <w:vAlign w:val="center"/>
          </w:tcPr>
          <w:p w14:paraId="1EE8C4D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构成投标文件</w:t>
            </w:r>
          </w:p>
          <w:p w14:paraId="169FE42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的其他资料</w:t>
            </w:r>
          </w:p>
        </w:tc>
        <w:tc>
          <w:tcPr>
            <w:tcW w:w="5815" w:type="dxa"/>
            <w:vAlign w:val="bottom"/>
          </w:tcPr>
          <w:p w14:paraId="6388EA1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color w:val="auto"/>
                <w:sz w:val="24"/>
                <w:szCs w:val="24"/>
                <w:u w:val="single"/>
              </w:rPr>
              <w:t>投标人认为有必要提供的其他材料</w:t>
            </w:r>
            <w:r>
              <w:rPr>
                <w:rFonts w:hint="eastAsia" w:ascii="宋体" w:hAnsi="宋体" w:eastAsia="宋体" w:cs="宋体"/>
                <w:color w:val="auto"/>
                <w:sz w:val="24"/>
                <w:szCs w:val="24"/>
                <w:u w:val="single"/>
              </w:rPr>
              <w:t xml:space="preserve">  </w:t>
            </w:r>
          </w:p>
        </w:tc>
      </w:tr>
      <w:tr w14:paraId="73D2C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3ACEAF8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3.2.1</w:t>
            </w:r>
          </w:p>
        </w:tc>
        <w:tc>
          <w:tcPr>
            <w:tcW w:w="1924" w:type="dxa"/>
            <w:vAlign w:val="center"/>
          </w:tcPr>
          <w:p w14:paraId="17B120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增值税税金</w:t>
            </w:r>
          </w:p>
          <w:p w14:paraId="3CA1D19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的计算方法</w:t>
            </w:r>
          </w:p>
        </w:tc>
        <w:tc>
          <w:tcPr>
            <w:tcW w:w="5815" w:type="dxa"/>
            <w:vAlign w:val="bottom"/>
          </w:tcPr>
          <w:p w14:paraId="117A923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p>
        </w:tc>
      </w:tr>
      <w:tr w14:paraId="26F16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BC841D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3.2.3</w:t>
            </w:r>
          </w:p>
        </w:tc>
        <w:tc>
          <w:tcPr>
            <w:tcW w:w="1924" w:type="dxa"/>
            <w:vAlign w:val="center"/>
          </w:tcPr>
          <w:p w14:paraId="2050714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报价方式</w:t>
            </w:r>
          </w:p>
        </w:tc>
        <w:tc>
          <w:tcPr>
            <w:tcW w:w="5815" w:type="dxa"/>
            <w:vAlign w:val="center"/>
          </w:tcPr>
          <w:p w14:paraId="7623C05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总价报价</w:t>
            </w:r>
          </w:p>
        </w:tc>
      </w:tr>
      <w:tr w14:paraId="244AC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1CF90A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924" w:type="dxa"/>
            <w:vAlign w:val="center"/>
          </w:tcPr>
          <w:p w14:paraId="424995C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最高投标限价</w:t>
            </w:r>
          </w:p>
        </w:tc>
        <w:tc>
          <w:tcPr>
            <w:tcW w:w="5815" w:type="dxa"/>
            <w:vAlign w:val="bottom"/>
          </w:tcPr>
          <w:p w14:paraId="3A5C8C75">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r>
      <w:tr w14:paraId="482B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BFEFB7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3.2.5</w:t>
            </w:r>
          </w:p>
        </w:tc>
        <w:tc>
          <w:tcPr>
            <w:tcW w:w="1924" w:type="dxa"/>
            <w:vAlign w:val="center"/>
          </w:tcPr>
          <w:p w14:paraId="73EBF4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投标报价的</w:t>
            </w:r>
          </w:p>
          <w:p w14:paraId="3A973F6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815" w:type="dxa"/>
            <w:vAlign w:val="center"/>
          </w:tcPr>
          <w:p w14:paraId="3693F81F">
            <w:pPr>
              <w:spacing w:line="360" w:lineRule="auto"/>
              <w:jc w:val="both"/>
              <w:rPr>
                <w:rFonts w:hint="eastAsia" w:ascii="宋体" w:hAnsi="宋体" w:eastAsia="宋体" w:cs="宋体"/>
                <w:color w:val="auto"/>
                <w:sz w:val="24"/>
                <w:szCs w:val="24"/>
              </w:rPr>
            </w:pPr>
            <w:r>
              <w:rPr>
                <w:rFonts w:hint="eastAsia" w:ascii="宋体" w:eastAsia="宋体" w:cs="宋体"/>
                <w:color w:val="auto"/>
                <w:sz w:val="24"/>
                <w:szCs w:val="24"/>
                <w:u w:val="single"/>
              </w:rPr>
              <w:t>投标人的投标报价不</w:t>
            </w:r>
            <w:r>
              <w:rPr>
                <w:rFonts w:hint="eastAsia" w:ascii="宋体" w:eastAsia="宋体" w:cs="宋体"/>
                <w:color w:val="auto"/>
                <w:sz w:val="24"/>
                <w:szCs w:val="24"/>
                <w:u w:val="single"/>
                <w:lang w:eastAsia="zh-CN"/>
              </w:rPr>
              <w:t>得</w:t>
            </w:r>
            <w:r>
              <w:rPr>
                <w:rFonts w:hint="eastAsia" w:ascii="宋体" w:eastAsia="宋体" w:cs="宋体"/>
                <w:color w:val="auto"/>
                <w:sz w:val="24"/>
                <w:szCs w:val="24"/>
                <w:u w:val="single"/>
              </w:rPr>
              <w:t>超过最高投标限价</w:t>
            </w:r>
            <w:r>
              <w:rPr>
                <w:rFonts w:hint="eastAsia" w:ascii="宋体" w:eastAsia="宋体" w:cs="宋体"/>
                <w:color w:val="auto"/>
                <w:sz w:val="24"/>
                <w:szCs w:val="24"/>
                <w:u w:val="single"/>
                <w:lang w:eastAsia="zh-CN"/>
              </w:rPr>
              <w:t>。</w:t>
            </w:r>
          </w:p>
        </w:tc>
      </w:tr>
      <w:tr w14:paraId="54C6E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1C60A14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924" w:type="dxa"/>
            <w:vAlign w:val="center"/>
          </w:tcPr>
          <w:p w14:paraId="47C0D3C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815" w:type="dxa"/>
            <w:vAlign w:val="center"/>
          </w:tcPr>
          <w:p w14:paraId="48D635A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日历天（从投标截止之日起计算）</w:t>
            </w:r>
          </w:p>
          <w:p w14:paraId="1F351C9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6C86C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1" w:hRule="atLeast"/>
          <w:jc w:val="center"/>
        </w:trPr>
        <w:tc>
          <w:tcPr>
            <w:tcW w:w="1050" w:type="dxa"/>
            <w:vAlign w:val="center"/>
          </w:tcPr>
          <w:p w14:paraId="699D5A4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1924" w:type="dxa"/>
            <w:vAlign w:val="center"/>
          </w:tcPr>
          <w:p w14:paraId="3837023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5815" w:type="dxa"/>
            <w:vAlign w:val="center"/>
          </w:tcPr>
          <w:p w14:paraId="0DD196B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rPr>
              <w:t>□</w:t>
            </w:r>
            <w:r>
              <w:rPr>
                <w:rFonts w:hint="eastAsia" w:ascii="宋体" w:hAnsi="宋体" w:eastAsia="宋体" w:cs="宋体"/>
                <w:color w:val="auto"/>
                <w:sz w:val="24"/>
                <w:szCs w:val="24"/>
              </w:rPr>
              <w:t>不要求投标人提交投标保证金。</w:t>
            </w:r>
          </w:p>
          <w:p w14:paraId="5ACA537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lang w:eastAsia="zh-CN"/>
              </w:rPr>
              <w:t>☑</w:t>
            </w:r>
            <w:r>
              <w:rPr>
                <w:rFonts w:hint="eastAsia" w:ascii="宋体" w:hAnsi="宋体" w:eastAsia="宋体" w:cs="宋体"/>
                <w:color w:val="auto"/>
                <w:sz w:val="24"/>
                <w:szCs w:val="24"/>
                <w:highlight w:val="none"/>
              </w:rPr>
              <w:t>要求投标人提交投标保证金。投标保证金的金额：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u w:val="single"/>
                <w:lang w:val="en-US" w:eastAsia="zh-CN"/>
              </w:rPr>
              <w:t xml:space="preserve"> </w:t>
            </w:r>
            <w:r>
              <w:rPr>
                <w:rFonts w:hint="eastAsia"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rPr>
              <w:t>元</w:t>
            </w:r>
            <w:r>
              <w:rPr>
                <w:rFonts w:hint="eastAsia" w:ascii="宋体" w:hAnsi="宋体" w:eastAsia="宋体" w:cs="宋体"/>
                <w:color w:val="auto"/>
                <w:sz w:val="24"/>
                <w:szCs w:val="24"/>
                <w:highlight w:val="none"/>
              </w:rPr>
              <w:t>）。</w:t>
            </w:r>
          </w:p>
          <w:p w14:paraId="3F67418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投标人可以选择下列两种形式之一提交：</w:t>
            </w:r>
          </w:p>
          <w:p w14:paraId="5C94571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（1）投标人通过其基本账户：</w:t>
            </w:r>
          </w:p>
          <w:p w14:paraId="073ECDF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□在《全国公共资源交易平台（四川省）》的 </w:t>
            </w:r>
            <w:r>
              <w:rPr>
                <w:rFonts w:hint="eastAsia" w:ascii="宋体" w:hAnsi="宋体" w:eastAsia="宋体" w:cs="宋体"/>
                <w:color w:val="auto"/>
                <w:sz w:val="24"/>
                <w:szCs w:val="24"/>
                <w:u w:val="thick"/>
              </w:rPr>
              <w:t xml:space="preserve">          </w:t>
            </w:r>
            <w:r>
              <w:rPr>
                <w:rFonts w:hint="eastAsia" w:ascii="宋体" w:hAnsi="宋体" w:eastAsia="宋体" w:cs="宋体"/>
                <w:color w:val="auto"/>
                <w:sz w:val="24"/>
                <w:szCs w:val="24"/>
              </w:rPr>
              <w:t>系统在线支付（以到达收款银行时间为准）。</w:t>
            </w:r>
          </w:p>
          <w:p w14:paraId="0F4F76B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在《全国公共资源交易平台（四川省·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广元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市（州））》的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电子交易</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系统在线支付（以到达收款银行时间为准）。</w:t>
            </w:r>
          </w:p>
          <w:p w14:paraId="516C732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转账的投标保证金应在投标截止时间前到达系统指定账户。</w:t>
            </w:r>
          </w:p>
          <w:p w14:paraId="6C134B6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（2）以银行电子保函或专业担保公司电子保函或电子保险合同形式提交。投标人应在投标截止时间前通过：</w:t>
            </w:r>
          </w:p>
          <w:p w14:paraId="31F8976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□《全国公共资源交易平台（四川省）》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系统申办电子保函或电子保险合同。</w:t>
            </w:r>
          </w:p>
          <w:p w14:paraId="4EE466D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《全国公共资源交易平台（四川省·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广元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市（州））》</w:t>
            </w:r>
            <w:r>
              <w:rPr>
                <w:rFonts w:hint="eastAsia" w:ascii="宋体" w:hAnsi="宋体" w:eastAsia="宋体" w:cs="宋体"/>
                <w:color w:val="auto"/>
                <w:sz w:val="24"/>
                <w:szCs w:val="24"/>
                <w:u w:val="thick"/>
              </w:rPr>
              <w:t xml:space="preserve">       </w:t>
            </w:r>
            <w:r>
              <w:rPr>
                <w:rFonts w:hint="eastAsia" w:ascii="宋体" w:hAnsi="宋体" w:eastAsia="宋体" w:cs="宋体"/>
                <w:color w:val="auto"/>
                <w:sz w:val="24"/>
                <w:szCs w:val="24"/>
              </w:rPr>
              <w:t>系统申办电子保函或电子保险合同。</w:t>
            </w:r>
          </w:p>
          <w:p w14:paraId="6D745BF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电子保函或电子保险合同的生效时间最迟不晚于投标截止时间，在投标有效期内保持有效。</w:t>
            </w:r>
          </w:p>
        </w:tc>
      </w:tr>
      <w:tr w14:paraId="61776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31BAED2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3.4.3</w:t>
            </w:r>
          </w:p>
        </w:tc>
        <w:tc>
          <w:tcPr>
            <w:tcW w:w="1924" w:type="dxa"/>
            <w:vAlign w:val="center"/>
          </w:tcPr>
          <w:p w14:paraId="06A2788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p w14:paraId="7715120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的退还</w:t>
            </w:r>
          </w:p>
        </w:tc>
        <w:tc>
          <w:tcPr>
            <w:tcW w:w="5815" w:type="dxa"/>
            <w:vAlign w:val="center"/>
          </w:tcPr>
          <w:p w14:paraId="2232695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rPr>
              <w:t>□</w:t>
            </w:r>
            <w:r>
              <w:rPr>
                <w:rFonts w:hint="eastAsia" w:ascii="宋体" w:hAnsi="宋体" w:eastAsia="宋体" w:cs="宋体"/>
                <w:color w:val="auto"/>
                <w:sz w:val="24"/>
                <w:szCs w:val="24"/>
              </w:rPr>
              <w:t>不适用（不要求投标人提交投标保证金的）</w:t>
            </w:r>
          </w:p>
          <w:p w14:paraId="706E54D4">
            <w:pPr>
              <w:spacing w:line="360" w:lineRule="auto"/>
              <w:rPr>
                <w:rFonts w:hint="eastAsia" w:ascii="宋体" w:hAnsi="宋体" w:eastAsia="宋体" w:cs="宋体"/>
                <w:color w:val="auto"/>
                <w:sz w:val="24"/>
                <w:szCs w:val="24"/>
              </w:rPr>
            </w:pPr>
            <w:r>
              <w:rPr>
                <w:rFonts w:hint="eastAsia" w:ascii="宋体" w:hAnsi="宋体" w:eastAsia="宋体"/>
                <w:color w:val="auto"/>
                <w:sz w:val="28"/>
                <w:szCs w:val="28"/>
                <w:lang w:eastAsia="zh-CN"/>
              </w:rPr>
              <w:t>☑</w:t>
            </w:r>
            <w:r>
              <w:rPr>
                <w:rFonts w:hint="eastAsia" w:ascii="宋体" w:hAnsi="宋体" w:eastAsia="宋体" w:cs="宋体"/>
                <w:color w:val="auto"/>
                <w:sz w:val="24"/>
                <w:szCs w:val="24"/>
              </w:rPr>
              <w:t>在线提交的投标保证金，招标人最迟应当在书面合同签订后 5 日内向中标人和未中标的投标人退还投标保证金到投标人的基本账户，退还投标保证金时通过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电子交易</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系统原路径退还。</w:t>
            </w:r>
          </w:p>
        </w:tc>
      </w:tr>
      <w:tr w14:paraId="564FF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B141E8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3.4.4</w:t>
            </w:r>
          </w:p>
        </w:tc>
        <w:tc>
          <w:tcPr>
            <w:tcW w:w="1924" w:type="dxa"/>
            <w:vAlign w:val="center"/>
          </w:tcPr>
          <w:p w14:paraId="632B093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其他可以不予退还投标保证金的情形</w:t>
            </w:r>
          </w:p>
        </w:tc>
        <w:tc>
          <w:tcPr>
            <w:tcW w:w="5815" w:type="dxa"/>
            <w:vAlign w:val="center"/>
          </w:tcPr>
          <w:p w14:paraId="5A215C75">
            <w:pPr>
              <w:adjustRightInd w:val="0"/>
              <w:snapToGrid w:val="0"/>
              <w:spacing w:line="360" w:lineRule="auto"/>
              <w:rPr>
                <w:color w:val="auto"/>
              </w:rPr>
            </w:pPr>
            <w:r>
              <w:rPr>
                <w:rFonts w:hint="eastAsia" w:ascii="宋体" w:hAnsi="宋体" w:cs="宋体"/>
                <w:color w:val="auto"/>
                <w:sz w:val="24"/>
                <w:szCs w:val="24"/>
              </w:rPr>
              <w:t>在投标活动中，投标人串通投标、弄虚作假，</w:t>
            </w:r>
            <w:r>
              <w:rPr>
                <w:rFonts w:hint="eastAsia" w:ascii="宋体" w:hAnsi="宋体"/>
                <w:color w:val="auto"/>
                <w:sz w:val="24"/>
                <w:szCs w:val="24"/>
              </w:rPr>
              <w:t>中标人在收到中标通知书后，无正当理由拒签合同协议书的</w:t>
            </w:r>
            <w:r>
              <w:rPr>
                <w:rFonts w:ascii="宋体" w:hAnsi="宋体"/>
                <w:color w:val="auto"/>
                <w:sz w:val="24"/>
                <w:szCs w:val="24"/>
              </w:rPr>
              <w:t>，</w:t>
            </w:r>
            <w:r>
              <w:rPr>
                <w:rFonts w:hint="eastAsia" w:ascii="宋体" w:hAnsi="宋体" w:cs="宋体"/>
                <w:color w:val="auto"/>
                <w:sz w:val="24"/>
                <w:szCs w:val="24"/>
              </w:rPr>
              <w:t>投标保证金也不予退还。</w:t>
            </w:r>
          </w:p>
          <w:p w14:paraId="32F021B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14:paraId="0D54E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8811DF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924" w:type="dxa"/>
            <w:vAlign w:val="center"/>
          </w:tcPr>
          <w:p w14:paraId="40F5842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资格审查资料</w:t>
            </w:r>
          </w:p>
          <w:p w14:paraId="49320AB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的特殊要求</w:t>
            </w:r>
          </w:p>
        </w:tc>
        <w:tc>
          <w:tcPr>
            <w:tcW w:w="5815" w:type="dxa"/>
            <w:vAlign w:val="center"/>
          </w:tcPr>
          <w:p w14:paraId="3A9AC4C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w:t>
            </w:r>
          </w:p>
          <w:p w14:paraId="118C6A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□有，具体要求：</w:t>
            </w:r>
            <w:r>
              <w:rPr>
                <w:rFonts w:hint="eastAsia" w:ascii="宋体" w:hAnsi="宋体" w:eastAsia="宋体" w:cs="宋体"/>
                <w:color w:val="auto"/>
                <w:sz w:val="24"/>
                <w:szCs w:val="24"/>
                <w:u w:val="single"/>
              </w:rPr>
              <w:t xml:space="preserve">        </w:t>
            </w:r>
          </w:p>
        </w:tc>
      </w:tr>
      <w:tr w14:paraId="7B599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8D1EB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3.5.2</w:t>
            </w:r>
          </w:p>
        </w:tc>
        <w:tc>
          <w:tcPr>
            <w:tcW w:w="1924" w:type="dxa"/>
            <w:vAlign w:val="center"/>
          </w:tcPr>
          <w:p w14:paraId="048C4B3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近年财务状况</w:t>
            </w:r>
          </w:p>
          <w:p w14:paraId="563DC5B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的年份要求</w:t>
            </w:r>
          </w:p>
        </w:tc>
        <w:tc>
          <w:tcPr>
            <w:tcW w:w="5815" w:type="dxa"/>
            <w:vAlign w:val="center"/>
          </w:tcPr>
          <w:p w14:paraId="76427F2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7803D67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有，具体要求：</w:t>
            </w:r>
            <w:r>
              <w:rPr>
                <w:rFonts w:hint="eastAsia" w:ascii="宋体" w:hAnsi="宋体" w:eastAsia="宋体" w:cs="宋体"/>
                <w:color w:val="auto"/>
                <w:sz w:val="24"/>
                <w:szCs w:val="24"/>
                <w:u w:val="single"/>
              </w:rPr>
              <w:t xml:space="preserve">近 </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tc>
      </w:tr>
      <w:tr w14:paraId="047D8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BD5449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3.5.3</w:t>
            </w:r>
          </w:p>
        </w:tc>
        <w:tc>
          <w:tcPr>
            <w:tcW w:w="1924" w:type="dxa"/>
            <w:vAlign w:val="center"/>
          </w:tcPr>
          <w:p w14:paraId="6B25D3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近年完成的类似项目情况的时间要求</w:t>
            </w:r>
          </w:p>
        </w:tc>
        <w:tc>
          <w:tcPr>
            <w:tcW w:w="5815" w:type="dxa"/>
            <w:vAlign w:val="center"/>
          </w:tcPr>
          <w:p w14:paraId="0118DE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FA5E1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有，具体要求：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日至投标截止时间</w:t>
            </w:r>
          </w:p>
        </w:tc>
      </w:tr>
      <w:tr w14:paraId="3F978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DFFF7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3.5.5</w:t>
            </w:r>
          </w:p>
        </w:tc>
        <w:tc>
          <w:tcPr>
            <w:tcW w:w="1924" w:type="dxa"/>
            <w:vAlign w:val="center"/>
          </w:tcPr>
          <w:p w14:paraId="33355D9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近年发生的诉讼及仲裁情况的时间要求</w:t>
            </w:r>
          </w:p>
        </w:tc>
        <w:tc>
          <w:tcPr>
            <w:tcW w:w="5815" w:type="dxa"/>
            <w:vAlign w:val="center"/>
          </w:tcPr>
          <w:p w14:paraId="087E8368">
            <w:pPr>
              <w:spacing w:line="360" w:lineRule="auto"/>
              <w:rPr>
                <w:rFonts w:ascii="宋体" w:hAnsi="宋体" w:eastAsia="宋体"/>
                <w:color w:val="auto"/>
                <w:sz w:val="28"/>
                <w:szCs w:val="28"/>
              </w:rPr>
            </w:pPr>
            <w:r>
              <w:rPr>
                <w:rFonts w:hint="eastAsia" w:ascii="宋体" w:hAnsi="宋体" w:eastAsia="宋体"/>
                <w:color w:val="auto"/>
                <w:sz w:val="28"/>
                <w:szCs w:val="28"/>
                <w:lang w:eastAsia="zh-CN"/>
              </w:rPr>
              <w:t>☑</w:t>
            </w:r>
            <w:r>
              <w:rPr>
                <w:rFonts w:hint="eastAsia" w:ascii="宋体" w:hAnsi="宋体" w:eastAsia="宋体"/>
                <w:color w:val="auto"/>
                <w:sz w:val="24"/>
                <w:szCs w:val="24"/>
              </w:rPr>
              <w:t>本次</w:t>
            </w:r>
            <w:r>
              <w:rPr>
                <w:rFonts w:hint="eastAsia" w:ascii="宋体" w:hAnsi="宋体" w:eastAsia="宋体" w:cs="Arial"/>
                <w:color w:val="auto"/>
                <w:sz w:val="24"/>
                <w:szCs w:val="24"/>
              </w:rPr>
              <w:t>投标</w:t>
            </w:r>
            <w:r>
              <w:rPr>
                <w:rFonts w:hint="eastAsia" w:ascii="宋体" w:hAnsi="宋体" w:eastAsia="宋体"/>
                <w:color w:val="auto"/>
                <w:sz w:val="24"/>
                <w:szCs w:val="24"/>
              </w:rPr>
              <w:t>不提供</w:t>
            </w:r>
          </w:p>
          <w:p w14:paraId="7DD1DAD9">
            <w:pPr>
              <w:spacing w:line="360" w:lineRule="auto"/>
              <w:rPr>
                <w:rFonts w:hint="eastAsia" w:ascii="宋体" w:hAnsi="宋体" w:eastAsia="宋体" w:cs="宋体"/>
                <w:color w:val="auto"/>
                <w:sz w:val="24"/>
                <w:szCs w:val="24"/>
              </w:rPr>
            </w:pPr>
            <w:r>
              <w:rPr>
                <w:rFonts w:hint="eastAsia" w:ascii="宋体" w:hAnsi="宋体" w:eastAsia="宋体"/>
                <w:color w:val="auto"/>
                <w:sz w:val="28"/>
                <w:szCs w:val="28"/>
              </w:rPr>
              <w:sym w:font="Wingdings 2" w:char="00A3"/>
            </w:r>
            <w:r>
              <w:rPr>
                <w:rFonts w:hint="eastAsia" w:ascii="宋体" w:hAnsi="宋体" w:cs="宋体"/>
                <w:color w:val="auto"/>
                <w:sz w:val="24"/>
                <w:szCs w:val="24"/>
              </w:rPr>
              <w:t>具体要求：</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日至投标截止时间</w:t>
            </w:r>
          </w:p>
        </w:tc>
      </w:tr>
      <w:tr w14:paraId="355D1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7842D6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3.6.1</w:t>
            </w:r>
          </w:p>
        </w:tc>
        <w:tc>
          <w:tcPr>
            <w:tcW w:w="1924" w:type="dxa"/>
            <w:vAlign w:val="center"/>
          </w:tcPr>
          <w:p w14:paraId="2B3917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是否允许递交备选投标方案</w:t>
            </w:r>
          </w:p>
        </w:tc>
        <w:tc>
          <w:tcPr>
            <w:tcW w:w="5815" w:type="dxa"/>
            <w:vAlign w:val="center"/>
          </w:tcPr>
          <w:p w14:paraId="5DD184C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不允许</w:t>
            </w:r>
          </w:p>
          <w:p w14:paraId="5A2F383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□允许</w:t>
            </w:r>
          </w:p>
        </w:tc>
      </w:tr>
      <w:tr w14:paraId="4E894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3C34E5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3.7.1</w:t>
            </w:r>
          </w:p>
        </w:tc>
        <w:tc>
          <w:tcPr>
            <w:tcW w:w="1924" w:type="dxa"/>
            <w:vAlign w:val="center"/>
          </w:tcPr>
          <w:p w14:paraId="6B6C860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815" w:type="dxa"/>
            <w:vAlign w:val="center"/>
          </w:tcPr>
          <w:p w14:paraId="3F4EB04F">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（1）不得对招标文件规定的投标文件格式的内容进行改变原意或影响投标实质性的删减或修改。</w:t>
            </w:r>
          </w:p>
          <w:p w14:paraId="5644D105">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2）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28C2D2A1">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（3）按投标文件格式在空格（下划线）由投标人填写的内容，不需要填写的，可以在空格中用“/”标示，也可以不填（空白）。</w:t>
            </w:r>
          </w:p>
          <w:p w14:paraId="25635625">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（4）投标文件应对招标文件提出的所有实质性要求和条件作出实质性响应，并且实质性响应的内容不得互相矛盾。</w:t>
            </w:r>
          </w:p>
          <w:p w14:paraId="5DCB0C45">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（5）投标文件所附证明材料应清晰可辨。</w:t>
            </w:r>
          </w:p>
          <w:p w14:paraId="3F92C2A0">
            <w:pPr>
              <w:spacing w:line="360" w:lineRule="auto"/>
              <w:rPr>
                <w:rFonts w:hint="eastAsia" w:ascii="宋体" w:hAnsi="宋体" w:eastAsia="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）投标文件应为使用符合系统要求的投标文件制作工具制作生成的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rPr>
              <w:t>格式文件。</w:t>
            </w:r>
          </w:p>
        </w:tc>
      </w:tr>
      <w:tr w14:paraId="1EF38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5B8435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3.7.3（B）</w:t>
            </w:r>
          </w:p>
        </w:tc>
        <w:tc>
          <w:tcPr>
            <w:tcW w:w="1924" w:type="dxa"/>
            <w:vAlign w:val="center"/>
          </w:tcPr>
          <w:p w14:paraId="317C86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投标文件所附证书证件要求 </w:t>
            </w:r>
          </w:p>
        </w:tc>
        <w:tc>
          <w:tcPr>
            <w:tcW w:w="5815" w:type="dxa"/>
            <w:vAlign w:val="bottom"/>
          </w:tcPr>
          <w:p w14:paraId="7A9F7B60">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资料真实有效，符合招标文件要求。</w:t>
            </w:r>
            <w:r>
              <w:rPr>
                <w:rFonts w:hint="eastAsia" w:ascii="宋体" w:eastAsia="宋体" w:cs="宋体"/>
                <w:color w:val="auto"/>
                <w:sz w:val="24"/>
                <w:szCs w:val="24"/>
                <w:u w:val="single"/>
              </w:rPr>
              <w:t>需附件扫描，内容完整、清晰可见。</w:t>
            </w:r>
            <w:r>
              <w:rPr>
                <w:rFonts w:hint="eastAsia" w:ascii="宋体" w:hAnsi="宋体" w:eastAsia="宋体" w:cs="宋体"/>
                <w:color w:val="auto"/>
                <w:sz w:val="24"/>
                <w:szCs w:val="24"/>
                <w:u w:val="single"/>
              </w:rPr>
              <w:t xml:space="preserve">  </w:t>
            </w:r>
          </w:p>
        </w:tc>
      </w:tr>
      <w:tr w14:paraId="07141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C84E84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3.7.3（B）</w:t>
            </w:r>
          </w:p>
        </w:tc>
        <w:tc>
          <w:tcPr>
            <w:tcW w:w="1924" w:type="dxa"/>
            <w:vAlign w:val="center"/>
          </w:tcPr>
          <w:p w14:paraId="2737E0E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投标文件签字或盖章要求</w:t>
            </w:r>
          </w:p>
        </w:tc>
        <w:tc>
          <w:tcPr>
            <w:tcW w:w="5815" w:type="dxa"/>
            <w:vAlign w:val="center"/>
          </w:tcPr>
          <w:p w14:paraId="0E83903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rPr>
              <w:t>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w:t>
            </w:r>
            <w:r>
              <w:rPr>
                <w:rFonts w:hint="eastAsia" w:ascii="宋体" w:hAnsi="宋体" w:eastAsia="宋体" w:cs="宋体"/>
                <w:color w:val="auto"/>
                <w:sz w:val="24"/>
                <w:szCs w:val="24"/>
              </w:rPr>
              <w:t xml:space="preserve"> </w:t>
            </w:r>
          </w:p>
          <w:p w14:paraId="15B584E9">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 xml:space="preserve">（2）投标文件所有要求盖章的地方均应使用单位法定名称印章,不得使用专用印章（如经济合同章、投标专用章等）或直属（下属）单位印章代替。 </w:t>
            </w:r>
          </w:p>
          <w:p w14:paraId="303D9A57">
            <w:pPr>
              <w:spacing w:line="360" w:lineRule="auto"/>
              <w:rPr>
                <w:rFonts w:hint="eastAsia" w:ascii="宋体" w:hAnsi="宋体" w:eastAsia="宋体" w:cs="宋体"/>
                <w:color w:val="auto"/>
                <w:sz w:val="24"/>
                <w:szCs w:val="24"/>
              </w:rPr>
            </w:pPr>
            <w:r>
              <w:rPr>
                <w:rFonts w:hint="eastAsia" w:ascii="宋体" w:hAnsi="宋体" w:cs="宋体"/>
                <w:color w:val="auto"/>
                <w:sz w:val="24"/>
                <w:szCs w:val="24"/>
              </w:rPr>
              <w:t>（3）数据电文形式投标文件所有要求盖章的地方，除联合体协议书外，均应加盖投标人（联合体投标的，为联合体牵头人）电子印章，联合体协议书上传签字、盖章的扫描件。</w:t>
            </w:r>
          </w:p>
        </w:tc>
      </w:tr>
      <w:tr w14:paraId="14ABC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D28286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4.1.1（B）</w:t>
            </w:r>
          </w:p>
        </w:tc>
        <w:tc>
          <w:tcPr>
            <w:tcW w:w="1924" w:type="dxa"/>
            <w:vAlign w:val="center"/>
          </w:tcPr>
          <w:p w14:paraId="3EFE979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w:t>
            </w:r>
          </w:p>
          <w:p w14:paraId="0C8F898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加密要求</w:t>
            </w:r>
          </w:p>
        </w:tc>
        <w:tc>
          <w:tcPr>
            <w:tcW w:w="5815" w:type="dxa"/>
            <w:vAlign w:val="center"/>
          </w:tcPr>
          <w:p w14:paraId="5E408D5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在线递交的</w:t>
            </w:r>
            <w:r>
              <w:rPr>
                <w:rFonts w:hint="eastAsia" w:ascii="宋体" w:hAnsi="宋体" w:eastAsia="宋体" w:cs="宋体"/>
                <w:color w:val="auto"/>
                <w:sz w:val="24"/>
                <w:szCs w:val="24"/>
                <w:lang w:val="zh-CN"/>
              </w:rPr>
              <w:t>数据电文形式投标文件</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须经投标人数字证书签名加密</w:t>
            </w:r>
            <w:r>
              <w:rPr>
                <w:rFonts w:hint="eastAsia" w:ascii="宋体" w:hAnsi="宋体" w:eastAsia="宋体" w:cs="宋体"/>
                <w:color w:val="auto"/>
                <w:sz w:val="24"/>
                <w:szCs w:val="24"/>
              </w:rPr>
              <w:t>。</w:t>
            </w:r>
          </w:p>
        </w:tc>
      </w:tr>
      <w:tr w14:paraId="04846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1050" w:type="dxa"/>
            <w:vAlign w:val="center"/>
          </w:tcPr>
          <w:p w14:paraId="1905C02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4.2.1</w:t>
            </w:r>
          </w:p>
        </w:tc>
        <w:tc>
          <w:tcPr>
            <w:tcW w:w="1924" w:type="dxa"/>
            <w:vAlign w:val="center"/>
          </w:tcPr>
          <w:p w14:paraId="6C69A6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5815" w:type="dxa"/>
            <w:vAlign w:val="center"/>
          </w:tcPr>
          <w:p w14:paraId="2052F64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tc>
      </w:tr>
      <w:tr w14:paraId="0F60B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49FFA7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4.2.2（</w:t>
            </w:r>
            <w:r>
              <w:rPr>
                <w:rFonts w:ascii="宋体" w:hAnsi="宋体" w:eastAsia="宋体" w:cs="宋体"/>
                <w:color w:val="auto"/>
                <w:sz w:val="24"/>
                <w:szCs w:val="24"/>
              </w:rPr>
              <w:t>B</w:t>
            </w:r>
            <w:r>
              <w:rPr>
                <w:rFonts w:hint="eastAsia" w:ascii="宋体" w:hAnsi="宋体" w:eastAsia="宋体" w:cs="宋体"/>
                <w:color w:val="auto"/>
                <w:sz w:val="24"/>
                <w:szCs w:val="24"/>
              </w:rPr>
              <w:t>）</w:t>
            </w:r>
          </w:p>
        </w:tc>
        <w:tc>
          <w:tcPr>
            <w:tcW w:w="1924" w:type="dxa"/>
            <w:vAlign w:val="center"/>
          </w:tcPr>
          <w:p w14:paraId="32C1D290">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w:t>
            </w:r>
          </w:p>
          <w:p w14:paraId="159AEA3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递交地点</w:t>
            </w:r>
          </w:p>
        </w:tc>
        <w:tc>
          <w:tcPr>
            <w:tcW w:w="5815" w:type="dxa"/>
            <w:vAlign w:val="bottom"/>
          </w:tcPr>
          <w:p w14:paraId="36D62C09">
            <w:pPr>
              <w:adjustRightInd w:val="0"/>
              <w:snapToGrid w:val="0"/>
              <w:spacing w:line="360" w:lineRule="auto"/>
              <w:jc w:val="both"/>
              <w:rPr>
                <w:rFonts w:hint="eastAsia" w:ascii="宋体" w:hAnsi="宋体" w:eastAsia="宋体" w:cs="宋体"/>
                <w:color w:val="auto"/>
                <w:sz w:val="24"/>
                <w:szCs w:val="24"/>
              </w:rPr>
            </w:pPr>
            <w:r>
              <w:rPr>
                <w:rFonts w:hint="eastAsia" w:ascii="宋体" w:hAnsi="宋体"/>
                <w:color w:val="auto"/>
                <w:sz w:val="24"/>
              </w:rPr>
              <w:t>投标人应在投标截止时间前在线递交经投标人数字证书加密制作的数据电文形式投标文件，不接受现场递交。</w:t>
            </w:r>
          </w:p>
        </w:tc>
      </w:tr>
      <w:tr w14:paraId="23046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E95D08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4.2.3</w:t>
            </w:r>
          </w:p>
        </w:tc>
        <w:tc>
          <w:tcPr>
            <w:tcW w:w="1924" w:type="dxa"/>
            <w:vAlign w:val="center"/>
          </w:tcPr>
          <w:p w14:paraId="6BA422C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是否退还</w:t>
            </w:r>
          </w:p>
          <w:p w14:paraId="0B997AB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w:t>
            </w:r>
          </w:p>
        </w:tc>
        <w:tc>
          <w:tcPr>
            <w:tcW w:w="5815" w:type="dxa"/>
            <w:vAlign w:val="center"/>
          </w:tcPr>
          <w:p w14:paraId="0013DBB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5DB7C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D6B102B">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4.2.4（B）</w:t>
            </w:r>
          </w:p>
        </w:tc>
        <w:tc>
          <w:tcPr>
            <w:tcW w:w="1924" w:type="dxa"/>
            <w:vAlign w:val="center"/>
          </w:tcPr>
          <w:p w14:paraId="3D5BE7D2">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电子投标文件</w:t>
            </w:r>
          </w:p>
          <w:p w14:paraId="0A79FB2A">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递交</w:t>
            </w:r>
          </w:p>
        </w:tc>
        <w:tc>
          <w:tcPr>
            <w:tcW w:w="5815" w:type="dxa"/>
            <w:vAlign w:val="center"/>
          </w:tcPr>
          <w:p w14:paraId="632FA971">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《全国公共资源交易平台（四川省）》电子招投标系统不发出递交回执通知，递交时间以解密授权时间为准。</w:t>
            </w:r>
          </w:p>
        </w:tc>
      </w:tr>
      <w:tr w14:paraId="4D56F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13C0A5E8">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4.2.5（B）</w:t>
            </w:r>
          </w:p>
        </w:tc>
        <w:tc>
          <w:tcPr>
            <w:tcW w:w="1924" w:type="dxa"/>
            <w:vAlign w:val="center"/>
          </w:tcPr>
          <w:p w14:paraId="5F3A075A">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逾期提交的投标文件</w:t>
            </w:r>
          </w:p>
        </w:tc>
        <w:tc>
          <w:tcPr>
            <w:tcW w:w="5815" w:type="dxa"/>
            <w:vAlign w:val="center"/>
          </w:tcPr>
          <w:p w14:paraId="0C7BF957">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投标人在《全国公共资源交易平台（四川省）》电子招投标系统逾期提交投标文件的，予以拒收。</w:t>
            </w:r>
          </w:p>
        </w:tc>
      </w:tr>
      <w:tr w14:paraId="547B6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1F93D0C8">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4.3.2（B）</w:t>
            </w:r>
          </w:p>
        </w:tc>
        <w:tc>
          <w:tcPr>
            <w:tcW w:w="1924" w:type="dxa"/>
            <w:vAlign w:val="center"/>
          </w:tcPr>
          <w:p w14:paraId="5289577E">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修改或撤回</w:t>
            </w:r>
          </w:p>
        </w:tc>
        <w:tc>
          <w:tcPr>
            <w:tcW w:w="5815" w:type="dxa"/>
            <w:vAlign w:val="center"/>
          </w:tcPr>
          <w:p w14:paraId="5E05969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投标人在投标截止时间前修改或撤回已提交投标文件的，《全国公共资源交易平台（四川省）》电子招投标系统不发出回执通知。</w:t>
            </w:r>
          </w:p>
        </w:tc>
      </w:tr>
      <w:tr w14:paraId="4E7F7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B6CA18F">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5.1（B）</w:t>
            </w:r>
          </w:p>
        </w:tc>
        <w:tc>
          <w:tcPr>
            <w:tcW w:w="1924" w:type="dxa"/>
            <w:vAlign w:val="center"/>
          </w:tcPr>
          <w:p w14:paraId="405A7AF9">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开标时间和地点</w:t>
            </w:r>
          </w:p>
        </w:tc>
        <w:tc>
          <w:tcPr>
            <w:tcW w:w="5815" w:type="dxa"/>
            <w:vAlign w:val="center"/>
          </w:tcPr>
          <w:p w14:paraId="5DECF1AF">
            <w:pPr>
              <w:adjustRightInd w:val="0"/>
              <w:snapToGrid w:val="0"/>
              <w:spacing w:line="360" w:lineRule="auto"/>
              <w:rPr>
                <w:rFonts w:ascii="宋体" w:hAnsi="宋体" w:cs="宋体"/>
                <w:color w:val="auto"/>
                <w:sz w:val="24"/>
              </w:rPr>
            </w:pPr>
            <w:r>
              <w:rPr>
                <w:rFonts w:hint="eastAsia" w:ascii="宋体" w:hAnsi="宋体" w:cs="宋体"/>
                <w:color w:val="auto"/>
                <w:sz w:val="24"/>
              </w:rPr>
              <w:t>开标时间：同投标截止时间</w:t>
            </w:r>
          </w:p>
          <w:p w14:paraId="2ED02DD3">
            <w:pPr>
              <w:adjustRightInd w:val="0"/>
              <w:snapToGrid w:val="0"/>
              <w:spacing w:line="360" w:lineRule="auto"/>
              <w:ind w:right="-158" w:rightChars="-75"/>
              <w:rPr>
                <w:rFonts w:hint="eastAsia" w:ascii="宋体" w:hAnsi="宋体" w:eastAsia="宋体" w:cs="宋体"/>
                <w:color w:val="auto"/>
                <w:sz w:val="24"/>
                <w:szCs w:val="24"/>
              </w:rPr>
            </w:pPr>
            <w:r>
              <w:rPr>
                <w:rFonts w:hint="eastAsia" w:ascii="宋体" w:hAnsi="宋体" w:cs="宋体"/>
                <w:color w:val="auto"/>
                <w:sz w:val="24"/>
              </w:rPr>
              <w:t>开标地点：</w:t>
            </w:r>
            <w:r>
              <w:rPr>
                <w:rFonts w:hint="eastAsia" w:ascii="宋体" w:hAnsi="宋体" w:eastAsia="宋体" w:cs="宋体"/>
                <w:color w:val="auto"/>
                <w:sz w:val="24"/>
                <w:szCs w:val="24"/>
              </w:rPr>
              <w:t>投标时间截止后，招标人或其委托代理机构在开标系统中进入线上开标环节。投标人登录□《全国公共资源交易平台（四川省）》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《全国公共资源交易平台（四川省·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广元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市（州））》电子交易系统，参与在线开标。</w:t>
            </w:r>
          </w:p>
        </w:tc>
      </w:tr>
      <w:tr w14:paraId="55585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07BF906">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1924" w:type="dxa"/>
            <w:vAlign w:val="center"/>
          </w:tcPr>
          <w:p w14:paraId="289C049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开标程序</w:t>
            </w:r>
          </w:p>
        </w:tc>
        <w:tc>
          <w:tcPr>
            <w:tcW w:w="5815" w:type="dxa"/>
            <w:vAlign w:val="center"/>
          </w:tcPr>
          <w:p w14:paraId="11303A3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（1）投标截止时间前，投标人登录□《全国公共资源交易平台（四川省）》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《全国公共资源交易平台（四川省·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广元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市（州））》电子交易系统。</w:t>
            </w:r>
          </w:p>
          <w:p w14:paraId="64E0159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（2）投标截止时间后，招标人或其委托代理机构在开标系统中组织线上开标，系统将自动展示所有参与项目的投标人名单、投标保证金递交情况等相关信息。</w:t>
            </w:r>
          </w:p>
          <w:p w14:paraId="2D62B4F2">
            <w:pPr>
              <w:adjustRightInd w:val="0"/>
              <w:snapToGrid w:val="0"/>
              <w:spacing w:line="360" w:lineRule="auto"/>
              <w:rPr>
                <w:rFonts w:ascii="宋体" w:hAnsi="宋体" w:cs="宋体"/>
                <w:color w:val="auto"/>
                <w:sz w:val="24"/>
              </w:rPr>
            </w:pPr>
            <w:r>
              <w:rPr>
                <w:rFonts w:hint="eastAsia" w:ascii="宋体" w:hAnsi="宋体" w:cs="宋体"/>
                <w:color w:val="auto"/>
                <w:sz w:val="24"/>
              </w:rPr>
              <w:t>（3）投标文件解密。</w:t>
            </w:r>
          </w:p>
          <w:p w14:paraId="461FA11B">
            <w:pPr>
              <w:adjustRightInd w:val="0"/>
              <w:snapToGrid w:val="0"/>
              <w:spacing w:line="360" w:lineRule="auto"/>
              <w:rPr>
                <w:rFonts w:ascii="宋体" w:hAnsi="宋体" w:cs="宋体"/>
                <w:color w:val="auto"/>
                <w:sz w:val="24"/>
              </w:rPr>
            </w:pPr>
            <w:r>
              <w:rPr>
                <w:rFonts w:hint="eastAsia" w:ascii="宋体" w:hAnsi="宋体" w:cs="宋体"/>
                <w:color w:val="auto"/>
                <w:sz w:val="24"/>
              </w:rPr>
              <w:t>（4）系统展示各投标人名称、投标报价等内容。</w:t>
            </w:r>
          </w:p>
          <w:p w14:paraId="47F15006">
            <w:pPr>
              <w:adjustRightInd w:val="0"/>
              <w:snapToGrid w:val="0"/>
              <w:spacing w:line="360" w:lineRule="auto"/>
              <w:rPr>
                <w:rFonts w:ascii="宋体" w:hAnsi="宋体" w:cs="宋体"/>
                <w:color w:val="auto"/>
                <w:sz w:val="24"/>
              </w:rPr>
            </w:pPr>
            <w:r>
              <w:rPr>
                <w:rFonts w:hint="eastAsia" w:ascii="宋体" w:hAnsi="宋体"/>
                <w:color w:val="auto"/>
                <w:sz w:val="24"/>
                <w:szCs w:val="24"/>
              </w:rPr>
              <w:t>（5）</w:t>
            </w:r>
            <w:r>
              <w:rPr>
                <w:rFonts w:hint="eastAsia" w:ascii="宋体" w:hAnsi="宋体" w:cs="宋体"/>
                <w:color w:val="auto"/>
                <w:sz w:val="24"/>
              </w:rPr>
              <w:t>将招标文件、投标文件导入电子辅助评标系统。</w:t>
            </w:r>
          </w:p>
          <w:p w14:paraId="6D978F8B">
            <w:pPr>
              <w:adjustRightInd w:val="0"/>
              <w:snapToGrid w:val="0"/>
              <w:spacing w:line="360" w:lineRule="auto"/>
              <w:rPr>
                <w:rFonts w:ascii="宋体" w:hAnsi="宋体" w:cs="宋体"/>
                <w:color w:val="auto"/>
                <w:sz w:val="24"/>
              </w:rPr>
            </w:pPr>
            <w:r>
              <w:rPr>
                <w:rFonts w:hint="eastAsia" w:ascii="宋体" w:hAnsi="宋体" w:cs="宋体"/>
                <w:color w:val="auto"/>
                <w:sz w:val="24"/>
              </w:rPr>
              <w:t>（6）提出异议，处理异议。</w:t>
            </w:r>
          </w:p>
          <w:p w14:paraId="1FA6D55A">
            <w:pPr>
              <w:adjustRightInd w:val="0"/>
              <w:snapToGrid w:val="0"/>
              <w:spacing w:line="360" w:lineRule="auto"/>
              <w:rPr>
                <w:rFonts w:ascii="宋体" w:hAnsi="宋体" w:cs="宋体"/>
                <w:color w:val="auto"/>
                <w:sz w:val="24"/>
              </w:rPr>
            </w:pPr>
            <w:r>
              <w:rPr>
                <w:rFonts w:hint="eastAsia" w:ascii="宋体" w:hAnsi="宋体" w:cs="宋体"/>
                <w:color w:val="auto"/>
                <w:sz w:val="24"/>
              </w:rPr>
              <w:t>（7）生成开标记录表，开标结束。</w:t>
            </w:r>
          </w:p>
          <w:p w14:paraId="24574A78">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投标人最迟应在完成上述第（5）项程序后10分钟内在线提出异议，招标人或其委托</w:t>
            </w:r>
            <w:r>
              <w:rPr>
                <w:rFonts w:hint="eastAsia" w:ascii="宋体" w:hAnsi="宋体" w:eastAsia="宋体" w:cs="宋体"/>
                <w:color w:val="auto"/>
                <w:sz w:val="24"/>
              </w:rPr>
              <w:t>招标</w:t>
            </w:r>
            <w:r>
              <w:rPr>
                <w:rFonts w:hint="eastAsia" w:ascii="宋体" w:hAnsi="宋体" w:cs="宋体"/>
                <w:color w:val="auto"/>
                <w:sz w:val="24"/>
              </w:rPr>
              <w:t>代理机构在线即时答复处理。如投标人未提出异议的，视为其认可开标过程、开标内容和开标结果。</w:t>
            </w:r>
          </w:p>
          <w:p w14:paraId="6ED6876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投标文件无法导入开标系统或未解密的，视为撤回其投标文件。已导入电子开标系统但无法导入电子评标系统的，招标人（或招标代理机构）做好开标记录，其投标文件由评标委员会作否决处理。</w:t>
            </w:r>
          </w:p>
        </w:tc>
      </w:tr>
      <w:tr w14:paraId="294F5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1FCA09B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6.1.1</w:t>
            </w:r>
          </w:p>
        </w:tc>
        <w:tc>
          <w:tcPr>
            <w:tcW w:w="1924" w:type="dxa"/>
            <w:vAlign w:val="center"/>
          </w:tcPr>
          <w:p w14:paraId="2ED467E0">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评标委员会</w:t>
            </w:r>
          </w:p>
          <w:p w14:paraId="04A8650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的组建</w:t>
            </w:r>
          </w:p>
        </w:tc>
        <w:tc>
          <w:tcPr>
            <w:tcW w:w="5815" w:type="dxa"/>
            <w:vAlign w:val="center"/>
          </w:tcPr>
          <w:p w14:paraId="3A3B4A1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评标委员会构成：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w:t>
            </w:r>
          </w:p>
          <w:p w14:paraId="726F80B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其中：招标人代表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人，评标专家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w:t>
            </w:r>
          </w:p>
          <w:p w14:paraId="6B2BA01A">
            <w:pPr>
              <w:adjustRightInd w:val="0"/>
              <w:snapToGrid w:val="0"/>
              <w:spacing w:line="360" w:lineRule="auto"/>
              <w:rPr>
                <w:rFonts w:ascii="宋体" w:hAnsi="宋体" w:eastAsia="宋体" w:cs="宋体"/>
                <w:color w:val="auto"/>
                <w:sz w:val="24"/>
                <w:szCs w:val="24"/>
                <w:u w:val="single"/>
              </w:rPr>
            </w:pPr>
            <w:r>
              <w:rPr>
                <w:rFonts w:hint="eastAsia" w:ascii="宋体" w:hAnsi="宋体" w:eastAsia="宋体" w:cs="宋体"/>
                <w:color w:val="auto"/>
                <w:sz w:val="24"/>
                <w:szCs w:val="24"/>
              </w:rPr>
              <w:t>评标专家确定方式：</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highlight w:val="none"/>
                <w:u w:val="single"/>
              </w:rPr>
              <w:t>依据川办发〔2021〕54号</w:t>
            </w:r>
            <w:r>
              <w:rPr>
                <w:rFonts w:hint="eastAsia" w:ascii="宋体" w:eastAsia="宋体" w:cs="宋体"/>
                <w:color w:val="auto"/>
                <w:sz w:val="24"/>
                <w:szCs w:val="24"/>
                <w:highlight w:val="none"/>
                <w:u w:val="single"/>
                <w:lang w:eastAsia="zh-CN"/>
              </w:rPr>
              <w:t>、</w:t>
            </w:r>
            <w:r>
              <w:rPr>
                <w:rFonts w:hint="eastAsia" w:ascii="宋体" w:eastAsia="宋体" w:cs="宋体"/>
                <w:color w:val="auto"/>
                <w:sz w:val="24"/>
                <w:szCs w:val="24"/>
                <w:highlight w:val="none"/>
                <w:u w:val="single"/>
                <w:lang w:val="en-US" w:eastAsia="zh-CN"/>
              </w:rPr>
              <w:t>川办规〔2022〕8 号</w:t>
            </w:r>
            <w:r>
              <w:rPr>
                <w:rFonts w:hint="eastAsia" w:ascii="宋体" w:hAnsi="宋体" w:cs="宋体"/>
                <w:color w:val="auto"/>
                <w:sz w:val="24"/>
                <w:szCs w:val="24"/>
                <w:highlight w:val="none"/>
                <w:u w:val="single"/>
              </w:rPr>
              <w:t>规定执行</w:t>
            </w:r>
            <w:r>
              <w:rPr>
                <w:rFonts w:hint="eastAsia" w:ascii="宋体" w:hAnsi="宋体" w:eastAsia="宋体" w:cs="宋体"/>
                <w:color w:val="auto"/>
                <w:sz w:val="24"/>
                <w:szCs w:val="24"/>
                <w:u w:val="single"/>
              </w:rPr>
              <w:t xml:space="preserve">  </w:t>
            </w:r>
          </w:p>
          <w:p w14:paraId="613523C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注：评标委员会组建时，可增加评标委员会人数，但招标人代表人数不能增加。</w:t>
            </w:r>
          </w:p>
        </w:tc>
      </w:tr>
      <w:tr w14:paraId="31540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D5CA10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6.3.1</w:t>
            </w:r>
          </w:p>
        </w:tc>
        <w:tc>
          <w:tcPr>
            <w:tcW w:w="1924" w:type="dxa"/>
            <w:vAlign w:val="center"/>
          </w:tcPr>
          <w:p w14:paraId="1CFA0C9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5815" w:type="dxa"/>
            <w:vAlign w:val="center"/>
          </w:tcPr>
          <w:p w14:paraId="501802F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综合评估法</w:t>
            </w:r>
          </w:p>
        </w:tc>
      </w:tr>
      <w:tr w14:paraId="68D60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DC1C808">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6.3.2</w:t>
            </w:r>
          </w:p>
        </w:tc>
        <w:tc>
          <w:tcPr>
            <w:tcW w:w="1924" w:type="dxa"/>
            <w:vAlign w:val="center"/>
          </w:tcPr>
          <w:p w14:paraId="43E6A598">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评标委员会</w:t>
            </w:r>
          </w:p>
          <w:p w14:paraId="794A7BD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推荐中标候</w:t>
            </w:r>
          </w:p>
          <w:p w14:paraId="5C65CFC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选人的人数</w:t>
            </w:r>
          </w:p>
        </w:tc>
        <w:tc>
          <w:tcPr>
            <w:tcW w:w="5815" w:type="dxa"/>
            <w:vAlign w:val="center"/>
          </w:tcPr>
          <w:p w14:paraId="4309599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个</w:t>
            </w:r>
            <w:r>
              <w:rPr>
                <w:rFonts w:hint="eastAsia" w:ascii="宋体" w:hAnsi="宋体"/>
                <w:color w:val="auto"/>
                <w:sz w:val="24"/>
                <w:szCs w:val="24"/>
              </w:rPr>
              <w:t>，推荐的中标候选人数：</w:t>
            </w:r>
            <w:r>
              <w:rPr>
                <w:rFonts w:ascii="宋体" w:hAnsi="宋体"/>
                <w:color w:val="auto"/>
                <w:sz w:val="24"/>
                <w:szCs w:val="24"/>
              </w:rPr>
              <w:t>3</w:t>
            </w:r>
            <w:r>
              <w:rPr>
                <w:rFonts w:hint="eastAsia" w:ascii="宋体" w:hAnsi="宋体"/>
                <w:color w:val="auto"/>
                <w:sz w:val="24"/>
                <w:szCs w:val="24"/>
              </w:rPr>
              <w:t>人，当符合要求的投标人少于需推荐的人数，评标委员会推荐的人数可少于需推荐的人数。</w:t>
            </w:r>
          </w:p>
        </w:tc>
      </w:tr>
      <w:tr w14:paraId="07032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6B1C51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1924" w:type="dxa"/>
            <w:vAlign w:val="center"/>
          </w:tcPr>
          <w:p w14:paraId="484FE21B">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中标候选人公示媒介及期限</w:t>
            </w:r>
          </w:p>
        </w:tc>
        <w:tc>
          <w:tcPr>
            <w:tcW w:w="5815" w:type="dxa"/>
            <w:vAlign w:val="center"/>
          </w:tcPr>
          <w:p w14:paraId="432B26C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公示媒介：同招标公告发布媒介</w:t>
            </w:r>
          </w:p>
          <w:p w14:paraId="20A085A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公示期限：5个工作日</w:t>
            </w:r>
          </w:p>
        </w:tc>
      </w:tr>
      <w:tr w14:paraId="40131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2D590AD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7.4</w:t>
            </w:r>
          </w:p>
        </w:tc>
        <w:tc>
          <w:tcPr>
            <w:tcW w:w="1924" w:type="dxa"/>
            <w:vAlign w:val="center"/>
          </w:tcPr>
          <w:p w14:paraId="05EF5BF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是否授权评标委员会确定中标人</w:t>
            </w:r>
          </w:p>
        </w:tc>
        <w:tc>
          <w:tcPr>
            <w:tcW w:w="5815" w:type="dxa"/>
            <w:vAlign w:val="center"/>
          </w:tcPr>
          <w:p w14:paraId="405E859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lang w:eastAsia="zh-CN"/>
              </w:rPr>
              <w:t>☑</w:t>
            </w:r>
            <w:r>
              <w:rPr>
                <w:rFonts w:hint="eastAsia" w:ascii="宋体" w:hAnsi="宋体" w:eastAsia="宋体" w:cs="宋体"/>
                <w:color w:val="auto"/>
                <w:sz w:val="24"/>
                <w:szCs w:val="24"/>
              </w:rPr>
              <w:t>是</w:t>
            </w:r>
          </w:p>
          <w:p w14:paraId="1AC90DE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rPr>
              <w:t>□</w:t>
            </w:r>
            <w:r>
              <w:rPr>
                <w:rFonts w:hint="eastAsia" w:ascii="宋体" w:hAnsi="宋体"/>
                <w:color w:val="auto"/>
                <w:sz w:val="24"/>
                <w:szCs w:val="24"/>
              </w:rPr>
              <w:t>否</w:t>
            </w:r>
          </w:p>
        </w:tc>
      </w:tr>
      <w:tr w14:paraId="4BD0F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A45E07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7.6</w:t>
            </w:r>
          </w:p>
        </w:tc>
        <w:tc>
          <w:tcPr>
            <w:tcW w:w="1924" w:type="dxa"/>
            <w:vAlign w:val="center"/>
          </w:tcPr>
          <w:p w14:paraId="0E6F22A1">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技术</w:t>
            </w:r>
            <w:r>
              <w:rPr>
                <w:rFonts w:ascii="宋体" w:hAnsi="宋体" w:eastAsia="宋体" w:cs="宋体"/>
                <w:color w:val="auto"/>
                <w:sz w:val="24"/>
                <w:szCs w:val="24"/>
              </w:rPr>
              <w:t>成果</w:t>
            </w:r>
          </w:p>
          <w:p w14:paraId="5E011C64">
            <w:pPr>
              <w:adjustRightInd w:val="0"/>
              <w:snapToGrid w:val="0"/>
              <w:spacing w:line="360" w:lineRule="auto"/>
              <w:jc w:val="center"/>
              <w:rPr>
                <w:rFonts w:hint="eastAsia" w:ascii="宋体" w:hAnsi="宋体" w:eastAsia="宋体" w:cs="宋体"/>
                <w:color w:val="auto"/>
                <w:sz w:val="24"/>
                <w:szCs w:val="24"/>
              </w:rPr>
            </w:pPr>
            <w:r>
              <w:rPr>
                <w:rFonts w:ascii="宋体" w:hAnsi="宋体" w:eastAsia="宋体" w:cs="宋体"/>
                <w:color w:val="auto"/>
                <w:sz w:val="24"/>
                <w:szCs w:val="24"/>
              </w:rPr>
              <w:t>经济补偿</w:t>
            </w:r>
          </w:p>
        </w:tc>
        <w:tc>
          <w:tcPr>
            <w:tcW w:w="5815" w:type="dxa"/>
            <w:vAlign w:val="center"/>
          </w:tcPr>
          <w:p w14:paraId="1423D3F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lang w:eastAsia="zh-CN"/>
              </w:rPr>
              <w:t>☑</w:t>
            </w:r>
            <w:r>
              <w:rPr>
                <w:rFonts w:hint="eastAsia" w:ascii="宋体" w:hAnsi="宋体" w:eastAsia="宋体" w:cs="宋体"/>
                <w:color w:val="auto"/>
                <w:sz w:val="24"/>
                <w:szCs w:val="24"/>
              </w:rPr>
              <w:t>不补偿</w:t>
            </w:r>
          </w:p>
          <w:p w14:paraId="0F0FEBD0">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olor w:val="auto"/>
                <w:sz w:val="28"/>
                <w:szCs w:val="28"/>
              </w:rPr>
              <w:t>□</w:t>
            </w:r>
            <w:r>
              <w:rPr>
                <w:rFonts w:hint="eastAsia" w:ascii="宋体" w:hAnsi="宋体" w:eastAsia="宋体" w:cs="宋体"/>
                <w:color w:val="auto"/>
                <w:sz w:val="24"/>
                <w:szCs w:val="24"/>
              </w:rPr>
              <w:t>补偿，</w:t>
            </w:r>
            <w:r>
              <w:rPr>
                <w:rFonts w:ascii="宋体" w:hAnsi="宋体" w:eastAsia="宋体" w:cs="宋体"/>
                <w:color w:val="auto"/>
                <w:sz w:val="24"/>
                <w:szCs w:val="24"/>
              </w:rPr>
              <w:t>补偿</w:t>
            </w:r>
            <w:r>
              <w:rPr>
                <w:rFonts w:hint="eastAsia" w:ascii="宋体" w:hAnsi="宋体" w:eastAsia="宋体" w:cs="宋体"/>
                <w:color w:val="auto"/>
                <w:sz w:val="24"/>
                <w:szCs w:val="24"/>
              </w:rPr>
              <w:t>的</w:t>
            </w:r>
            <w:r>
              <w:rPr>
                <w:rFonts w:ascii="宋体" w:hAnsi="宋体" w:eastAsia="宋体" w:cs="宋体"/>
                <w:color w:val="auto"/>
                <w:sz w:val="24"/>
                <w:szCs w:val="24"/>
              </w:rPr>
              <w:t>范围和标准：</w:t>
            </w:r>
            <w:r>
              <w:rPr>
                <w:rFonts w:hint="eastAsia" w:ascii="宋体" w:hAnsi="宋体" w:eastAsia="宋体" w:cs="宋体"/>
                <w:color w:val="auto"/>
                <w:sz w:val="24"/>
                <w:szCs w:val="24"/>
                <w:u w:val="single"/>
              </w:rPr>
              <w:t xml:space="preserve">                           </w:t>
            </w:r>
          </w:p>
        </w:tc>
      </w:tr>
      <w:tr w14:paraId="61AD6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343300F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7.1</w:t>
            </w:r>
          </w:p>
        </w:tc>
        <w:tc>
          <w:tcPr>
            <w:tcW w:w="1924" w:type="dxa"/>
            <w:vAlign w:val="center"/>
          </w:tcPr>
          <w:p w14:paraId="13B4665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履约担保</w:t>
            </w:r>
          </w:p>
        </w:tc>
        <w:tc>
          <w:tcPr>
            <w:tcW w:w="5815" w:type="dxa"/>
            <w:vAlign w:val="center"/>
          </w:tcPr>
          <w:p w14:paraId="65BC38C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是否要求中标人提交履约保证金：</w:t>
            </w:r>
          </w:p>
          <w:p w14:paraId="75F8C975">
            <w:pPr>
              <w:adjustRightInd w:val="0"/>
              <w:snapToGrid w:val="0"/>
              <w:spacing w:line="360" w:lineRule="auto"/>
              <w:rPr>
                <w:rFonts w:hint="eastAsia"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s="宋体"/>
                <w:color w:val="auto"/>
                <w:sz w:val="24"/>
                <w:szCs w:val="24"/>
              </w:rPr>
              <w:t>不要求</w:t>
            </w:r>
          </w:p>
          <w:p w14:paraId="09E95561">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olor w:val="auto"/>
                <w:sz w:val="28"/>
                <w:szCs w:val="28"/>
                <w:lang w:eastAsia="zh-CN"/>
              </w:rPr>
              <w:t>☑</w:t>
            </w:r>
            <w:r>
              <w:rPr>
                <w:rFonts w:hint="eastAsia" w:ascii="宋体" w:hAnsi="宋体" w:eastAsia="宋体" w:cs="宋体"/>
                <w:color w:val="auto"/>
                <w:sz w:val="24"/>
                <w:szCs w:val="24"/>
              </w:rPr>
              <w:t>要求，履约保证金的金额：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中标价</w:t>
            </w:r>
            <w:r>
              <w:rPr>
                <w:rFonts w:hint="eastAsia" w:ascii="宋体" w:hAnsi="宋体" w:eastAsia="宋体" w:cs="宋体"/>
                <w:color w:val="auto"/>
                <w:sz w:val="24"/>
                <w:szCs w:val="24"/>
                <w:u w:val="single"/>
              </w:rPr>
              <w:t>的</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p>
          <w:p w14:paraId="086C800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投标人可以选用下列形式之一提交履约保证金：</w:t>
            </w:r>
          </w:p>
          <w:p w14:paraId="07808041">
            <w:pPr>
              <w:spacing w:line="440" w:lineRule="exact"/>
              <w:rPr>
                <w:rFonts w:hint="eastAsia" w:ascii="宋体" w:hAnsi="宋体"/>
                <w:color w:val="auto"/>
                <w:sz w:val="24"/>
                <w:szCs w:val="24"/>
              </w:rPr>
            </w:pPr>
            <w:r>
              <w:rPr>
                <w:rFonts w:hint="eastAsia" w:ascii="宋体" w:hAnsi="宋体"/>
                <w:color w:val="auto"/>
                <w:sz w:val="24"/>
                <w:szCs w:val="24"/>
              </w:rPr>
              <w:t>（1）以现金或者支票形式全额提交。采用该形式的履约担保必须通过中标人基本账户以银行转账方式提交。</w:t>
            </w:r>
          </w:p>
          <w:p w14:paraId="7B341736">
            <w:pPr>
              <w:spacing w:line="440" w:lineRule="exact"/>
              <w:rPr>
                <w:rFonts w:hint="eastAsia" w:ascii="宋体" w:hAnsi="宋体"/>
                <w:color w:val="auto"/>
                <w:sz w:val="24"/>
                <w:szCs w:val="24"/>
              </w:rPr>
            </w:pPr>
            <w:r>
              <w:rPr>
                <w:rFonts w:hint="eastAsia" w:ascii="宋体" w:hAnsi="宋体"/>
                <w:color w:val="auto"/>
                <w:sz w:val="24"/>
                <w:szCs w:val="24"/>
              </w:rPr>
              <w:t>（2）以银行保函或专业担保公司保函或保险合同形式全额提交。采用该形式的履约担保必须提供银行出具的保函或保险公司出具的保险合同或专业担保公司出具的保函原件。</w:t>
            </w:r>
          </w:p>
          <w:p w14:paraId="2122967A">
            <w:pPr>
              <w:spacing w:line="440" w:lineRule="exact"/>
              <w:rPr>
                <w:rFonts w:hint="eastAsia" w:ascii="宋体" w:hAnsi="宋体"/>
                <w:color w:val="auto"/>
                <w:sz w:val="24"/>
                <w:szCs w:val="24"/>
              </w:rPr>
            </w:pPr>
            <w:r>
              <w:rPr>
                <w:rFonts w:hint="eastAsia" w:ascii="宋体" w:hAnsi="宋体"/>
                <w:color w:val="auto"/>
                <w:sz w:val="24"/>
                <w:szCs w:val="24"/>
              </w:rPr>
              <w:t>（3）以现金或者支票、银行保函或专业担保公司保函或保险合同形式组合提交。采用现金或者支票形式的履约担保必须通过中标人基本账户以银行转账方式提交；采用银行保函或专业担保公司保函或保险合同形式的履约担保必须提供银行出具的保函或专业担保公司出具的保函或保险公司出具的保险合同原件。</w:t>
            </w:r>
          </w:p>
          <w:p w14:paraId="4C30DD77">
            <w:pPr>
              <w:adjustRightInd w:val="0"/>
              <w:snapToGrid w:val="0"/>
              <w:spacing w:line="360" w:lineRule="auto"/>
              <w:rPr>
                <w:rFonts w:hint="eastAsia" w:ascii="宋体" w:hAnsi="宋体" w:eastAsia="宋体" w:cs="宋体"/>
                <w:color w:val="auto"/>
                <w:sz w:val="24"/>
                <w:szCs w:val="24"/>
              </w:rPr>
            </w:pPr>
            <w:r>
              <w:rPr>
                <w:rFonts w:hint="eastAsia" w:ascii="宋体" w:hAnsi="宋体"/>
                <w:color w:val="auto"/>
                <w:sz w:val="24"/>
                <w:szCs w:val="24"/>
              </w:rPr>
              <w:t>注：《四川省住房和城乡建设厅 中国银行保险监督管理委员会四川监管局关于深入推进建设工程保证保险工作的通知》（川建行规〔2019〕8号）规定：“严格落实国务院清理规范工程建设领域保证金的工作要求，积极推行工程担保制度，支持银行业金融机构、专业担保公司、保险机构作为工程担保保证人开展工程担保业务。建筑企业可以银行保函、专业担保公司担保函、保证保险等方式替代现金缴纳各类保证金，任何单位不得无故拒绝。”</w:t>
            </w:r>
          </w:p>
        </w:tc>
      </w:tr>
      <w:tr w14:paraId="13FD8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74B0848">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24" w:type="dxa"/>
            <w:vAlign w:val="center"/>
          </w:tcPr>
          <w:p w14:paraId="151FC029">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是否采用电子</w:t>
            </w:r>
          </w:p>
          <w:p w14:paraId="3643698D">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招标投标</w:t>
            </w:r>
          </w:p>
        </w:tc>
        <w:tc>
          <w:tcPr>
            <w:tcW w:w="5815" w:type="dxa"/>
            <w:vAlign w:val="center"/>
          </w:tcPr>
          <w:p w14:paraId="1FECD14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r w14:paraId="13978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6195A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739" w:type="dxa"/>
            <w:gridSpan w:val="2"/>
            <w:vAlign w:val="center"/>
          </w:tcPr>
          <w:p w14:paraId="5BAC04D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w:t>
            </w:r>
          </w:p>
        </w:tc>
      </w:tr>
      <w:tr w14:paraId="2EE4C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73A2689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10.1</w:t>
            </w:r>
          </w:p>
        </w:tc>
        <w:tc>
          <w:tcPr>
            <w:tcW w:w="1924" w:type="dxa"/>
            <w:vAlign w:val="center"/>
          </w:tcPr>
          <w:p w14:paraId="628E624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编页码</w:t>
            </w:r>
          </w:p>
        </w:tc>
        <w:tc>
          <w:tcPr>
            <w:tcW w:w="5815" w:type="dxa"/>
            <w:vAlign w:val="center"/>
          </w:tcPr>
          <w:p w14:paraId="7E8F07F3">
            <w:pPr>
              <w:adjustRightInd w:val="0"/>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不需要。</w:t>
            </w:r>
          </w:p>
        </w:tc>
      </w:tr>
      <w:tr w14:paraId="3F278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2B3216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10.2</w:t>
            </w:r>
          </w:p>
        </w:tc>
        <w:tc>
          <w:tcPr>
            <w:tcW w:w="1924" w:type="dxa"/>
            <w:vAlign w:val="center"/>
          </w:tcPr>
          <w:p w14:paraId="7CFCAFDD">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5815" w:type="dxa"/>
            <w:vAlign w:val="center"/>
          </w:tcPr>
          <w:p w14:paraId="4A30E94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rPr>
              <w:t>□</w:t>
            </w:r>
            <w:r>
              <w:rPr>
                <w:rFonts w:hint="eastAsia" w:ascii="宋体" w:hAnsi="宋体" w:eastAsia="宋体" w:cs="宋体"/>
                <w:color w:val="auto"/>
                <w:sz w:val="24"/>
                <w:szCs w:val="24"/>
              </w:rPr>
              <w:t>不适合(自行招标)。</w:t>
            </w:r>
          </w:p>
          <w:p w14:paraId="5CB2B74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rPr>
              <w:t>□</w:t>
            </w:r>
            <w:r>
              <w:rPr>
                <w:rFonts w:hint="eastAsia" w:ascii="宋体" w:hAnsi="宋体" w:eastAsia="宋体" w:cs="宋体"/>
                <w:color w:val="auto"/>
                <w:sz w:val="24"/>
                <w:szCs w:val="24"/>
              </w:rPr>
              <w:t>招标人支付。</w:t>
            </w:r>
          </w:p>
          <w:p w14:paraId="79A6633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olor w:val="auto"/>
                <w:sz w:val="28"/>
                <w:szCs w:val="28"/>
                <w:lang w:eastAsia="zh-CN"/>
              </w:rPr>
              <w:t>☑</w:t>
            </w:r>
            <w:r>
              <w:rPr>
                <w:rFonts w:hint="eastAsia" w:ascii="宋体" w:hAnsi="宋体" w:eastAsia="宋体" w:cs="宋体"/>
                <w:color w:val="auto"/>
                <w:sz w:val="24"/>
                <w:szCs w:val="24"/>
              </w:rPr>
              <w:t>中标的投标人支付，支付标准：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14:paraId="0CF4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98A2E20">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10.3</w:t>
            </w:r>
          </w:p>
        </w:tc>
        <w:tc>
          <w:tcPr>
            <w:tcW w:w="1924" w:type="dxa"/>
            <w:vAlign w:val="center"/>
          </w:tcPr>
          <w:p w14:paraId="2A1A33B3">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815" w:type="dxa"/>
            <w:vAlign w:val="center"/>
          </w:tcPr>
          <w:p w14:paraId="32E6A97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只能有一个报价，任何有选择和保留的报价将不予接受。</w:t>
            </w:r>
          </w:p>
        </w:tc>
      </w:tr>
      <w:tr w14:paraId="2862A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2F8880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1924" w:type="dxa"/>
            <w:vAlign w:val="center"/>
          </w:tcPr>
          <w:p w14:paraId="3B45DA3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低于成本报价</w:t>
            </w:r>
          </w:p>
        </w:tc>
        <w:tc>
          <w:tcPr>
            <w:tcW w:w="5815" w:type="dxa"/>
            <w:vAlign w:val="center"/>
          </w:tcPr>
          <w:p w14:paraId="3BDD454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在评标过程中，评标委员会发现投标人的报价明显低于其他投标报价，使得其投标报价可能低于其个别成本的，应当要求该投标人作出书面说明,评标委员会应从投标人的人员配置、设计服务期限的要求、管理成本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14:paraId="735E4F2C">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启动低于成本评审的具体标准：</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rPr>
              <w:t>达到以下两项条件之一</w:t>
            </w:r>
            <w:r>
              <w:rPr>
                <w:rFonts w:hint="eastAsia" w:ascii="宋体" w:eastAsia="宋体" w:cs="宋体"/>
                <w:color w:val="auto"/>
                <w:sz w:val="24"/>
                <w:szCs w:val="24"/>
                <w:highlight w:val="none"/>
                <w:u w:val="single"/>
                <w:lang w:eastAsia="zh-CN"/>
              </w:rPr>
              <w:t>：</w:t>
            </w:r>
            <w:r>
              <w:rPr>
                <w:rFonts w:hint="eastAsia" w:ascii="宋体" w:eastAsia="宋体" w:cs="宋体"/>
                <w:color w:val="auto"/>
                <w:sz w:val="24"/>
                <w:szCs w:val="24"/>
                <w:highlight w:val="none"/>
                <w:u w:val="single"/>
              </w:rPr>
              <w:t>①</w:t>
            </w:r>
            <w:r>
              <w:rPr>
                <w:rFonts w:hint="eastAsia" w:ascii="宋体" w:hAnsi="Calibri" w:eastAsia="宋体" w:cs="宋体"/>
                <w:b w:val="0"/>
                <w:bCs w:val="0"/>
                <w:color w:val="auto"/>
                <w:sz w:val="24"/>
                <w:szCs w:val="24"/>
                <w:highlight w:val="none"/>
                <w:u w:val="single"/>
                <w:lang w:val="en-US" w:eastAsia="zh-CN"/>
              </w:rPr>
              <w:t>设计的报价低于其对应的招标控制价的85%</w:t>
            </w:r>
            <w:r>
              <w:rPr>
                <w:rFonts w:hint="eastAsia" w:ascii="宋体" w:eastAsia="宋体" w:cs="宋体"/>
                <w:b w:val="0"/>
                <w:bCs w:val="0"/>
                <w:color w:val="auto"/>
                <w:sz w:val="24"/>
                <w:szCs w:val="24"/>
                <w:highlight w:val="none"/>
                <w:u w:val="single"/>
                <w:lang w:val="en-US" w:eastAsia="zh-CN"/>
              </w:rPr>
              <w:t>；</w:t>
            </w:r>
            <w:r>
              <w:rPr>
                <w:rFonts w:hint="eastAsia" w:ascii="宋体" w:eastAsia="宋体"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rPr>
              <w:t>②</w:t>
            </w:r>
            <w:r>
              <w:rPr>
                <w:rFonts w:hint="eastAsia" w:ascii="宋体" w:hAnsi="Calibri" w:eastAsia="宋体" w:cs="宋体"/>
                <w:b w:val="0"/>
                <w:bCs w:val="0"/>
                <w:color w:val="auto"/>
                <w:sz w:val="24"/>
                <w:szCs w:val="24"/>
                <w:highlight w:val="none"/>
                <w:u w:val="single"/>
                <w:lang w:val="en-US" w:eastAsia="zh-CN"/>
              </w:rPr>
              <w:t>设计的报价低于其对应的招标控制价的90%且低于所有有效投标报价(经初步评审合格)的平均值的95%</w:t>
            </w:r>
            <w:r>
              <w:rPr>
                <w:rFonts w:hint="eastAsia" w:ascii="宋体" w:eastAsia="宋体" w:cs="宋体"/>
                <w:color w:val="auto"/>
                <w:sz w:val="24"/>
                <w:szCs w:val="24"/>
                <w:highlight w:val="none"/>
                <w:u w:val="single"/>
              </w:rPr>
              <w:t>。</w:t>
            </w:r>
            <w:r>
              <w:rPr>
                <w:rFonts w:hint="eastAsia" w:ascii="宋体" w:hAnsi="宋体" w:eastAsia="宋体" w:cs="宋体"/>
                <w:color w:val="auto"/>
                <w:sz w:val="24"/>
                <w:szCs w:val="24"/>
                <w:u w:val="single"/>
              </w:rPr>
              <w:t>（招标人应根据最高投标限价的水平，结合市场情况合理设定，例如：低于最高投标限价的**%时。但不得设定或变相设定最低投标限价）</w:t>
            </w:r>
            <w:r>
              <w:rPr>
                <w:rFonts w:hint="eastAsia" w:ascii="宋体" w:hAnsi="宋体" w:eastAsia="宋体" w:cs="宋体"/>
                <w:color w:val="auto"/>
                <w:sz w:val="24"/>
                <w:szCs w:val="24"/>
              </w:rPr>
              <w:t>。</w:t>
            </w:r>
          </w:p>
          <w:p w14:paraId="3E8779A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14:paraId="3EF56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3F2DB6A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10.5</w:t>
            </w:r>
          </w:p>
        </w:tc>
        <w:tc>
          <w:tcPr>
            <w:tcW w:w="1924" w:type="dxa"/>
            <w:vAlign w:val="center"/>
          </w:tcPr>
          <w:p w14:paraId="57DFC3A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中标价</w:t>
            </w:r>
          </w:p>
        </w:tc>
        <w:tc>
          <w:tcPr>
            <w:tcW w:w="5815" w:type="dxa"/>
            <w:vAlign w:val="center"/>
          </w:tcPr>
          <w:p w14:paraId="0B61CDD2">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以中标的投标人在投标函中的投标报价为准。按第三章“评标办法”3.1.3对投标报价进行修正的，以投标人接受的修正价格为中标价。</w:t>
            </w:r>
          </w:p>
          <w:p w14:paraId="0454A19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本项目采用综合评估法，不保证报价最低的投标人中标，也不解释原因。</w:t>
            </w:r>
          </w:p>
        </w:tc>
      </w:tr>
      <w:tr w14:paraId="24A43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0E285B3">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10.6</w:t>
            </w:r>
          </w:p>
        </w:tc>
        <w:tc>
          <w:tcPr>
            <w:tcW w:w="1924" w:type="dxa"/>
            <w:vAlign w:val="center"/>
          </w:tcPr>
          <w:p w14:paraId="5E75DDDD">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确定中标人</w:t>
            </w:r>
          </w:p>
        </w:tc>
        <w:tc>
          <w:tcPr>
            <w:tcW w:w="5815" w:type="dxa"/>
            <w:vAlign w:val="center"/>
          </w:tcPr>
          <w:p w14:paraId="7F2F7B68">
            <w:pPr>
              <w:spacing w:line="360" w:lineRule="auto"/>
              <w:rPr>
                <w:rFonts w:hint="eastAsia" w:ascii="宋体" w:hAnsi="宋体"/>
                <w:color w:val="auto"/>
                <w:sz w:val="24"/>
                <w:szCs w:val="24"/>
              </w:rPr>
            </w:pPr>
            <w:r>
              <w:rPr>
                <w:rFonts w:hint="eastAsia" w:ascii="宋体" w:hAnsi="宋体"/>
                <w:color w:val="auto"/>
                <w:sz w:val="24"/>
                <w:szCs w:val="24"/>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566F9C1">
            <w:pPr>
              <w:adjustRightInd w:val="0"/>
              <w:snapToGrid w:val="0"/>
              <w:spacing w:line="360" w:lineRule="auto"/>
              <w:rPr>
                <w:rFonts w:hint="eastAsia" w:ascii="宋体" w:hAnsi="宋体" w:eastAsia="宋体" w:cs="宋体"/>
                <w:color w:val="auto"/>
                <w:sz w:val="24"/>
                <w:szCs w:val="24"/>
              </w:rPr>
            </w:pPr>
            <w:r>
              <w:rPr>
                <w:rFonts w:hint="eastAsia" w:ascii="宋体" w:hAnsi="宋体"/>
                <w:color w:val="auto"/>
                <w:sz w:val="24"/>
                <w:szCs w:val="24"/>
              </w:rPr>
              <w:t>（2）根据《工程建设项目勘察设计招标投标办法》（八部委2号令）</w:t>
            </w:r>
            <w:r>
              <w:rPr>
                <w:rFonts w:ascii="宋体" w:hAnsi="宋体"/>
                <w:color w:val="auto"/>
                <w:sz w:val="24"/>
                <w:szCs w:val="24"/>
              </w:rPr>
              <w:t>第四十条</w:t>
            </w:r>
            <w:r>
              <w:rPr>
                <w:rFonts w:hint="eastAsia" w:ascii="宋体" w:hAnsi="宋体"/>
                <w:color w:val="auto"/>
                <w:sz w:val="24"/>
                <w:szCs w:val="24"/>
              </w:rPr>
              <w:t>，</w:t>
            </w:r>
            <w:r>
              <w:rPr>
                <w:rFonts w:ascii="宋体" w:hAnsi="宋体"/>
                <w:color w:val="auto"/>
                <w:sz w:val="24"/>
                <w:szCs w:val="24"/>
              </w:rPr>
              <w:t>国有资金占控股或者主导地位的依法必须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16644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8C3A8B3">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10.7</w:t>
            </w:r>
          </w:p>
        </w:tc>
        <w:tc>
          <w:tcPr>
            <w:tcW w:w="1924" w:type="dxa"/>
            <w:vAlign w:val="center"/>
          </w:tcPr>
          <w:p w14:paraId="3D39FBB6">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w:t>
            </w:r>
          </w:p>
          <w:p w14:paraId="7FD782BD">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真实性要求</w:t>
            </w:r>
          </w:p>
        </w:tc>
        <w:tc>
          <w:tcPr>
            <w:tcW w:w="5815" w:type="dxa"/>
            <w:vAlign w:val="center"/>
          </w:tcPr>
          <w:p w14:paraId="64E578C8">
            <w:pPr>
              <w:spacing w:line="360" w:lineRule="auto"/>
              <w:rPr>
                <w:rFonts w:ascii="宋体" w:hAnsi="宋体"/>
                <w:color w:val="auto"/>
                <w:sz w:val="24"/>
                <w:szCs w:val="24"/>
              </w:rPr>
            </w:pPr>
            <w:r>
              <w:rPr>
                <w:rFonts w:hint="eastAsia" w:ascii="宋体" w:hAnsi="宋体" w:eastAsia="宋体" w:cs="宋体"/>
                <w:color w:val="auto"/>
                <w:sz w:val="24"/>
                <w:szCs w:val="24"/>
              </w:rPr>
              <w:t>投标人所递交的投标文件（包括有关资料、澄清）应不存在弄虚作假或隐瞒。</w:t>
            </w:r>
          </w:p>
          <w:p w14:paraId="33A3862D">
            <w:pPr>
              <w:spacing w:line="360" w:lineRule="auto"/>
              <w:rPr>
                <w:rFonts w:ascii="宋体" w:hAnsi="宋体"/>
                <w:color w:val="auto"/>
                <w:sz w:val="24"/>
                <w:szCs w:val="24"/>
                <w:highlight w:val="none"/>
              </w:rPr>
            </w:pPr>
            <w:r>
              <w:rPr>
                <w:rFonts w:hint="eastAsia" w:ascii="宋体" w:hAnsi="宋体" w:eastAsia="宋体" w:cs="宋体"/>
                <w:color w:val="auto"/>
                <w:sz w:val="24"/>
                <w:szCs w:val="24"/>
              </w:rPr>
              <w:t>投标人声明不存在限制投标情形但被发现存在限制投标情形的，</w:t>
            </w:r>
            <w:r>
              <w:rPr>
                <w:rFonts w:hint="eastAsia" w:ascii="宋体" w:hAnsi="宋体" w:eastAsia="宋体"/>
                <w:color w:val="auto"/>
                <w:sz w:val="24"/>
                <w:szCs w:val="24"/>
              </w:rPr>
              <w:t>属于隐瞒情形（单位负责人为同一人或者存在控股、管理关系的不同单位，在同一标段投标或者未划分标段的同一招标项目投标，若投标人在投标文件中已填报上述信息的，不属于</w:t>
            </w:r>
            <w:r>
              <w:rPr>
                <w:rFonts w:hint="eastAsia" w:ascii="宋体" w:hAnsi="宋体" w:eastAsia="宋体"/>
                <w:color w:val="auto"/>
                <w:sz w:val="24"/>
                <w:szCs w:val="24"/>
                <w:highlight w:val="none"/>
              </w:rPr>
              <w:t>隐瞒情形）</w:t>
            </w:r>
            <w:r>
              <w:rPr>
                <w:rFonts w:hint="eastAsia" w:ascii="微软雅黑" w:hAnsi="微软雅黑" w:eastAsia="微软雅黑" w:cs="微软雅黑"/>
                <w:color w:val="auto"/>
                <w:sz w:val="24"/>
                <w:szCs w:val="24"/>
                <w:highlight w:val="none"/>
              </w:rPr>
              <w:t>。</w:t>
            </w:r>
          </w:p>
          <w:p w14:paraId="7D9C608E">
            <w:pPr>
              <w:adjustRightInd w:val="0"/>
              <w:snapToGrid w:val="0"/>
              <w:spacing w:line="360" w:lineRule="auto"/>
              <w:rPr>
                <w:rFonts w:hint="eastAsia" w:ascii="宋体" w:hAnsi="宋体" w:eastAsia="宋体" w:cs="宋体"/>
                <w:color w:val="auto"/>
                <w:sz w:val="24"/>
                <w:szCs w:val="24"/>
              </w:rPr>
            </w:pPr>
            <w:r>
              <w:rPr>
                <w:rFonts w:ascii="宋体" w:hAnsi="宋体" w:eastAsia="宋体" w:cs="宋体"/>
                <w:color w:val="auto"/>
                <w:sz w:val="24"/>
                <w:szCs w:val="24"/>
                <w:highlight w:val="none"/>
              </w:rPr>
              <w:t>如投标文件存在弄虚作假或隐瞒，在评标阶段发现的，评标委员会应将该投标文件作否决投标处理；中标候选人确定后发现的，招标人依照《中华人民共和国招标投标法实施条例》第五十五条的规定处理</w:t>
            </w:r>
            <w:r>
              <w:rPr>
                <w:rFonts w:hint="eastAsia" w:ascii="宋体" w:hAnsi="宋体" w:eastAsia="宋体" w:cs="宋体"/>
                <w:color w:val="auto"/>
                <w:sz w:val="24"/>
                <w:szCs w:val="24"/>
                <w:highlight w:val="none"/>
              </w:rPr>
              <w:t>。</w:t>
            </w:r>
          </w:p>
        </w:tc>
      </w:tr>
      <w:tr w14:paraId="30EE5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DC1B908">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10.8</w:t>
            </w:r>
          </w:p>
        </w:tc>
        <w:tc>
          <w:tcPr>
            <w:tcW w:w="1924" w:type="dxa"/>
            <w:vAlign w:val="center"/>
          </w:tcPr>
          <w:p w14:paraId="3D98C3B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w:t>
            </w:r>
          </w:p>
        </w:tc>
        <w:tc>
          <w:tcPr>
            <w:tcW w:w="5815" w:type="dxa"/>
            <w:vAlign w:val="center"/>
          </w:tcPr>
          <w:p w14:paraId="0C46AB1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33282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6EE2884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10.9</w:t>
            </w:r>
          </w:p>
        </w:tc>
        <w:tc>
          <w:tcPr>
            <w:tcW w:w="1924" w:type="dxa"/>
            <w:vAlign w:val="center"/>
          </w:tcPr>
          <w:p w14:paraId="75A6B09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招标文件内容</w:t>
            </w:r>
          </w:p>
          <w:p w14:paraId="73938A7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冲突的解决及</w:t>
            </w:r>
          </w:p>
          <w:p w14:paraId="26FFF72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优先适用次序</w:t>
            </w:r>
          </w:p>
        </w:tc>
        <w:tc>
          <w:tcPr>
            <w:tcW w:w="5815" w:type="dxa"/>
            <w:vAlign w:val="center"/>
          </w:tcPr>
          <w:p w14:paraId="502346D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7DC1E905">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6DEA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9" w:type="dxa"/>
            <w:gridSpan w:val="3"/>
            <w:vAlign w:val="center"/>
          </w:tcPr>
          <w:p w14:paraId="0FD784A6">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投标人须知前附表增加条款表</w:t>
            </w:r>
          </w:p>
        </w:tc>
      </w:tr>
      <w:tr w14:paraId="32268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00DF587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924" w:type="dxa"/>
            <w:vAlign w:val="center"/>
          </w:tcPr>
          <w:p w14:paraId="54C2E39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5815" w:type="dxa"/>
            <w:vAlign w:val="center"/>
          </w:tcPr>
          <w:p w14:paraId="533823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0FC8E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57FFDE50">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10.10</w:t>
            </w:r>
          </w:p>
        </w:tc>
        <w:tc>
          <w:tcPr>
            <w:tcW w:w="1924" w:type="dxa"/>
            <w:vAlign w:val="center"/>
          </w:tcPr>
          <w:p w14:paraId="5D695340">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其他要求</w:t>
            </w:r>
          </w:p>
        </w:tc>
        <w:tc>
          <w:tcPr>
            <w:tcW w:w="5815" w:type="dxa"/>
            <w:vAlign w:val="center"/>
          </w:tcPr>
          <w:p w14:paraId="119F73F0">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1、列入广元市公共资源交易“黑名单”</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企业限制参与我市境内的国家投资工程项目投标；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单位不得随意变更项目负责人（特殊情况已按更换程序办理的除外）；</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、后文总则与投标人须知前附表不一致的地方，以投标人须知前附表描述为准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4、自公告之日起，投标人需联系招标人前往现场开展实地踏勘，严格按照设计大纲要求进行踏勘，并在投标文件中提供相应成果</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olor w:val="auto"/>
                <w:sz w:val="24"/>
                <w:szCs w:val="24"/>
                <w:highlight w:val="none"/>
                <w:u w:val="none"/>
              </w:rPr>
              <w:t>投标</w:t>
            </w:r>
            <w:r>
              <w:rPr>
                <w:rFonts w:ascii="宋体" w:hAnsi="宋体" w:eastAsia="宋体"/>
                <w:color w:val="auto"/>
                <w:sz w:val="24"/>
                <w:szCs w:val="24"/>
                <w:highlight w:val="none"/>
                <w:u w:val="none"/>
              </w:rPr>
              <w:t>报价构成：</w:t>
            </w:r>
            <w:r>
              <w:rPr>
                <w:rFonts w:hint="eastAsia" w:ascii="宋体" w:hAnsi="宋体" w:eastAsia="宋体"/>
                <w:color w:val="auto"/>
                <w:sz w:val="24"/>
                <w:szCs w:val="24"/>
                <w:highlight w:val="none"/>
                <w:u w:val="none"/>
                <w:lang w:val="en-US" w:eastAsia="zh-CN"/>
              </w:rPr>
              <w:t>包含但不限于</w:t>
            </w:r>
            <w:r>
              <w:rPr>
                <w:rFonts w:hint="eastAsia" w:ascii="宋体" w:hAnsi="宋体" w:eastAsia="宋体"/>
                <w:color w:val="auto"/>
                <w:sz w:val="24"/>
                <w:szCs w:val="24"/>
                <w:highlight w:val="none"/>
                <w:u w:val="none"/>
              </w:rPr>
              <w:t>人工费用、差旅费、设计成果制作费、税费、其他费用</w:t>
            </w:r>
            <w:r>
              <w:rPr>
                <w:rFonts w:hint="eastAsia" w:ascii="宋体" w:hAnsi="宋体" w:eastAsia="宋体"/>
                <w:color w:val="auto"/>
                <w:sz w:val="24"/>
                <w:szCs w:val="24"/>
                <w:highlight w:val="none"/>
                <w:u w:val="none"/>
                <w:lang w:val="en-US" w:eastAsia="zh-CN"/>
              </w:rPr>
              <w:t>等，中标人不再另外收取任何费用</w:t>
            </w:r>
            <w:r>
              <w:rPr>
                <w:rFonts w:hint="eastAsia" w:ascii="宋体" w:hAnsi="宋体" w:eastAsia="宋体"/>
                <w:color w:val="auto"/>
                <w:sz w:val="24"/>
                <w:szCs w:val="24"/>
                <w:highlight w:val="none"/>
                <w:u w:val="none"/>
                <w:lang w:eastAsia="zh-CN"/>
              </w:rPr>
              <w:t>。</w:t>
            </w:r>
          </w:p>
        </w:tc>
      </w:tr>
      <w:tr w14:paraId="7198B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vAlign w:val="center"/>
          </w:tcPr>
          <w:p w14:paraId="418A13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24" w:type="dxa"/>
            <w:vAlign w:val="center"/>
          </w:tcPr>
          <w:p w14:paraId="779A732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815" w:type="dxa"/>
            <w:vAlign w:val="center"/>
          </w:tcPr>
          <w:p w14:paraId="205189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bl>
    <w:p w14:paraId="6BF72401">
      <w:pPr>
        <w:spacing w:line="360" w:lineRule="auto"/>
        <w:rPr>
          <w:rFonts w:hint="eastAsia"/>
          <w:color w:val="auto"/>
        </w:rPr>
        <w:sectPr>
          <w:pgSz w:w="11906" w:h="16838"/>
          <w:pgMar w:top="1417" w:right="1417" w:bottom="1417" w:left="1417" w:header="851" w:footer="850" w:gutter="0"/>
          <w:cols w:space="720" w:num="1"/>
          <w:docGrid w:type="lines" w:linePitch="312" w:charSpace="0"/>
        </w:sectPr>
      </w:pPr>
    </w:p>
    <w:p w14:paraId="338245CD">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1.总则</w:t>
      </w:r>
    </w:p>
    <w:p w14:paraId="121740A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1.1招标项目概况</w:t>
      </w:r>
    </w:p>
    <w:p w14:paraId="54EE750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1.1.1根据《中华人民共和国招标投标法》、《中华人民共和国招标投标法实施条例》等有关法律、法规和规章的规定，本招标项目已具备招标条件，现对设计进行招标。</w:t>
      </w:r>
    </w:p>
    <w:p w14:paraId="680DBCE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1.1.2招标人：见投标人须知前附表。</w:t>
      </w:r>
    </w:p>
    <w:p w14:paraId="6A38CEC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1.1.3招标代理机构：见投标人须知前附表。</w:t>
      </w:r>
    </w:p>
    <w:p w14:paraId="512D175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1.1.4招标项目名称：见投标人须知前附表。</w:t>
      </w:r>
    </w:p>
    <w:p w14:paraId="76EDD05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1.1.5项目建设地点：见投标人须知前附表。</w:t>
      </w:r>
    </w:p>
    <w:p w14:paraId="6344816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1.1.6项目建设规模：见投标人须知前附表。</w:t>
      </w:r>
    </w:p>
    <w:p w14:paraId="74243D8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1.1.7项目投资估算：见投标人须知前附表。</w:t>
      </w:r>
    </w:p>
    <w:p w14:paraId="051CB47F">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1.2招标项目的资金来源和落实情况</w:t>
      </w:r>
    </w:p>
    <w:p w14:paraId="5E6EB84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1.2.1资金来源及比例：见投标人须知前附表。</w:t>
      </w:r>
    </w:p>
    <w:p w14:paraId="7BC9FFC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1.2.2资金落实情况：见投标人须知前附表。</w:t>
      </w:r>
    </w:p>
    <w:p w14:paraId="41B3A24A">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1.3招标范围、设计服务期限和质量标准</w:t>
      </w:r>
    </w:p>
    <w:p w14:paraId="304474B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1.3.1招标范围：见投标人须知前附表。</w:t>
      </w:r>
    </w:p>
    <w:p w14:paraId="1610C61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1.3.2设计服务期限：见投标人须知前附表。</w:t>
      </w:r>
    </w:p>
    <w:p w14:paraId="6424543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1.3.3质量标准：见投标人须知前附表。</w:t>
      </w:r>
    </w:p>
    <w:p w14:paraId="088754F6">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1.4投标人资格要求</w:t>
      </w:r>
    </w:p>
    <w:p w14:paraId="7C30AF8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1.4.1投标人应具备承担本招标项目资质条件、能力和信誉：</w:t>
      </w:r>
    </w:p>
    <w:p w14:paraId="6A24F1A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（1）资质要求：见投标人须知前附表；</w:t>
      </w:r>
    </w:p>
    <w:p w14:paraId="0F98707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（2）财务要求：见投标人须知前附表；</w:t>
      </w:r>
    </w:p>
    <w:p w14:paraId="3C4D8B4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（3）业绩要求：见投标人须知前附表；</w:t>
      </w:r>
    </w:p>
    <w:p w14:paraId="1A87267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（4）信誉要求：见投标人须知前附表；</w:t>
      </w:r>
    </w:p>
    <w:p w14:paraId="5FDA1D4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（5）项目负责人的资格要求：应当具备工程设计类注册执业资格（如有），具体要求见投标人须知前附表；</w:t>
      </w:r>
    </w:p>
    <w:p w14:paraId="59C4313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（6）其他要求：见投标人须知前附表。</w:t>
      </w:r>
    </w:p>
    <w:p w14:paraId="1936D42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需要提交的相关证明材料见本章第 3.5 款的规定。</w:t>
      </w:r>
    </w:p>
    <w:p w14:paraId="4A8D986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1.4.2投标人须知前附表规定接受联合体投标的，联合体除应符合本章第1.4.1项和投标人须知前附表的要求外，还应遵守以下规定：</w:t>
      </w:r>
    </w:p>
    <w:p w14:paraId="55FADAE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（1）联合体各方应按招标文件提供的格式签订联合体协议书，明确联合体牵头人和各方权利义务，并承诺就中标项目向招标人承担连带责任；</w:t>
      </w:r>
    </w:p>
    <w:p w14:paraId="647B047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（2）由同一专业的单位组成的联合体，按照资质等级较低的单位确定资质等级；</w:t>
      </w:r>
    </w:p>
    <w:p w14:paraId="44E5E49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（3）联合体各方不得再以自己名义单独或参加其他联合体在本招标项目中投标，否则各相关投标均无效。</w:t>
      </w:r>
    </w:p>
    <w:p w14:paraId="03E39AA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1.4.3投标人不得存在下列情形之一：</w:t>
      </w:r>
    </w:p>
    <w:p w14:paraId="02CD9EF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（1）为招标人不具有独立法人资格的附属机构（单位）；</w:t>
      </w:r>
    </w:p>
    <w:p w14:paraId="47B433D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（2）与招标人存在利害关系且可能影响招标公正性；</w:t>
      </w:r>
    </w:p>
    <w:p w14:paraId="22E2242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（3）与本招标项目的其他投标人为同一个单位负责人；</w:t>
      </w:r>
    </w:p>
    <w:p w14:paraId="3F8CE42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（4）与本招标项目的其他投标人存在控股、管理关系；</w:t>
      </w:r>
    </w:p>
    <w:p w14:paraId="26AFF5D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（5）为本招标项目的代建人；</w:t>
      </w:r>
    </w:p>
    <w:p w14:paraId="41E0A9B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（6）为本招标项目的招标代理机构；</w:t>
      </w:r>
    </w:p>
    <w:p w14:paraId="13EB2CA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（7）与本招标项目的代建人或招标代理机构同为一个法定代表人；</w:t>
      </w:r>
    </w:p>
    <w:p w14:paraId="570A6A8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（8）与本招标项目的代建人或招标代理机构存在控股或参股关系；</w:t>
      </w:r>
    </w:p>
    <w:p w14:paraId="1D23744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（9）被依法暂停或者取消投标资格；</w:t>
      </w:r>
    </w:p>
    <w:p w14:paraId="7B4B95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ascii="宋体" w:hAnsi="宋体" w:eastAsia="宋体" w:cs="宋体"/>
          <w:color w:val="auto"/>
          <w:sz w:val="24"/>
          <w:szCs w:val="24"/>
          <w:highlight w:val="none"/>
        </w:rPr>
        <w:t>被责令停产停业、暂扣或者吊销许可证、暂扣或者吊销执照；</w:t>
      </w:r>
    </w:p>
    <w:p w14:paraId="3EF5E8A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（11）进入清算程序，或被宣告破产，或其他丧失履约能力的情形；</w:t>
      </w:r>
    </w:p>
    <w:p w14:paraId="2F8F6B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ascii="宋体" w:hAnsi="宋体" w:eastAsia="宋体" w:cs="宋体"/>
          <w:color w:val="auto"/>
          <w:sz w:val="24"/>
          <w:szCs w:val="24"/>
          <w:highlight w:val="none"/>
        </w:rPr>
        <w:t>在近三年内由于设计单位违反工程质量有关法律法规和工程建设标准，使工程产生结构安全、重要使用功能等方面的质量缺陷，造成重大或者特别重大工程质量事故的；</w:t>
      </w:r>
    </w:p>
    <w:p w14:paraId="512DAAE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（13）被工商行政管理机关在全国企业信用信息公示系统中列入严重违法失信企业名单；</w:t>
      </w:r>
    </w:p>
    <w:p w14:paraId="0311EB6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（14）被最高人民法院在“信用中国”网站（www.creditchina.gov.cn）或各级信用信息共享平台中列入失信被执行人名单；</w:t>
      </w:r>
    </w:p>
    <w:p w14:paraId="409446F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（15）在近三年内投标人或其法定代表人、拟委任的项目负责人有行贿犯罪行为的；</w:t>
      </w:r>
    </w:p>
    <w:p w14:paraId="230823F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（16）法律法规或投标人须知前附表规定的其他情形。</w:t>
      </w:r>
    </w:p>
    <w:p w14:paraId="4E93F8D2">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1.5 费用承担</w:t>
      </w:r>
    </w:p>
    <w:p w14:paraId="1235BC2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投标人准备和参加投标活动发生的费用自理。</w:t>
      </w:r>
    </w:p>
    <w:p w14:paraId="046DB0DC">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1.6 保密</w:t>
      </w:r>
    </w:p>
    <w:p w14:paraId="65DE041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14:paraId="4074570B">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1.7 语言文字</w:t>
      </w:r>
    </w:p>
    <w:p w14:paraId="4757720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招标投标文件使用的语言文字为中文。专用术语使用外文的，应附有中文注释。</w:t>
      </w:r>
    </w:p>
    <w:p w14:paraId="442758E3">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1.8 计量单位</w:t>
      </w:r>
    </w:p>
    <w:p w14:paraId="6B22FEC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025B9F08">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1.9踏勘现场</w:t>
      </w:r>
    </w:p>
    <w:p w14:paraId="1ADAC4E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1.9.1投标人须知前附表规定组织踏勘现场的，招标人按投标人须知前附表规定的时间、地点组织投标人踏勘项目现场。部分投标人未按时参加踏勘现场的，不影响踏勘现场的正常进行。</w:t>
      </w:r>
    </w:p>
    <w:p w14:paraId="767A528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1.9.2投标人踏勘现场发生的费用自理。</w:t>
      </w:r>
    </w:p>
    <w:p w14:paraId="21B31F5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1.9.3除招标人的原因外，投标人自行负责在踏勘现场中所发生的人员伤亡和财产损失。</w:t>
      </w:r>
    </w:p>
    <w:p w14:paraId="0BFBB94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1.9.4招标人在踏勘现场中介绍的工程场地和相关的周边环境情况，供投标人在编制投标文件时参考，招标人不对投标人据此作出的判断和决策负责。</w:t>
      </w:r>
    </w:p>
    <w:p w14:paraId="1B65E07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1.10投标预备会</w:t>
      </w:r>
    </w:p>
    <w:p w14:paraId="7D2B9BD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1.10.1投标人须知前附表规定召开投标预备会的，招标人按投标人须知前附表规定的时间和地点召开投标预备会，澄清投标人提出的问题。</w:t>
      </w:r>
    </w:p>
    <w:p w14:paraId="38E6A21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1.10.2投标人应按投标人须知前附表规定的时间和形式将提出的问题送达招标人，以便招标人在会议期间澄清。</w:t>
      </w:r>
    </w:p>
    <w:p w14:paraId="4FE19A8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1.10.3投标预备会后，招标人将对投标人所提问题的澄清，以投标人须知前附表规定的形式通知所有购买招标文件的投标人。该澄清内容为招标文件的组成部分。</w:t>
      </w:r>
    </w:p>
    <w:p w14:paraId="68EB2015">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1.11 分包</w:t>
      </w:r>
    </w:p>
    <w:p w14:paraId="7DD200D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1B9507B8">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 中标人不得向他人转让中标项目，接受分包的人不得再次分包。中标人应当就分包项目向招标人负责，接受分包的人就分包项目承担连带责任。</w:t>
      </w:r>
    </w:p>
    <w:p w14:paraId="6D5F9087">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1.12响应和偏差</w:t>
      </w:r>
    </w:p>
    <w:p w14:paraId="69EBF62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1.12.1投标文件应当对招标文件的实质性要求和条件作出满足性或更有利于招标人的响应，否则，投标人的投标将被否决。实质性要求和条件见投标人须知前附表。</w:t>
      </w:r>
    </w:p>
    <w:p w14:paraId="13A776B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1.12.2投标人应根据招标文件的要求提供投标设计方案等内容以对招标文件作出响应。</w:t>
      </w:r>
    </w:p>
    <w:p w14:paraId="4547DA3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1.12.3投标人须知前附表允许投标文件偏离招标文件某些要求的，偏差应当符合招标文件规定的偏差范围和幅度。</w:t>
      </w:r>
    </w:p>
    <w:p w14:paraId="02DB1507">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2.招标文件</w:t>
      </w:r>
    </w:p>
    <w:p w14:paraId="0C9AD98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2.1招标文件的组成</w:t>
      </w:r>
    </w:p>
    <w:p w14:paraId="29FC9DE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本招标文件包括：</w:t>
      </w:r>
    </w:p>
    <w:p w14:paraId="6F02B6C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（1）招标公告（或投标邀请书）；</w:t>
      </w:r>
    </w:p>
    <w:p w14:paraId="255E1D8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p>
    <w:p w14:paraId="7628EAB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（3）评标办法；</w:t>
      </w:r>
    </w:p>
    <w:p w14:paraId="00FAEAF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（4）合同条款及格式；</w:t>
      </w:r>
    </w:p>
    <w:p w14:paraId="0FE2A7B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（5）发包人要求；</w:t>
      </w:r>
    </w:p>
    <w:p w14:paraId="6BE7BCF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（6）投标文件格式；</w:t>
      </w:r>
    </w:p>
    <w:p w14:paraId="78B8C47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（7）投标人须知前附表规定的其他资料。</w:t>
      </w:r>
    </w:p>
    <w:p w14:paraId="5C53079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根据本章第1.10款、第2.2款和第2.3款对招标文件所作的澄清、修改，构成招标文件的组成部分。</w:t>
      </w:r>
    </w:p>
    <w:p w14:paraId="280C5480">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2.2招标文件的澄清</w:t>
      </w:r>
    </w:p>
    <w:p w14:paraId="7C7CD09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CCDA78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4023FB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2.2.3投标人在收到澄清后，应按投标人须知前附表规定的时间和形式通知招标人，确认已收到该澄清。</w:t>
      </w:r>
    </w:p>
    <w:p w14:paraId="1982289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2.2.4除非招标人认为确有必要答复，否则，招标人有权拒绝回复投标人在本章第 2.2.1 项规定的时间后的任何澄清要求。</w:t>
      </w:r>
    </w:p>
    <w:p w14:paraId="7EB06AFD">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2.3招标文件的修改</w:t>
      </w:r>
    </w:p>
    <w:p w14:paraId="42D6961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3F831E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2.3.2投标人收到修改内容后，应按投标人须知前附表规定的时间和形式通知招标人，确认已收到该修改。</w:t>
      </w:r>
    </w:p>
    <w:p w14:paraId="66F1774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2.4招标文件的异议</w:t>
      </w:r>
    </w:p>
    <w:p w14:paraId="7D63C73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投标人或者其他利害关系人对招标文件有异议的，应当在投标截止时间10日前以书面形式提出。招标人将在收到异议之日起3日内作出答复；作出答复前，将暂停招标投标活动。</w:t>
      </w:r>
    </w:p>
    <w:p w14:paraId="0B9DAD4B">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3.投标文件</w:t>
      </w:r>
    </w:p>
    <w:p w14:paraId="7455B1E5">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3.1投标文件的组成</w:t>
      </w:r>
    </w:p>
    <w:p w14:paraId="289DB7A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3.1.1投标文件应包括下列内容：</w:t>
      </w:r>
    </w:p>
    <w:p w14:paraId="7E00A20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（1）投标函及投标函附录；</w:t>
      </w:r>
    </w:p>
    <w:p w14:paraId="0DD3D28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（2）法定代表人身份证明或授权委托书；</w:t>
      </w:r>
    </w:p>
    <w:p w14:paraId="6C0EE0D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（3）联合体协议书；</w:t>
      </w:r>
    </w:p>
    <w:p w14:paraId="72598D3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（4）投标保证金；</w:t>
      </w:r>
    </w:p>
    <w:p w14:paraId="7B62759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（5）设计费用清单；</w:t>
      </w:r>
    </w:p>
    <w:p w14:paraId="735F69A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（6）资格审查资料；</w:t>
      </w:r>
    </w:p>
    <w:p w14:paraId="2B82BA8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w:t>
      </w:r>
    </w:p>
    <w:p w14:paraId="3AF4E14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（8）投标人须知前附表规定的其他资料。</w:t>
      </w:r>
    </w:p>
    <w:p w14:paraId="57EAF77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投标人在评标过程中作出的符合法律法规和招标文件规定的澄清确认，构成投标文件的组成部分。</w:t>
      </w:r>
    </w:p>
    <w:p w14:paraId="72C8A71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3.1.2 投标人须知前附表规定不接受联合体投标的，或投标人没有组成联合体的，投标文件不包括本章第3.1.1（3）目所指的联合体协议书。</w:t>
      </w:r>
    </w:p>
    <w:p w14:paraId="4FDAC42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3.1.3 投标人须知前附表未要求提交投标保证金的，投标文件不包括本章第3.1.1（4）目所指的投标保证金。</w:t>
      </w:r>
    </w:p>
    <w:p w14:paraId="7AEA56D0">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3.2投标报价</w:t>
      </w:r>
    </w:p>
    <w:p w14:paraId="2048B66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3.2.1投标报价应包括国家规定的增值税税金，除投标人须知前附表另有规定外，增值税税金按一般计税方法计算。投标人应按第六章“投标文件格式”的要求在投标函中进行报价并填写设计费用清单。</w:t>
      </w:r>
    </w:p>
    <w:p w14:paraId="6AB5F90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3.2.2投标人应充分了解该项目的总体情况以及影响投标报价的其他要素。</w:t>
      </w:r>
    </w:p>
    <w:p w14:paraId="1651FBF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3.2.3本项目的报价方式见投标人须知前附表。投标人在投标截止时间前修改投标函中的投标报价总额，应同时修改投标文件“设计费用清单”中的相应报价。此修改须符合本章第4.3款的有关要求。</w:t>
      </w:r>
    </w:p>
    <w:p w14:paraId="7346BF7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3.2.4招标人设有最高投标限价的，投标人的投标报价不得超过最高投标限价，最高投标限价在投标人须知前附表中载明。</w:t>
      </w:r>
    </w:p>
    <w:p w14:paraId="3D07A7E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3.2.5投标报价的其他要求见投标人须知前附表。</w:t>
      </w:r>
    </w:p>
    <w:p w14:paraId="26A8AD76">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14:paraId="0E9D386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3.3.1除投标人须知前附表另有规定外，投标有效期为</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w:t>
      </w:r>
    </w:p>
    <w:p w14:paraId="1F324C5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3.3.2在投标有效期内，投标人撤销投标文件的，应承担招标文件和法律规定的责任。</w:t>
      </w:r>
    </w:p>
    <w:p w14:paraId="3258DB3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81077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14:paraId="7D9AD59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027DCBD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3.4.2投标人不按本章第3.4.1项要求提交投标保证金的，评标委员会将否决其投标。</w:t>
      </w:r>
    </w:p>
    <w:p w14:paraId="0DAEDAE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3.4.3招标人最迟将在与中标人签订合同后5日内，向未中标的投标人和中标人退还投标保证金。投标保证金以现金或者支票形式递交的，还应退还银行同期存款利息。</w:t>
      </w:r>
    </w:p>
    <w:p w14:paraId="03D745E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3.4.4有下列情形之一的，投标保证金将不予退还：</w:t>
      </w:r>
    </w:p>
    <w:p w14:paraId="1EB17E2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（1）投标人在投标有效期内撤销投标文件；</w:t>
      </w:r>
    </w:p>
    <w:p w14:paraId="3EB1A99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（2）中标人在收到中标通知书后，无正当理由不与招标人订立合同，在签订合同时向招标人提出附加条件，或者不按照招标文件要求提交履约保证金；</w:t>
      </w:r>
    </w:p>
    <w:p w14:paraId="7BCEF11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（3）发生投标人须知前附表规定的其他可以不予退还投标保证金的情形。</w:t>
      </w:r>
    </w:p>
    <w:p w14:paraId="4A9DE4CB">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3.5 资格审查资料（适用于已进行资格预审的）</w:t>
      </w:r>
    </w:p>
    <w:p w14:paraId="60ECB86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投标人在递交投标文件前，发生可能影响其投标资格的新情况的，应更新或补充其在申请资格预审时提供的资料，以证实其各项资格条件仍能继续满足资格预审文件的要求，且没有实质性降低。</w:t>
      </w:r>
    </w:p>
    <w:p w14:paraId="07F4AB8B">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3.5 资格审查资料（适用于未进行资格预审的）</w:t>
      </w:r>
    </w:p>
    <w:p w14:paraId="68D694E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除投标人须知前附表另有规定外，投标人应按下列规定提供资格审查资料，以证明其满足本章第1.4款规定的资质、财务、业绩、信誉等要求。</w:t>
      </w:r>
    </w:p>
    <w:p w14:paraId="4568D14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3.5.1“投标人基本情况表”应附投标人营业执照和组织机构代码证的复印件（按照“三证合一”或“五证合一”登记制度进行登记的，可仅提供营业执照复印件）、投标人设计资质证书副本等材料的复印件。</w:t>
      </w:r>
    </w:p>
    <w:p w14:paraId="7DC0C4C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5FF11E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3.5.3“近年完成的类似设计项目情况表”应附中标通知书和（或）合同协议书、发包人出具的证明文件；具体时间要求见投标人须知前附表，每张表格只填写一个项目，并标明序号。</w:t>
      </w:r>
    </w:p>
    <w:p w14:paraId="04F3317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3.5.4“正在设计和新承接的项目情况表”应附中标通知书和（或）合同协议书复印件。每张表格只填写一个项目，并标明序号。</w:t>
      </w:r>
    </w:p>
    <w:p w14:paraId="507221E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3.5.5“近年发生的诉讼及仲裁情况”应说明投标人败诉的设计合同的相关情况，并附法院或仲裁机构作出的判决、裁决等有关法律文书复印件，具体时间要求见投标人须知前附表。</w:t>
      </w:r>
    </w:p>
    <w:p w14:paraId="4DA823A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3.5.6“拟委任的主要人员汇总表”应填报满足本章第 1.4.1 项规定的项目负责人和其他主要人员的相关信息。“主要人员简历表”中项目负责人应附身份证、学历证、职称证、执业资格证书和社保缴费证明复印件，管理过的项目业绩须附合同协议书复印件；其他主要人员应附身份证、学历证、职称证、有关证书和社保缴费证明复印件。</w:t>
      </w:r>
    </w:p>
    <w:p w14:paraId="2F8EC38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3.5.7投标人须知前附表规定接受联合体投标的，本章第 3.5.1 项至第 3.5.</w:t>
      </w:r>
      <w:r>
        <w:rPr>
          <w:rFonts w:ascii="宋体" w:hAnsi="宋体" w:eastAsia="宋体" w:cs="宋体"/>
          <w:color w:val="auto"/>
          <w:sz w:val="24"/>
          <w:szCs w:val="24"/>
        </w:rPr>
        <w:t>6</w:t>
      </w:r>
      <w:r>
        <w:rPr>
          <w:rFonts w:hint="eastAsia" w:ascii="宋体" w:hAnsi="宋体" w:eastAsia="宋体" w:cs="宋体"/>
          <w:color w:val="auto"/>
          <w:sz w:val="24"/>
          <w:szCs w:val="24"/>
        </w:rPr>
        <w:t xml:space="preserve"> 项规定的表格和资料应包括联合体各方相关情况。</w:t>
      </w:r>
    </w:p>
    <w:p w14:paraId="04B74FAC">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3.6备选投标方案</w:t>
      </w:r>
    </w:p>
    <w:p w14:paraId="3598D70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3.6.1除投标人须知前附表规定允许外，投标人不得递交备选投标方案，否则其投标将被否决。</w:t>
      </w:r>
    </w:p>
    <w:p w14:paraId="1E0D9A8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6D08E79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3.6.3投标人提供两个或两个以上投标报价，或者在投标文件中提供一个报价，但同时提供两个或两个以上设计方案的，视为提供备选方案。</w:t>
      </w:r>
    </w:p>
    <w:p w14:paraId="178FFB8C">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3.7投标文件的编制</w:t>
      </w:r>
    </w:p>
    <w:p w14:paraId="6A1C8AE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240D0B8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3.7.2投标文件应当对招标文件有关设计服务期限、投标有效期、发包人要求、招标范围等实质性内容作出响应。</w:t>
      </w:r>
    </w:p>
    <w:p w14:paraId="652F392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16B9C70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20E76F6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（3）投标文件的正本与副本应分别装订，并编制目录，投标文件需分册装订的，具体分册装订要求见投标人须知前附表规定。</w:t>
      </w:r>
    </w:p>
    <w:p w14:paraId="3BE29B6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10D0E05">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w:t>
      </w:r>
    </w:p>
    <w:p w14:paraId="4C830A8E">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4.1投标文件的密封和标记</w:t>
      </w:r>
    </w:p>
    <w:p w14:paraId="58A9FAA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4.1.1（A）投标文件应密封包装，并在封套的封口处加盖投标人单位章或由投标人的法定代表人或其授权的代理人签字。</w:t>
      </w:r>
    </w:p>
    <w:p w14:paraId="25F2895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4.1.1（B）投标人应当按照招标文件和电子招标投标交易平台的要求加密投标文件，具体要求见投标人须知前附表。</w:t>
      </w:r>
    </w:p>
    <w:p w14:paraId="1D5B016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4.1.2投标文件封套上应写明的内容见投标人须知前附表。</w:t>
      </w:r>
    </w:p>
    <w:p w14:paraId="7B176E7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4.1.3未按本章第 4.1.1 项要求密封的投标文件，招标人将予以拒收。</w:t>
      </w:r>
    </w:p>
    <w:p w14:paraId="7EA89E1B">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4.2投标文件的递交</w:t>
      </w:r>
    </w:p>
    <w:p w14:paraId="0557F54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4.2.1投标人应在投标人须知前附表规定的投标截止时间前递交投标文件。</w:t>
      </w:r>
    </w:p>
    <w:p w14:paraId="31D0D26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4.2.2（A）投标人递交投标文件的地点：见投标人须知前附表。</w:t>
      </w:r>
    </w:p>
    <w:p w14:paraId="317B370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4.2.2（B）投标人通过下载招标文件的电子招标投标交易平台递交电子投标文件。</w:t>
      </w:r>
    </w:p>
    <w:p w14:paraId="2AED987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4.2.3除投标人须知前附表另有规定外，投标人所递交的投标文件不予退还。</w:t>
      </w:r>
    </w:p>
    <w:p w14:paraId="188C7BB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4.2.4（A）招标人收到投标文件后，向投标人出具签收凭证。</w:t>
      </w:r>
    </w:p>
    <w:p w14:paraId="78D619D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4.2.4（B）投标人完成电子投标文件上传后，电子招标投标交易平台即时向投标人发出递交回执通知。递交时间以递交回执通知载明的传输完成时间为准。</w:t>
      </w:r>
    </w:p>
    <w:p w14:paraId="31EE8A5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4.2.5（A）逾期送达或者未送达指定地点的投标文件，招标人将予以拒收。</w:t>
      </w:r>
    </w:p>
    <w:p w14:paraId="1E83D0A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4.2.5（B）逾期送达的投标文件，电子招标投标交易平台将予以拒收。</w:t>
      </w:r>
    </w:p>
    <w:p w14:paraId="4D556DA5">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4.3投标文件的修改与撤回</w:t>
      </w:r>
    </w:p>
    <w:p w14:paraId="455A1F7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4.3.1在本章第 4.2.1 项规定的投标截止时间前，投标人可以修改或撤回已递交的投标文件，但应以书面形式通知招标人。</w:t>
      </w:r>
    </w:p>
    <w:p w14:paraId="77B6842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4.3.2（A）投标人修改或撤回已递交投标文件的书面通知应按照本章第 3.7.3（A）项的要求签字或盖章。招标人收到书面通知后，向投标人出具签收凭证。</w:t>
      </w:r>
    </w:p>
    <w:p w14:paraId="39C4FB8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4.3.2（B）投标人修改或撤回已递交投标文件的通知，应按照本章第 3.7.3（B）项的要求加盖电子印章。电子招标投标交易平台收到通知后，即时向投标人发出确认回执通知。</w:t>
      </w:r>
    </w:p>
    <w:p w14:paraId="2927AFD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4.3.3投标人撤回投标文件的，招标人自收到投标人书面撤回通知之日起5日内退还已收取的投标保证金。</w:t>
      </w:r>
    </w:p>
    <w:p w14:paraId="7443CD7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4.3.4修改的内容为投标文件的组成部分。修改的投标文件应按照本章第3条、第4条的规定进行编制、密封、标记和递交，并标明“修改”字样。</w:t>
      </w:r>
    </w:p>
    <w:p w14:paraId="6FD6396F">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5.开标</w:t>
      </w:r>
    </w:p>
    <w:p w14:paraId="6DC7F32C">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5.1开标时间和地点（A）</w:t>
      </w:r>
    </w:p>
    <w:p w14:paraId="0245D17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招标人在本章第 4.2.1 项规定的投标截止时间（开标时间）和投标人须知前附表规定的地点公开开标，并邀请所有投标人的法定代表人或其委托代理人准时参加。</w:t>
      </w:r>
    </w:p>
    <w:p w14:paraId="43E05C59">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5.1 开标时间和地点（B）</w:t>
      </w:r>
    </w:p>
    <w:p w14:paraId="0A6F35A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招标人在本章第 4.2.1 项规定的投标截止时间（开标时间）,通过电子招标投标交易平台公开开标，所有投标人的法定代表人或其委托代理人应当准时参加。</w:t>
      </w:r>
    </w:p>
    <w:p w14:paraId="4D5B76F2">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5.2 开标程序</w:t>
      </w:r>
    </w:p>
    <w:p w14:paraId="458FF48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主持人按下列程序进行开标：</w:t>
      </w:r>
    </w:p>
    <w:p w14:paraId="4F36B2F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（1）宣布开标纪律；</w:t>
      </w:r>
    </w:p>
    <w:p w14:paraId="18E669D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（2）公布在投标截止时间前递交投标文件的投标人名称；</w:t>
      </w:r>
    </w:p>
    <w:p w14:paraId="4352D7A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（3）宣布开标人、唱标人、记录人、监标人等有关人员姓名；</w:t>
      </w:r>
    </w:p>
    <w:p w14:paraId="6318D15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A）检查投标文件的密封情况，按照投标人须知前附表规定的开标顺序当众开标，公布招标项目名称、投标人名称、投标保证金的递交情况、投标报价、项目负责人、设计服务期限及其他内容，并记录在案；</w:t>
      </w:r>
    </w:p>
    <w:p w14:paraId="0F71079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（4）（B）投标人通过电子招标投标交易平台对已递交的电子投标文件进行解密，公布招标项目名称、投标人名称、投标保证金的递交情况、投标报价、项目负责人、设计服务期限及其他内容，并记录在案；</w:t>
      </w:r>
    </w:p>
    <w:p w14:paraId="132B8E1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（5）（A）投标人代表、招标人代表、监标人、记录人等有关人员在开标记录上签字确认；</w:t>
      </w:r>
    </w:p>
    <w:p w14:paraId="652EBDF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（5）（B）投标人代表、招标人代表、监标人、记录人等有关人员使用本人的电子印章在开标记录上签字确认；</w:t>
      </w:r>
    </w:p>
    <w:p w14:paraId="0733837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（6）开标结束。</w:t>
      </w:r>
    </w:p>
    <w:p w14:paraId="5A283F1F">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5.3 开标异议</w:t>
      </w:r>
    </w:p>
    <w:p w14:paraId="12161FB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投标人对开标有异议的，应当在开标现场提出，招标人当场作出答复，并制作记录。</w:t>
      </w:r>
    </w:p>
    <w:p w14:paraId="40034A28">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6.评标</w:t>
      </w:r>
    </w:p>
    <w:p w14:paraId="742C2A14">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6.1评标委员会</w:t>
      </w:r>
    </w:p>
    <w:p w14:paraId="03345BD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095C88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6.1.2评标委员会成员有下列情形之一的，应当回避：</w:t>
      </w:r>
    </w:p>
    <w:p w14:paraId="7F63B76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（1）投标人或投标人主要负责人的近亲属；</w:t>
      </w:r>
    </w:p>
    <w:p w14:paraId="28A6503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14:paraId="511C575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（3）与投标人有经济利益关系，可能影响对投标公正评审的；</w:t>
      </w:r>
    </w:p>
    <w:p w14:paraId="162735D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p>
    <w:p w14:paraId="590CEBE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（5）与投标人有其他利害关系。</w:t>
      </w:r>
    </w:p>
    <w:p w14:paraId="35D619D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7E3DEB0D">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6.2 评标原则</w:t>
      </w:r>
    </w:p>
    <w:p w14:paraId="0C520A3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评标活动遵循公平、公正、科学和择优的原则。</w:t>
      </w:r>
    </w:p>
    <w:p w14:paraId="6D67344A">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6.3评标</w:t>
      </w:r>
    </w:p>
    <w:p w14:paraId="46AAFAB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6.3.1评标委员会按照第三章“评标办法”规定的方法、评审因素、标准和程序对投标文件进行评审。第三章“评标办法”没有规定的方法、评审因素和标准，不作为评标依据。</w:t>
      </w:r>
    </w:p>
    <w:p w14:paraId="16B080E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6.3.2评标完成后，评标委员会应当向招标人提交书面评标报告和中标候选人名单。评标委员会推荐中标候选人的人数见投标人须知前附表。</w:t>
      </w:r>
    </w:p>
    <w:p w14:paraId="1F6C7B12">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7.合同授予</w:t>
      </w:r>
    </w:p>
    <w:p w14:paraId="4BF80676">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7.1中标候选人公示</w:t>
      </w:r>
    </w:p>
    <w:p w14:paraId="623070A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招标人在收到评标报告之日起3日内，按照投标人须知前附表规定的公示媒介和期限公示中标候选人，公示期不得少于3日。</w:t>
      </w:r>
    </w:p>
    <w:p w14:paraId="08C7F03E">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7.2 评标结果异议</w:t>
      </w:r>
    </w:p>
    <w:p w14:paraId="383835D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投标人或者其他利害关系人对评标结果有异议的，应当在中标候选人公示期间提出。招标人将在收到异议之日起3日内作出答复；作出答复前，将暂停招标投标活动。</w:t>
      </w:r>
    </w:p>
    <w:p w14:paraId="3DF5CABB">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7.3 中标候选人履约能力审查</w:t>
      </w:r>
    </w:p>
    <w:p w14:paraId="140F846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18811FB7">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7.4 定标</w:t>
      </w:r>
    </w:p>
    <w:p w14:paraId="52AF7E6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按照投标人须知前附表的规定，招标人或招标人授权的评标委员会依法确定中标人。</w:t>
      </w:r>
    </w:p>
    <w:p w14:paraId="2246D26A">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7.5 中标通知</w:t>
      </w:r>
    </w:p>
    <w:p w14:paraId="7C610C9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在本章第3.3款规定的投标有效期内，招标人以书面形式向中标人发出中标通知书，同时将中标结果通知未中标的投标人。</w:t>
      </w:r>
    </w:p>
    <w:p w14:paraId="051C6712">
      <w:pPr>
        <w:adjustRightInd w:val="0"/>
        <w:snapToGrid w:val="0"/>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7.6技术</w:t>
      </w:r>
      <w:r>
        <w:rPr>
          <w:rFonts w:ascii="宋体" w:hAnsi="宋体" w:eastAsia="宋体" w:cs="宋体"/>
          <w:b/>
          <w:bCs/>
          <w:color w:val="auto"/>
          <w:sz w:val="24"/>
          <w:szCs w:val="24"/>
        </w:rPr>
        <w:t>成果经济补偿</w:t>
      </w:r>
    </w:p>
    <w:p w14:paraId="46A3AB95">
      <w:pPr>
        <w:adjustRightInd w:val="0"/>
        <w:snapToGrid w:val="0"/>
        <w:spacing w:line="360" w:lineRule="auto"/>
        <w:ind w:firstLine="480" w:firstLineChars="200"/>
        <w:rPr>
          <w:rFonts w:hint="eastAsia" w:ascii="宋体" w:hAnsi="宋体" w:eastAsia="宋体" w:cs="宋体"/>
          <w:color w:val="auto"/>
          <w:sz w:val="24"/>
          <w:szCs w:val="24"/>
        </w:rPr>
      </w:pPr>
      <w:r>
        <w:rPr>
          <w:rFonts w:ascii="宋体" w:hAnsi="宋体" w:eastAsia="宋体" w:cs="宋体"/>
          <w:color w:val="auto"/>
          <w:sz w:val="24"/>
          <w:szCs w:val="24"/>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6AF9B5BE">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r>
        <w:rPr>
          <w:rFonts w:ascii="宋体" w:hAnsi="宋体" w:eastAsia="宋体" w:cs="宋体"/>
          <w:b/>
          <w:bCs/>
          <w:color w:val="auto"/>
          <w:sz w:val="24"/>
          <w:szCs w:val="24"/>
        </w:rPr>
        <w:t>7</w:t>
      </w:r>
      <w:r>
        <w:rPr>
          <w:rFonts w:hint="eastAsia" w:ascii="宋体" w:hAnsi="宋体" w:eastAsia="宋体" w:cs="宋体"/>
          <w:b/>
          <w:bCs/>
          <w:color w:val="auto"/>
          <w:sz w:val="24"/>
          <w:szCs w:val="24"/>
        </w:rPr>
        <w:t>履约保证金</w:t>
      </w:r>
    </w:p>
    <w:p w14:paraId="1D39248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7</w:t>
      </w:r>
      <w:r>
        <w:rPr>
          <w:rFonts w:hint="eastAsia" w:ascii="宋体" w:hAnsi="宋体" w:eastAsia="宋体" w:cs="宋体"/>
          <w:color w:val="auto"/>
          <w:sz w:val="24"/>
          <w:szCs w:val="24"/>
        </w:rPr>
        <w:t>.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74E4D69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7</w:t>
      </w:r>
      <w:r>
        <w:rPr>
          <w:rFonts w:hint="eastAsia" w:ascii="宋体" w:hAnsi="宋体" w:eastAsia="宋体" w:cs="宋体"/>
          <w:color w:val="auto"/>
          <w:sz w:val="24"/>
          <w:szCs w:val="24"/>
        </w:rPr>
        <w:t>.2中标人不能按本章第 7.</w:t>
      </w:r>
      <w:r>
        <w:rPr>
          <w:rFonts w:ascii="宋体" w:hAnsi="宋体" w:eastAsia="宋体" w:cs="宋体"/>
          <w:color w:val="auto"/>
          <w:sz w:val="24"/>
          <w:szCs w:val="24"/>
        </w:rPr>
        <w:t>7</w:t>
      </w:r>
      <w:r>
        <w:rPr>
          <w:rFonts w:hint="eastAsia" w:ascii="宋体" w:hAnsi="宋体" w:eastAsia="宋体" w:cs="宋体"/>
          <w:color w:val="auto"/>
          <w:sz w:val="24"/>
          <w:szCs w:val="24"/>
        </w:rPr>
        <w:t>.1 项要求提交履约保证金的，视为放弃中标，其投标保证金不予退还，给招标人造成的损失超过投标保证金数额的，中标人还应当对超过部分予以赔偿。</w:t>
      </w:r>
    </w:p>
    <w:p w14:paraId="74B041B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r>
        <w:rPr>
          <w:rFonts w:ascii="宋体" w:hAnsi="宋体" w:eastAsia="宋体" w:cs="宋体"/>
          <w:b/>
          <w:bCs/>
          <w:color w:val="auto"/>
          <w:sz w:val="24"/>
          <w:szCs w:val="24"/>
        </w:rPr>
        <w:t>8</w:t>
      </w:r>
      <w:r>
        <w:rPr>
          <w:rFonts w:hint="eastAsia" w:ascii="宋体" w:hAnsi="宋体" w:eastAsia="宋体" w:cs="宋体"/>
          <w:b/>
          <w:bCs/>
          <w:color w:val="auto"/>
          <w:sz w:val="24"/>
          <w:szCs w:val="24"/>
        </w:rPr>
        <w:t>签订合同</w:t>
      </w:r>
    </w:p>
    <w:p w14:paraId="0FBF95A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8</w:t>
      </w:r>
      <w:r>
        <w:rPr>
          <w:rFonts w:hint="eastAsia" w:ascii="宋体" w:hAnsi="宋体" w:eastAsia="宋体" w:cs="宋体"/>
          <w:color w:val="auto"/>
          <w:sz w:val="24"/>
          <w:szCs w:val="24"/>
        </w:rPr>
        <w:t>.1招标人和中标人应当在中标通知书发出之日起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E86376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8</w:t>
      </w:r>
      <w:r>
        <w:rPr>
          <w:rFonts w:hint="eastAsia" w:ascii="宋体" w:hAnsi="宋体" w:eastAsia="宋体" w:cs="宋体"/>
          <w:color w:val="auto"/>
          <w:sz w:val="24"/>
          <w:szCs w:val="24"/>
        </w:rPr>
        <w:t>.2发出中标通知书后，招标人无正当理由拒签合同，或者在签订合同时向中标人提出附加条件的，招标人向中标人退还投标保证金；给中标人造成损失的，还应当赔偿损失。</w:t>
      </w:r>
    </w:p>
    <w:p w14:paraId="3FE8DC1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8</w:t>
      </w:r>
      <w:r>
        <w:rPr>
          <w:rFonts w:hint="eastAsia" w:ascii="宋体" w:hAnsi="宋体" w:eastAsia="宋体" w:cs="宋体"/>
          <w:color w:val="auto"/>
          <w:sz w:val="24"/>
          <w:szCs w:val="24"/>
        </w:rPr>
        <w:t>.3联合体中标的，联合体各方应当共同与招标人签订合同，就中标项目向招标人承担连带责任。</w:t>
      </w:r>
    </w:p>
    <w:p w14:paraId="6190ADB2">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14:paraId="03613840">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8.1 对招标人的纪律要求</w:t>
      </w:r>
    </w:p>
    <w:p w14:paraId="6C71672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招标人不得泄露招标投标活动中应当保密的情况和资料，不得与投标人串通损害国家利益、社会公共利益或者他人合法权益。</w:t>
      </w:r>
    </w:p>
    <w:p w14:paraId="2CE764FA">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8.2 对投标人的纪律要求</w:t>
      </w:r>
    </w:p>
    <w:p w14:paraId="4CC147B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7AEB035">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8.3 对评标委员会成员的纪律要求</w:t>
      </w:r>
    </w:p>
    <w:p w14:paraId="2B8D088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E3DF1D">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8.4 对与评标活动有关的工作人员的纪律要求</w:t>
      </w:r>
    </w:p>
    <w:p w14:paraId="1EC3498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4B8D43D">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8.5投诉</w:t>
      </w:r>
    </w:p>
    <w:p w14:paraId="53174EC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8.5.1投标人或者其他利害关系人认为招标投标活动不符合法律、行政法规规定的，可以自知道或者应当知道之日起 10 日内向有关行政监督部门投诉。投诉应当有明确的请求和必要的证明材料。</w:t>
      </w:r>
    </w:p>
    <w:p w14:paraId="30A59CD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8.5.2投标人或者其他利害关系人对招标文件、开标和评标结果提出投诉的，应当按照投标人须知第 2.4 款、第 5.3 款和第 7.2 款的规定先向招标人提出异议。异议答复期间不计算在第 8.5.1项规定的期限内。</w:t>
      </w:r>
    </w:p>
    <w:p w14:paraId="08C7931C">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9.是否采用电子招标投标</w:t>
      </w:r>
    </w:p>
    <w:p w14:paraId="3EFB41E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本招标项目是否采用电子招标投标方式，见投标人须知前附表。</w:t>
      </w:r>
    </w:p>
    <w:p w14:paraId="7B99CC84">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10.需要补充的其他内容</w:t>
      </w:r>
    </w:p>
    <w:p w14:paraId="541DF07B">
      <w:pPr>
        <w:adjustRightInd w:val="0"/>
        <w:snapToGrid w:val="0"/>
        <w:spacing w:line="360" w:lineRule="auto"/>
        <w:ind w:firstLine="480" w:firstLineChars="200"/>
        <w:rPr>
          <w:rFonts w:hint="eastAsia"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rPr>
        <w:t>需要补充的其他内容：见投标人须知前附表。</w:t>
      </w:r>
    </w:p>
    <w:p w14:paraId="184264FB">
      <w:pPr>
        <w:pStyle w:val="3"/>
        <w:rPr>
          <w:rFonts w:hint="eastAsia" w:ascii="宋体" w:hAnsi="宋体" w:eastAsia="宋体"/>
          <w:color w:val="auto"/>
          <w:sz w:val="24"/>
          <w:szCs w:val="24"/>
        </w:rPr>
      </w:pPr>
      <w:r>
        <w:rPr>
          <w:rFonts w:hint="eastAsia" w:ascii="宋体" w:hAnsi="宋体" w:eastAsia="宋体"/>
          <w:color w:val="auto"/>
          <w:sz w:val="24"/>
          <w:szCs w:val="24"/>
        </w:rPr>
        <w:t>附件一：开标记录表</w:t>
      </w:r>
    </w:p>
    <w:p w14:paraId="60516DD3">
      <w:pPr>
        <w:adjustRightInd w:val="0"/>
        <w:snapToGrid w:val="0"/>
        <w:spacing w:line="360" w:lineRule="auto"/>
        <w:ind w:firstLine="480" w:firstLineChars="200"/>
        <w:rPr>
          <w:rFonts w:hint="eastAsia" w:ascii="宋体" w:hAnsi="宋体" w:eastAsia="宋体" w:cs="宋体"/>
          <w:color w:val="auto"/>
          <w:sz w:val="24"/>
          <w:szCs w:val="24"/>
        </w:rPr>
      </w:pPr>
    </w:p>
    <w:p w14:paraId="7A3819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_______（项目名称）设计_______标段开标记录表</w:t>
      </w:r>
    </w:p>
    <w:p w14:paraId="179B7E93">
      <w:pPr>
        <w:adjustRightInd w:val="0"/>
        <w:snapToGrid w:val="0"/>
        <w:spacing w:line="360" w:lineRule="auto"/>
        <w:ind w:firstLine="482" w:firstLineChars="200"/>
        <w:jc w:val="center"/>
        <w:rPr>
          <w:rFonts w:hint="eastAsia" w:ascii="宋体" w:hAnsi="宋体" w:eastAsia="宋体" w:cs="宋体"/>
          <w:b/>
          <w:bCs/>
          <w:color w:val="auto"/>
          <w:sz w:val="24"/>
          <w:szCs w:val="24"/>
        </w:rPr>
      </w:pPr>
    </w:p>
    <w:p w14:paraId="1A9FA840">
      <w:pPr>
        <w:adjustRightInd w:val="0"/>
        <w:snapToGrid w:val="0"/>
        <w:spacing w:line="360" w:lineRule="auto"/>
        <w:ind w:firstLine="482" w:firstLineChars="200"/>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开标时间：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时</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45"/>
        <w:gridCol w:w="912"/>
        <w:gridCol w:w="992"/>
        <w:gridCol w:w="1984"/>
        <w:gridCol w:w="1134"/>
        <w:gridCol w:w="993"/>
        <w:gridCol w:w="708"/>
        <w:gridCol w:w="1276"/>
      </w:tblGrid>
      <w:tr w14:paraId="76AC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640" w:type="dxa"/>
            <w:vAlign w:val="center"/>
          </w:tcPr>
          <w:p w14:paraId="5A6AAC6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45" w:type="dxa"/>
            <w:vAlign w:val="center"/>
          </w:tcPr>
          <w:p w14:paraId="083F13E9">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c>
          <w:tcPr>
            <w:tcW w:w="912" w:type="dxa"/>
            <w:vAlign w:val="center"/>
          </w:tcPr>
          <w:p w14:paraId="244AFBDF">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密封</w:t>
            </w:r>
          </w:p>
          <w:p w14:paraId="12DDB24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情况</w:t>
            </w:r>
          </w:p>
        </w:tc>
        <w:tc>
          <w:tcPr>
            <w:tcW w:w="992" w:type="dxa"/>
            <w:vAlign w:val="center"/>
          </w:tcPr>
          <w:p w14:paraId="114A2BBF">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w:t>
            </w:r>
          </w:p>
          <w:p w14:paraId="58CB8D2B">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证金</w:t>
            </w:r>
          </w:p>
        </w:tc>
        <w:tc>
          <w:tcPr>
            <w:tcW w:w="1984" w:type="dxa"/>
            <w:vAlign w:val="top"/>
          </w:tcPr>
          <w:p w14:paraId="3E0BBE8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6C383C4D">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小写（元）</w:t>
            </w:r>
          </w:p>
        </w:tc>
        <w:tc>
          <w:tcPr>
            <w:tcW w:w="1134" w:type="dxa"/>
            <w:vAlign w:val="center"/>
          </w:tcPr>
          <w:p w14:paraId="2E821E2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设计服务期限</w:t>
            </w:r>
          </w:p>
        </w:tc>
        <w:tc>
          <w:tcPr>
            <w:tcW w:w="993" w:type="dxa"/>
            <w:vAlign w:val="center"/>
          </w:tcPr>
          <w:p w14:paraId="2EB113B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p w14:paraId="299004D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负责人</w:t>
            </w:r>
          </w:p>
        </w:tc>
        <w:tc>
          <w:tcPr>
            <w:tcW w:w="708" w:type="dxa"/>
            <w:vAlign w:val="center"/>
          </w:tcPr>
          <w:p w14:paraId="78C1399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1276" w:type="dxa"/>
            <w:vAlign w:val="center"/>
          </w:tcPr>
          <w:p w14:paraId="5185E8D0">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投标人代表签名</w:t>
            </w:r>
          </w:p>
        </w:tc>
      </w:tr>
      <w:tr w14:paraId="2AD4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2868B492">
            <w:pPr>
              <w:adjustRightInd w:val="0"/>
              <w:snapToGrid w:val="0"/>
              <w:spacing w:line="360" w:lineRule="auto"/>
              <w:jc w:val="center"/>
              <w:rPr>
                <w:rFonts w:hint="eastAsia" w:ascii="宋体" w:hAnsi="宋体" w:eastAsia="宋体" w:cs="宋体"/>
                <w:color w:val="auto"/>
                <w:sz w:val="24"/>
                <w:szCs w:val="24"/>
              </w:rPr>
            </w:pPr>
          </w:p>
        </w:tc>
        <w:tc>
          <w:tcPr>
            <w:tcW w:w="945" w:type="dxa"/>
            <w:vAlign w:val="center"/>
          </w:tcPr>
          <w:p w14:paraId="681C08BE">
            <w:pPr>
              <w:adjustRightInd w:val="0"/>
              <w:snapToGrid w:val="0"/>
              <w:spacing w:line="360" w:lineRule="auto"/>
              <w:jc w:val="center"/>
              <w:rPr>
                <w:rFonts w:hint="eastAsia" w:ascii="宋体" w:hAnsi="宋体" w:eastAsia="宋体" w:cs="宋体"/>
                <w:color w:val="auto"/>
                <w:sz w:val="24"/>
                <w:szCs w:val="24"/>
              </w:rPr>
            </w:pPr>
          </w:p>
        </w:tc>
        <w:tc>
          <w:tcPr>
            <w:tcW w:w="912" w:type="dxa"/>
            <w:vAlign w:val="center"/>
          </w:tcPr>
          <w:p w14:paraId="29066046">
            <w:pPr>
              <w:adjustRightInd w:val="0"/>
              <w:snapToGrid w:val="0"/>
              <w:spacing w:line="360" w:lineRule="auto"/>
              <w:jc w:val="center"/>
              <w:rPr>
                <w:rFonts w:hint="eastAsia" w:ascii="宋体" w:hAnsi="宋体" w:eastAsia="宋体" w:cs="宋体"/>
                <w:color w:val="auto"/>
                <w:sz w:val="24"/>
                <w:szCs w:val="24"/>
              </w:rPr>
            </w:pPr>
          </w:p>
        </w:tc>
        <w:tc>
          <w:tcPr>
            <w:tcW w:w="992" w:type="dxa"/>
            <w:vAlign w:val="center"/>
          </w:tcPr>
          <w:p w14:paraId="3498479C">
            <w:pPr>
              <w:adjustRightInd w:val="0"/>
              <w:snapToGrid w:val="0"/>
              <w:spacing w:line="360" w:lineRule="auto"/>
              <w:jc w:val="center"/>
              <w:rPr>
                <w:rFonts w:hint="eastAsia" w:ascii="宋体" w:hAnsi="宋体" w:eastAsia="宋体" w:cs="宋体"/>
                <w:color w:val="auto"/>
                <w:sz w:val="24"/>
                <w:szCs w:val="24"/>
              </w:rPr>
            </w:pPr>
          </w:p>
        </w:tc>
        <w:tc>
          <w:tcPr>
            <w:tcW w:w="1984" w:type="dxa"/>
            <w:vAlign w:val="top"/>
          </w:tcPr>
          <w:p w14:paraId="31F90D5A">
            <w:pPr>
              <w:adjustRightInd w:val="0"/>
              <w:snapToGrid w:val="0"/>
              <w:spacing w:line="360" w:lineRule="auto"/>
              <w:jc w:val="center"/>
              <w:rPr>
                <w:rFonts w:hint="eastAsia" w:ascii="宋体" w:hAnsi="宋体" w:eastAsia="宋体" w:cs="宋体"/>
                <w:color w:val="auto"/>
                <w:sz w:val="24"/>
                <w:szCs w:val="24"/>
              </w:rPr>
            </w:pPr>
          </w:p>
        </w:tc>
        <w:tc>
          <w:tcPr>
            <w:tcW w:w="1134" w:type="dxa"/>
            <w:vAlign w:val="center"/>
          </w:tcPr>
          <w:p w14:paraId="2D46A239">
            <w:pPr>
              <w:adjustRightInd w:val="0"/>
              <w:snapToGrid w:val="0"/>
              <w:spacing w:line="360" w:lineRule="auto"/>
              <w:jc w:val="center"/>
              <w:rPr>
                <w:rFonts w:hint="eastAsia" w:ascii="宋体" w:hAnsi="宋体" w:eastAsia="宋体" w:cs="宋体"/>
                <w:color w:val="auto"/>
                <w:sz w:val="24"/>
                <w:szCs w:val="24"/>
              </w:rPr>
            </w:pPr>
          </w:p>
        </w:tc>
        <w:tc>
          <w:tcPr>
            <w:tcW w:w="993" w:type="dxa"/>
            <w:vAlign w:val="center"/>
          </w:tcPr>
          <w:p w14:paraId="3BB6E920">
            <w:pPr>
              <w:adjustRightInd w:val="0"/>
              <w:snapToGrid w:val="0"/>
              <w:spacing w:line="360" w:lineRule="auto"/>
              <w:jc w:val="center"/>
              <w:rPr>
                <w:rFonts w:hint="eastAsia" w:ascii="宋体" w:hAnsi="宋体" w:eastAsia="宋体" w:cs="宋体"/>
                <w:color w:val="auto"/>
                <w:sz w:val="24"/>
                <w:szCs w:val="24"/>
              </w:rPr>
            </w:pPr>
          </w:p>
        </w:tc>
        <w:tc>
          <w:tcPr>
            <w:tcW w:w="708" w:type="dxa"/>
            <w:vAlign w:val="center"/>
          </w:tcPr>
          <w:p w14:paraId="204166D0">
            <w:pPr>
              <w:adjustRightInd w:val="0"/>
              <w:snapToGrid w:val="0"/>
              <w:spacing w:line="360" w:lineRule="auto"/>
              <w:jc w:val="center"/>
              <w:rPr>
                <w:rFonts w:hint="eastAsia" w:ascii="宋体" w:hAnsi="宋体" w:eastAsia="宋体" w:cs="宋体"/>
                <w:color w:val="auto"/>
                <w:sz w:val="24"/>
                <w:szCs w:val="24"/>
              </w:rPr>
            </w:pPr>
          </w:p>
        </w:tc>
        <w:tc>
          <w:tcPr>
            <w:tcW w:w="1276" w:type="dxa"/>
            <w:vAlign w:val="center"/>
          </w:tcPr>
          <w:p w14:paraId="08396805">
            <w:pPr>
              <w:adjustRightInd w:val="0"/>
              <w:snapToGrid w:val="0"/>
              <w:spacing w:line="360" w:lineRule="auto"/>
              <w:jc w:val="center"/>
              <w:rPr>
                <w:rFonts w:hint="eastAsia" w:ascii="宋体" w:hAnsi="宋体" w:eastAsia="宋体" w:cs="宋体"/>
                <w:color w:val="auto"/>
                <w:sz w:val="24"/>
                <w:szCs w:val="24"/>
              </w:rPr>
            </w:pPr>
          </w:p>
        </w:tc>
      </w:tr>
      <w:tr w14:paraId="67C4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D27053D">
            <w:pPr>
              <w:adjustRightInd w:val="0"/>
              <w:snapToGrid w:val="0"/>
              <w:spacing w:line="360" w:lineRule="auto"/>
              <w:jc w:val="center"/>
              <w:rPr>
                <w:rFonts w:hint="eastAsia" w:ascii="宋体" w:hAnsi="宋体" w:eastAsia="宋体" w:cs="宋体"/>
                <w:color w:val="auto"/>
                <w:sz w:val="24"/>
                <w:szCs w:val="24"/>
              </w:rPr>
            </w:pPr>
          </w:p>
        </w:tc>
        <w:tc>
          <w:tcPr>
            <w:tcW w:w="945" w:type="dxa"/>
            <w:vAlign w:val="center"/>
          </w:tcPr>
          <w:p w14:paraId="27018669">
            <w:pPr>
              <w:adjustRightInd w:val="0"/>
              <w:snapToGrid w:val="0"/>
              <w:spacing w:line="360" w:lineRule="auto"/>
              <w:jc w:val="center"/>
              <w:rPr>
                <w:rFonts w:hint="eastAsia" w:ascii="宋体" w:hAnsi="宋体" w:eastAsia="宋体" w:cs="宋体"/>
                <w:color w:val="auto"/>
                <w:sz w:val="24"/>
                <w:szCs w:val="24"/>
              </w:rPr>
            </w:pPr>
          </w:p>
        </w:tc>
        <w:tc>
          <w:tcPr>
            <w:tcW w:w="912" w:type="dxa"/>
            <w:vAlign w:val="center"/>
          </w:tcPr>
          <w:p w14:paraId="220FB042">
            <w:pPr>
              <w:adjustRightInd w:val="0"/>
              <w:snapToGrid w:val="0"/>
              <w:spacing w:line="360" w:lineRule="auto"/>
              <w:jc w:val="center"/>
              <w:rPr>
                <w:rFonts w:hint="eastAsia" w:ascii="宋体" w:hAnsi="宋体" w:eastAsia="宋体" w:cs="宋体"/>
                <w:color w:val="auto"/>
                <w:sz w:val="24"/>
                <w:szCs w:val="24"/>
              </w:rPr>
            </w:pPr>
          </w:p>
        </w:tc>
        <w:tc>
          <w:tcPr>
            <w:tcW w:w="992" w:type="dxa"/>
            <w:vAlign w:val="center"/>
          </w:tcPr>
          <w:p w14:paraId="54CAE42C">
            <w:pPr>
              <w:adjustRightInd w:val="0"/>
              <w:snapToGrid w:val="0"/>
              <w:spacing w:line="360" w:lineRule="auto"/>
              <w:jc w:val="center"/>
              <w:rPr>
                <w:rFonts w:hint="eastAsia" w:ascii="宋体" w:hAnsi="宋体" w:eastAsia="宋体" w:cs="宋体"/>
                <w:color w:val="auto"/>
                <w:sz w:val="24"/>
                <w:szCs w:val="24"/>
              </w:rPr>
            </w:pPr>
          </w:p>
        </w:tc>
        <w:tc>
          <w:tcPr>
            <w:tcW w:w="1984" w:type="dxa"/>
            <w:vAlign w:val="top"/>
          </w:tcPr>
          <w:p w14:paraId="02FC98A7">
            <w:pPr>
              <w:adjustRightInd w:val="0"/>
              <w:snapToGrid w:val="0"/>
              <w:spacing w:line="360" w:lineRule="auto"/>
              <w:jc w:val="center"/>
              <w:rPr>
                <w:rFonts w:hint="eastAsia" w:ascii="宋体" w:hAnsi="宋体" w:eastAsia="宋体" w:cs="宋体"/>
                <w:color w:val="auto"/>
                <w:sz w:val="24"/>
                <w:szCs w:val="24"/>
              </w:rPr>
            </w:pPr>
          </w:p>
        </w:tc>
        <w:tc>
          <w:tcPr>
            <w:tcW w:w="1134" w:type="dxa"/>
            <w:vAlign w:val="center"/>
          </w:tcPr>
          <w:p w14:paraId="7E390DEF">
            <w:pPr>
              <w:adjustRightInd w:val="0"/>
              <w:snapToGrid w:val="0"/>
              <w:spacing w:line="360" w:lineRule="auto"/>
              <w:jc w:val="center"/>
              <w:rPr>
                <w:rFonts w:hint="eastAsia" w:ascii="宋体" w:hAnsi="宋体" w:eastAsia="宋体" w:cs="宋体"/>
                <w:color w:val="auto"/>
                <w:sz w:val="24"/>
                <w:szCs w:val="24"/>
              </w:rPr>
            </w:pPr>
          </w:p>
        </w:tc>
        <w:tc>
          <w:tcPr>
            <w:tcW w:w="993" w:type="dxa"/>
            <w:vAlign w:val="center"/>
          </w:tcPr>
          <w:p w14:paraId="43A8CDCB">
            <w:pPr>
              <w:adjustRightInd w:val="0"/>
              <w:snapToGrid w:val="0"/>
              <w:spacing w:line="360" w:lineRule="auto"/>
              <w:jc w:val="center"/>
              <w:rPr>
                <w:rFonts w:hint="eastAsia" w:ascii="宋体" w:hAnsi="宋体" w:eastAsia="宋体" w:cs="宋体"/>
                <w:color w:val="auto"/>
                <w:sz w:val="24"/>
                <w:szCs w:val="24"/>
              </w:rPr>
            </w:pPr>
          </w:p>
        </w:tc>
        <w:tc>
          <w:tcPr>
            <w:tcW w:w="708" w:type="dxa"/>
            <w:vAlign w:val="center"/>
          </w:tcPr>
          <w:p w14:paraId="5EC5AC32">
            <w:pPr>
              <w:adjustRightInd w:val="0"/>
              <w:snapToGrid w:val="0"/>
              <w:spacing w:line="360" w:lineRule="auto"/>
              <w:jc w:val="center"/>
              <w:rPr>
                <w:rFonts w:hint="eastAsia" w:ascii="宋体" w:hAnsi="宋体" w:eastAsia="宋体" w:cs="宋体"/>
                <w:color w:val="auto"/>
                <w:sz w:val="24"/>
                <w:szCs w:val="24"/>
              </w:rPr>
            </w:pPr>
          </w:p>
        </w:tc>
        <w:tc>
          <w:tcPr>
            <w:tcW w:w="1276" w:type="dxa"/>
            <w:vAlign w:val="center"/>
          </w:tcPr>
          <w:p w14:paraId="372290CB">
            <w:pPr>
              <w:adjustRightInd w:val="0"/>
              <w:snapToGrid w:val="0"/>
              <w:spacing w:line="360" w:lineRule="auto"/>
              <w:jc w:val="center"/>
              <w:rPr>
                <w:rFonts w:hint="eastAsia" w:ascii="宋体" w:hAnsi="宋体" w:eastAsia="宋体" w:cs="宋体"/>
                <w:color w:val="auto"/>
                <w:sz w:val="24"/>
                <w:szCs w:val="24"/>
              </w:rPr>
            </w:pPr>
          </w:p>
        </w:tc>
      </w:tr>
      <w:tr w14:paraId="60DD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34D822EA">
            <w:pPr>
              <w:adjustRightInd w:val="0"/>
              <w:snapToGrid w:val="0"/>
              <w:spacing w:line="360" w:lineRule="auto"/>
              <w:jc w:val="center"/>
              <w:rPr>
                <w:rFonts w:hint="eastAsia" w:ascii="宋体" w:hAnsi="宋体" w:eastAsia="宋体" w:cs="宋体"/>
                <w:color w:val="auto"/>
                <w:sz w:val="24"/>
                <w:szCs w:val="24"/>
              </w:rPr>
            </w:pPr>
          </w:p>
        </w:tc>
        <w:tc>
          <w:tcPr>
            <w:tcW w:w="945" w:type="dxa"/>
            <w:vAlign w:val="center"/>
          </w:tcPr>
          <w:p w14:paraId="70DBB9D1">
            <w:pPr>
              <w:adjustRightInd w:val="0"/>
              <w:snapToGrid w:val="0"/>
              <w:spacing w:line="360" w:lineRule="auto"/>
              <w:jc w:val="center"/>
              <w:rPr>
                <w:rFonts w:hint="eastAsia" w:ascii="宋体" w:hAnsi="宋体" w:eastAsia="宋体" w:cs="宋体"/>
                <w:color w:val="auto"/>
                <w:sz w:val="24"/>
                <w:szCs w:val="24"/>
              </w:rPr>
            </w:pPr>
          </w:p>
        </w:tc>
        <w:tc>
          <w:tcPr>
            <w:tcW w:w="912" w:type="dxa"/>
            <w:vAlign w:val="center"/>
          </w:tcPr>
          <w:p w14:paraId="5AD8C757">
            <w:pPr>
              <w:adjustRightInd w:val="0"/>
              <w:snapToGrid w:val="0"/>
              <w:spacing w:line="360" w:lineRule="auto"/>
              <w:jc w:val="center"/>
              <w:rPr>
                <w:rFonts w:hint="eastAsia" w:ascii="宋体" w:hAnsi="宋体" w:eastAsia="宋体" w:cs="宋体"/>
                <w:color w:val="auto"/>
                <w:sz w:val="24"/>
                <w:szCs w:val="24"/>
              </w:rPr>
            </w:pPr>
          </w:p>
        </w:tc>
        <w:tc>
          <w:tcPr>
            <w:tcW w:w="992" w:type="dxa"/>
            <w:vAlign w:val="center"/>
          </w:tcPr>
          <w:p w14:paraId="5BC74B54">
            <w:pPr>
              <w:adjustRightInd w:val="0"/>
              <w:snapToGrid w:val="0"/>
              <w:spacing w:line="360" w:lineRule="auto"/>
              <w:jc w:val="center"/>
              <w:rPr>
                <w:rFonts w:hint="eastAsia" w:ascii="宋体" w:hAnsi="宋体" w:eastAsia="宋体" w:cs="宋体"/>
                <w:color w:val="auto"/>
                <w:sz w:val="24"/>
                <w:szCs w:val="24"/>
              </w:rPr>
            </w:pPr>
          </w:p>
        </w:tc>
        <w:tc>
          <w:tcPr>
            <w:tcW w:w="1984" w:type="dxa"/>
            <w:vAlign w:val="top"/>
          </w:tcPr>
          <w:p w14:paraId="14B8BC19">
            <w:pPr>
              <w:adjustRightInd w:val="0"/>
              <w:snapToGrid w:val="0"/>
              <w:spacing w:line="360" w:lineRule="auto"/>
              <w:jc w:val="center"/>
              <w:rPr>
                <w:rFonts w:hint="eastAsia" w:ascii="宋体" w:hAnsi="宋体" w:eastAsia="宋体" w:cs="宋体"/>
                <w:color w:val="auto"/>
                <w:sz w:val="24"/>
                <w:szCs w:val="24"/>
              </w:rPr>
            </w:pPr>
          </w:p>
        </w:tc>
        <w:tc>
          <w:tcPr>
            <w:tcW w:w="1134" w:type="dxa"/>
            <w:vAlign w:val="center"/>
          </w:tcPr>
          <w:p w14:paraId="49A6104A">
            <w:pPr>
              <w:adjustRightInd w:val="0"/>
              <w:snapToGrid w:val="0"/>
              <w:spacing w:line="360" w:lineRule="auto"/>
              <w:jc w:val="center"/>
              <w:rPr>
                <w:rFonts w:hint="eastAsia" w:ascii="宋体" w:hAnsi="宋体" w:eastAsia="宋体" w:cs="宋体"/>
                <w:color w:val="auto"/>
                <w:sz w:val="24"/>
                <w:szCs w:val="24"/>
              </w:rPr>
            </w:pPr>
          </w:p>
        </w:tc>
        <w:tc>
          <w:tcPr>
            <w:tcW w:w="993" w:type="dxa"/>
            <w:vAlign w:val="center"/>
          </w:tcPr>
          <w:p w14:paraId="24903487">
            <w:pPr>
              <w:adjustRightInd w:val="0"/>
              <w:snapToGrid w:val="0"/>
              <w:spacing w:line="360" w:lineRule="auto"/>
              <w:jc w:val="center"/>
              <w:rPr>
                <w:rFonts w:hint="eastAsia" w:ascii="宋体" w:hAnsi="宋体" w:eastAsia="宋体" w:cs="宋体"/>
                <w:color w:val="auto"/>
                <w:sz w:val="24"/>
                <w:szCs w:val="24"/>
              </w:rPr>
            </w:pPr>
          </w:p>
        </w:tc>
        <w:tc>
          <w:tcPr>
            <w:tcW w:w="708" w:type="dxa"/>
            <w:vAlign w:val="center"/>
          </w:tcPr>
          <w:p w14:paraId="1F4EC578">
            <w:pPr>
              <w:adjustRightInd w:val="0"/>
              <w:snapToGrid w:val="0"/>
              <w:spacing w:line="360" w:lineRule="auto"/>
              <w:jc w:val="center"/>
              <w:rPr>
                <w:rFonts w:hint="eastAsia" w:ascii="宋体" w:hAnsi="宋体" w:eastAsia="宋体" w:cs="宋体"/>
                <w:color w:val="auto"/>
                <w:sz w:val="24"/>
                <w:szCs w:val="24"/>
              </w:rPr>
            </w:pPr>
          </w:p>
        </w:tc>
        <w:tc>
          <w:tcPr>
            <w:tcW w:w="1276" w:type="dxa"/>
            <w:vAlign w:val="center"/>
          </w:tcPr>
          <w:p w14:paraId="665963A4">
            <w:pPr>
              <w:adjustRightInd w:val="0"/>
              <w:snapToGrid w:val="0"/>
              <w:spacing w:line="360" w:lineRule="auto"/>
              <w:jc w:val="center"/>
              <w:rPr>
                <w:rFonts w:hint="eastAsia" w:ascii="宋体" w:hAnsi="宋体" w:eastAsia="宋体" w:cs="宋体"/>
                <w:color w:val="auto"/>
                <w:sz w:val="24"/>
                <w:szCs w:val="24"/>
              </w:rPr>
            </w:pPr>
          </w:p>
        </w:tc>
      </w:tr>
      <w:tr w14:paraId="283F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7EA9B03F">
            <w:pPr>
              <w:adjustRightInd w:val="0"/>
              <w:snapToGrid w:val="0"/>
              <w:spacing w:line="360" w:lineRule="auto"/>
              <w:jc w:val="center"/>
              <w:rPr>
                <w:rFonts w:hint="eastAsia" w:ascii="宋体" w:hAnsi="宋体" w:eastAsia="宋体" w:cs="宋体"/>
                <w:color w:val="auto"/>
                <w:sz w:val="24"/>
                <w:szCs w:val="24"/>
              </w:rPr>
            </w:pPr>
          </w:p>
        </w:tc>
        <w:tc>
          <w:tcPr>
            <w:tcW w:w="945" w:type="dxa"/>
            <w:vAlign w:val="center"/>
          </w:tcPr>
          <w:p w14:paraId="4A7E9821">
            <w:pPr>
              <w:adjustRightInd w:val="0"/>
              <w:snapToGrid w:val="0"/>
              <w:spacing w:line="360" w:lineRule="auto"/>
              <w:jc w:val="center"/>
              <w:rPr>
                <w:rFonts w:hint="eastAsia" w:ascii="宋体" w:hAnsi="宋体" w:eastAsia="宋体" w:cs="宋体"/>
                <w:color w:val="auto"/>
                <w:sz w:val="24"/>
                <w:szCs w:val="24"/>
              </w:rPr>
            </w:pPr>
          </w:p>
        </w:tc>
        <w:tc>
          <w:tcPr>
            <w:tcW w:w="912" w:type="dxa"/>
            <w:vAlign w:val="center"/>
          </w:tcPr>
          <w:p w14:paraId="54F83C0B">
            <w:pPr>
              <w:adjustRightInd w:val="0"/>
              <w:snapToGrid w:val="0"/>
              <w:spacing w:line="360" w:lineRule="auto"/>
              <w:jc w:val="center"/>
              <w:rPr>
                <w:rFonts w:hint="eastAsia" w:ascii="宋体" w:hAnsi="宋体" w:eastAsia="宋体" w:cs="宋体"/>
                <w:color w:val="auto"/>
                <w:sz w:val="24"/>
                <w:szCs w:val="24"/>
              </w:rPr>
            </w:pPr>
          </w:p>
        </w:tc>
        <w:tc>
          <w:tcPr>
            <w:tcW w:w="992" w:type="dxa"/>
            <w:vAlign w:val="center"/>
          </w:tcPr>
          <w:p w14:paraId="0458D9AF">
            <w:pPr>
              <w:adjustRightInd w:val="0"/>
              <w:snapToGrid w:val="0"/>
              <w:spacing w:line="360" w:lineRule="auto"/>
              <w:jc w:val="center"/>
              <w:rPr>
                <w:rFonts w:hint="eastAsia" w:ascii="宋体" w:hAnsi="宋体" w:eastAsia="宋体" w:cs="宋体"/>
                <w:color w:val="auto"/>
                <w:sz w:val="24"/>
                <w:szCs w:val="24"/>
              </w:rPr>
            </w:pPr>
          </w:p>
        </w:tc>
        <w:tc>
          <w:tcPr>
            <w:tcW w:w="1984" w:type="dxa"/>
            <w:vAlign w:val="top"/>
          </w:tcPr>
          <w:p w14:paraId="0C92FB8E">
            <w:pPr>
              <w:adjustRightInd w:val="0"/>
              <w:snapToGrid w:val="0"/>
              <w:spacing w:line="360" w:lineRule="auto"/>
              <w:jc w:val="center"/>
              <w:rPr>
                <w:rFonts w:hint="eastAsia" w:ascii="宋体" w:hAnsi="宋体" w:eastAsia="宋体" w:cs="宋体"/>
                <w:color w:val="auto"/>
                <w:sz w:val="24"/>
                <w:szCs w:val="24"/>
              </w:rPr>
            </w:pPr>
          </w:p>
        </w:tc>
        <w:tc>
          <w:tcPr>
            <w:tcW w:w="1134" w:type="dxa"/>
            <w:vAlign w:val="center"/>
          </w:tcPr>
          <w:p w14:paraId="1E830E16">
            <w:pPr>
              <w:adjustRightInd w:val="0"/>
              <w:snapToGrid w:val="0"/>
              <w:spacing w:line="360" w:lineRule="auto"/>
              <w:jc w:val="center"/>
              <w:rPr>
                <w:rFonts w:hint="eastAsia" w:ascii="宋体" w:hAnsi="宋体" w:eastAsia="宋体" w:cs="宋体"/>
                <w:color w:val="auto"/>
                <w:sz w:val="24"/>
                <w:szCs w:val="24"/>
              </w:rPr>
            </w:pPr>
          </w:p>
        </w:tc>
        <w:tc>
          <w:tcPr>
            <w:tcW w:w="993" w:type="dxa"/>
            <w:vAlign w:val="center"/>
          </w:tcPr>
          <w:p w14:paraId="639B37CC">
            <w:pPr>
              <w:adjustRightInd w:val="0"/>
              <w:snapToGrid w:val="0"/>
              <w:spacing w:line="360" w:lineRule="auto"/>
              <w:jc w:val="center"/>
              <w:rPr>
                <w:rFonts w:hint="eastAsia" w:ascii="宋体" w:hAnsi="宋体" w:eastAsia="宋体" w:cs="宋体"/>
                <w:color w:val="auto"/>
                <w:sz w:val="24"/>
                <w:szCs w:val="24"/>
              </w:rPr>
            </w:pPr>
          </w:p>
        </w:tc>
        <w:tc>
          <w:tcPr>
            <w:tcW w:w="708" w:type="dxa"/>
            <w:vAlign w:val="center"/>
          </w:tcPr>
          <w:p w14:paraId="2BC9EA0F">
            <w:pPr>
              <w:adjustRightInd w:val="0"/>
              <w:snapToGrid w:val="0"/>
              <w:spacing w:line="360" w:lineRule="auto"/>
              <w:jc w:val="center"/>
              <w:rPr>
                <w:rFonts w:hint="eastAsia" w:ascii="宋体" w:hAnsi="宋体" w:eastAsia="宋体" w:cs="宋体"/>
                <w:color w:val="auto"/>
                <w:sz w:val="24"/>
                <w:szCs w:val="24"/>
              </w:rPr>
            </w:pPr>
          </w:p>
        </w:tc>
        <w:tc>
          <w:tcPr>
            <w:tcW w:w="1276" w:type="dxa"/>
            <w:vAlign w:val="center"/>
          </w:tcPr>
          <w:p w14:paraId="12A19371">
            <w:pPr>
              <w:adjustRightInd w:val="0"/>
              <w:snapToGrid w:val="0"/>
              <w:spacing w:line="360" w:lineRule="auto"/>
              <w:jc w:val="center"/>
              <w:rPr>
                <w:rFonts w:hint="eastAsia" w:ascii="宋体" w:hAnsi="宋体" w:eastAsia="宋体" w:cs="宋体"/>
                <w:color w:val="auto"/>
                <w:sz w:val="24"/>
                <w:szCs w:val="24"/>
              </w:rPr>
            </w:pPr>
          </w:p>
        </w:tc>
      </w:tr>
      <w:tr w14:paraId="2C1F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77AA132">
            <w:pPr>
              <w:adjustRightInd w:val="0"/>
              <w:snapToGrid w:val="0"/>
              <w:spacing w:line="360" w:lineRule="auto"/>
              <w:jc w:val="center"/>
              <w:rPr>
                <w:rFonts w:hint="eastAsia" w:ascii="宋体" w:hAnsi="宋体" w:eastAsia="宋体" w:cs="宋体"/>
                <w:color w:val="auto"/>
                <w:sz w:val="24"/>
                <w:szCs w:val="24"/>
              </w:rPr>
            </w:pPr>
          </w:p>
        </w:tc>
        <w:tc>
          <w:tcPr>
            <w:tcW w:w="945" w:type="dxa"/>
            <w:vAlign w:val="center"/>
          </w:tcPr>
          <w:p w14:paraId="39283D14">
            <w:pPr>
              <w:adjustRightInd w:val="0"/>
              <w:snapToGrid w:val="0"/>
              <w:spacing w:line="360" w:lineRule="auto"/>
              <w:jc w:val="center"/>
              <w:rPr>
                <w:rFonts w:hint="eastAsia" w:ascii="宋体" w:hAnsi="宋体" w:eastAsia="宋体" w:cs="宋体"/>
                <w:color w:val="auto"/>
                <w:sz w:val="24"/>
                <w:szCs w:val="24"/>
              </w:rPr>
            </w:pPr>
          </w:p>
        </w:tc>
        <w:tc>
          <w:tcPr>
            <w:tcW w:w="912" w:type="dxa"/>
            <w:vAlign w:val="center"/>
          </w:tcPr>
          <w:p w14:paraId="6E2A1F40">
            <w:pPr>
              <w:adjustRightInd w:val="0"/>
              <w:snapToGrid w:val="0"/>
              <w:spacing w:line="360" w:lineRule="auto"/>
              <w:jc w:val="center"/>
              <w:rPr>
                <w:rFonts w:hint="eastAsia" w:ascii="宋体" w:hAnsi="宋体" w:eastAsia="宋体" w:cs="宋体"/>
                <w:color w:val="auto"/>
                <w:sz w:val="24"/>
                <w:szCs w:val="24"/>
              </w:rPr>
            </w:pPr>
          </w:p>
        </w:tc>
        <w:tc>
          <w:tcPr>
            <w:tcW w:w="992" w:type="dxa"/>
            <w:vAlign w:val="center"/>
          </w:tcPr>
          <w:p w14:paraId="64DCD66C">
            <w:pPr>
              <w:adjustRightInd w:val="0"/>
              <w:snapToGrid w:val="0"/>
              <w:spacing w:line="360" w:lineRule="auto"/>
              <w:jc w:val="center"/>
              <w:rPr>
                <w:rFonts w:hint="eastAsia" w:ascii="宋体" w:hAnsi="宋体" w:eastAsia="宋体" w:cs="宋体"/>
                <w:color w:val="auto"/>
                <w:sz w:val="24"/>
                <w:szCs w:val="24"/>
              </w:rPr>
            </w:pPr>
          </w:p>
        </w:tc>
        <w:tc>
          <w:tcPr>
            <w:tcW w:w="1984" w:type="dxa"/>
            <w:vAlign w:val="top"/>
          </w:tcPr>
          <w:p w14:paraId="5B5E0E6F">
            <w:pPr>
              <w:adjustRightInd w:val="0"/>
              <w:snapToGrid w:val="0"/>
              <w:spacing w:line="360" w:lineRule="auto"/>
              <w:jc w:val="center"/>
              <w:rPr>
                <w:rFonts w:hint="eastAsia" w:ascii="宋体" w:hAnsi="宋体" w:eastAsia="宋体" w:cs="宋体"/>
                <w:color w:val="auto"/>
                <w:sz w:val="24"/>
                <w:szCs w:val="24"/>
              </w:rPr>
            </w:pPr>
          </w:p>
        </w:tc>
        <w:tc>
          <w:tcPr>
            <w:tcW w:w="1134" w:type="dxa"/>
            <w:vAlign w:val="center"/>
          </w:tcPr>
          <w:p w14:paraId="009E8CB5">
            <w:pPr>
              <w:adjustRightInd w:val="0"/>
              <w:snapToGrid w:val="0"/>
              <w:spacing w:line="360" w:lineRule="auto"/>
              <w:jc w:val="center"/>
              <w:rPr>
                <w:rFonts w:hint="eastAsia" w:ascii="宋体" w:hAnsi="宋体" w:eastAsia="宋体" w:cs="宋体"/>
                <w:color w:val="auto"/>
                <w:sz w:val="24"/>
                <w:szCs w:val="24"/>
              </w:rPr>
            </w:pPr>
          </w:p>
        </w:tc>
        <w:tc>
          <w:tcPr>
            <w:tcW w:w="993" w:type="dxa"/>
            <w:vAlign w:val="center"/>
          </w:tcPr>
          <w:p w14:paraId="1C12C503">
            <w:pPr>
              <w:adjustRightInd w:val="0"/>
              <w:snapToGrid w:val="0"/>
              <w:spacing w:line="360" w:lineRule="auto"/>
              <w:jc w:val="center"/>
              <w:rPr>
                <w:rFonts w:hint="eastAsia" w:ascii="宋体" w:hAnsi="宋体" w:eastAsia="宋体" w:cs="宋体"/>
                <w:color w:val="auto"/>
                <w:sz w:val="24"/>
                <w:szCs w:val="24"/>
              </w:rPr>
            </w:pPr>
          </w:p>
        </w:tc>
        <w:tc>
          <w:tcPr>
            <w:tcW w:w="708" w:type="dxa"/>
            <w:vAlign w:val="center"/>
          </w:tcPr>
          <w:p w14:paraId="5D1803DF">
            <w:pPr>
              <w:adjustRightInd w:val="0"/>
              <w:snapToGrid w:val="0"/>
              <w:spacing w:line="360" w:lineRule="auto"/>
              <w:jc w:val="center"/>
              <w:rPr>
                <w:rFonts w:hint="eastAsia" w:ascii="宋体" w:hAnsi="宋体" w:eastAsia="宋体" w:cs="宋体"/>
                <w:color w:val="auto"/>
                <w:sz w:val="24"/>
                <w:szCs w:val="24"/>
              </w:rPr>
            </w:pPr>
          </w:p>
        </w:tc>
        <w:tc>
          <w:tcPr>
            <w:tcW w:w="1276" w:type="dxa"/>
            <w:vAlign w:val="center"/>
          </w:tcPr>
          <w:p w14:paraId="13D78E7E">
            <w:pPr>
              <w:adjustRightInd w:val="0"/>
              <w:snapToGrid w:val="0"/>
              <w:spacing w:line="360" w:lineRule="auto"/>
              <w:jc w:val="center"/>
              <w:rPr>
                <w:rFonts w:hint="eastAsia" w:ascii="宋体" w:hAnsi="宋体" w:eastAsia="宋体" w:cs="宋体"/>
                <w:color w:val="auto"/>
                <w:sz w:val="24"/>
                <w:szCs w:val="24"/>
              </w:rPr>
            </w:pPr>
          </w:p>
        </w:tc>
      </w:tr>
      <w:tr w14:paraId="10D3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5BCA627">
            <w:pPr>
              <w:adjustRightInd w:val="0"/>
              <w:snapToGrid w:val="0"/>
              <w:spacing w:line="360" w:lineRule="auto"/>
              <w:jc w:val="center"/>
              <w:rPr>
                <w:rFonts w:hint="eastAsia" w:ascii="宋体" w:hAnsi="宋体" w:eastAsia="宋体" w:cs="宋体"/>
                <w:color w:val="auto"/>
                <w:sz w:val="24"/>
                <w:szCs w:val="24"/>
              </w:rPr>
            </w:pPr>
          </w:p>
        </w:tc>
        <w:tc>
          <w:tcPr>
            <w:tcW w:w="945" w:type="dxa"/>
            <w:vAlign w:val="center"/>
          </w:tcPr>
          <w:p w14:paraId="6E958F37">
            <w:pPr>
              <w:adjustRightInd w:val="0"/>
              <w:snapToGrid w:val="0"/>
              <w:spacing w:line="360" w:lineRule="auto"/>
              <w:jc w:val="center"/>
              <w:rPr>
                <w:rFonts w:hint="eastAsia" w:ascii="宋体" w:hAnsi="宋体" w:eastAsia="宋体" w:cs="宋体"/>
                <w:color w:val="auto"/>
                <w:sz w:val="24"/>
                <w:szCs w:val="24"/>
              </w:rPr>
            </w:pPr>
          </w:p>
        </w:tc>
        <w:tc>
          <w:tcPr>
            <w:tcW w:w="912" w:type="dxa"/>
            <w:vAlign w:val="center"/>
          </w:tcPr>
          <w:p w14:paraId="7395BAA4">
            <w:pPr>
              <w:adjustRightInd w:val="0"/>
              <w:snapToGrid w:val="0"/>
              <w:spacing w:line="360" w:lineRule="auto"/>
              <w:jc w:val="center"/>
              <w:rPr>
                <w:rFonts w:hint="eastAsia" w:ascii="宋体" w:hAnsi="宋体" w:eastAsia="宋体" w:cs="宋体"/>
                <w:color w:val="auto"/>
                <w:sz w:val="24"/>
                <w:szCs w:val="24"/>
              </w:rPr>
            </w:pPr>
          </w:p>
        </w:tc>
        <w:tc>
          <w:tcPr>
            <w:tcW w:w="992" w:type="dxa"/>
            <w:vAlign w:val="center"/>
          </w:tcPr>
          <w:p w14:paraId="042B652C">
            <w:pPr>
              <w:adjustRightInd w:val="0"/>
              <w:snapToGrid w:val="0"/>
              <w:spacing w:line="360" w:lineRule="auto"/>
              <w:jc w:val="center"/>
              <w:rPr>
                <w:rFonts w:hint="eastAsia" w:ascii="宋体" w:hAnsi="宋体" w:eastAsia="宋体" w:cs="宋体"/>
                <w:color w:val="auto"/>
                <w:sz w:val="24"/>
                <w:szCs w:val="24"/>
              </w:rPr>
            </w:pPr>
          </w:p>
        </w:tc>
        <w:tc>
          <w:tcPr>
            <w:tcW w:w="1984" w:type="dxa"/>
            <w:vAlign w:val="top"/>
          </w:tcPr>
          <w:p w14:paraId="635C1671">
            <w:pPr>
              <w:adjustRightInd w:val="0"/>
              <w:snapToGrid w:val="0"/>
              <w:spacing w:line="360" w:lineRule="auto"/>
              <w:jc w:val="center"/>
              <w:rPr>
                <w:rFonts w:hint="eastAsia" w:ascii="宋体" w:hAnsi="宋体" w:eastAsia="宋体" w:cs="宋体"/>
                <w:color w:val="auto"/>
                <w:sz w:val="24"/>
                <w:szCs w:val="24"/>
              </w:rPr>
            </w:pPr>
          </w:p>
        </w:tc>
        <w:tc>
          <w:tcPr>
            <w:tcW w:w="1134" w:type="dxa"/>
            <w:vAlign w:val="center"/>
          </w:tcPr>
          <w:p w14:paraId="0B0D5997">
            <w:pPr>
              <w:adjustRightInd w:val="0"/>
              <w:snapToGrid w:val="0"/>
              <w:spacing w:line="360" w:lineRule="auto"/>
              <w:jc w:val="center"/>
              <w:rPr>
                <w:rFonts w:hint="eastAsia" w:ascii="宋体" w:hAnsi="宋体" w:eastAsia="宋体" w:cs="宋体"/>
                <w:color w:val="auto"/>
                <w:sz w:val="24"/>
                <w:szCs w:val="24"/>
              </w:rPr>
            </w:pPr>
          </w:p>
        </w:tc>
        <w:tc>
          <w:tcPr>
            <w:tcW w:w="993" w:type="dxa"/>
            <w:vAlign w:val="center"/>
          </w:tcPr>
          <w:p w14:paraId="311D6072">
            <w:pPr>
              <w:adjustRightInd w:val="0"/>
              <w:snapToGrid w:val="0"/>
              <w:spacing w:line="360" w:lineRule="auto"/>
              <w:jc w:val="center"/>
              <w:rPr>
                <w:rFonts w:hint="eastAsia" w:ascii="宋体" w:hAnsi="宋体" w:eastAsia="宋体" w:cs="宋体"/>
                <w:color w:val="auto"/>
                <w:sz w:val="24"/>
                <w:szCs w:val="24"/>
              </w:rPr>
            </w:pPr>
          </w:p>
        </w:tc>
        <w:tc>
          <w:tcPr>
            <w:tcW w:w="708" w:type="dxa"/>
            <w:vAlign w:val="center"/>
          </w:tcPr>
          <w:p w14:paraId="799855D0">
            <w:pPr>
              <w:adjustRightInd w:val="0"/>
              <w:snapToGrid w:val="0"/>
              <w:spacing w:line="360" w:lineRule="auto"/>
              <w:jc w:val="center"/>
              <w:rPr>
                <w:rFonts w:hint="eastAsia" w:ascii="宋体" w:hAnsi="宋体" w:eastAsia="宋体" w:cs="宋体"/>
                <w:color w:val="auto"/>
                <w:sz w:val="24"/>
                <w:szCs w:val="24"/>
              </w:rPr>
            </w:pPr>
          </w:p>
        </w:tc>
        <w:tc>
          <w:tcPr>
            <w:tcW w:w="1276" w:type="dxa"/>
            <w:vAlign w:val="center"/>
          </w:tcPr>
          <w:p w14:paraId="365A25D3">
            <w:pPr>
              <w:adjustRightInd w:val="0"/>
              <w:snapToGrid w:val="0"/>
              <w:spacing w:line="360" w:lineRule="auto"/>
              <w:jc w:val="center"/>
              <w:rPr>
                <w:rFonts w:hint="eastAsia" w:ascii="宋体" w:hAnsi="宋体" w:eastAsia="宋体" w:cs="宋体"/>
                <w:color w:val="auto"/>
                <w:sz w:val="24"/>
                <w:szCs w:val="24"/>
              </w:rPr>
            </w:pPr>
          </w:p>
        </w:tc>
      </w:tr>
      <w:tr w14:paraId="51EE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gridSpan w:val="3"/>
            <w:vAlign w:val="center"/>
          </w:tcPr>
          <w:p w14:paraId="73554E16">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最高投标限价（元）</w:t>
            </w:r>
          </w:p>
        </w:tc>
        <w:tc>
          <w:tcPr>
            <w:tcW w:w="7087" w:type="dxa"/>
            <w:gridSpan w:val="6"/>
            <w:vAlign w:val="top"/>
          </w:tcPr>
          <w:p w14:paraId="75011F28">
            <w:pPr>
              <w:adjustRightInd w:val="0"/>
              <w:snapToGrid w:val="0"/>
              <w:spacing w:line="360" w:lineRule="auto"/>
              <w:jc w:val="center"/>
              <w:rPr>
                <w:rFonts w:hint="eastAsia" w:ascii="宋体" w:hAnsi="宋体" w:eastAsia="宋体" w:cs="宋体"/>
                <w:color w:val="auto"/>
                <w:sz w:val="24"/>
                <w:szCs w:val="24"/>
              </w:rPr>
            </w:pPr>
          </w:p>
        </w:tc>
      </w:tr>
    </w:tbl>
    <w:p w14:paraId="633F12FC">
      <w:pPr>
        <w:adjustRightInd w:val="0"/>
        <w:snapToGrid w:val="0"/>
        <w:spacing w:line="360" w:lineRule="auto"/>
        <w:ind w:firstLine="482" w:firstLineChars="200"/>
        <w:jc w:val="center"/>
        <w:rPr>
          <w:rFonts w:ascii="宋体" w:hAnsi="宋体" w:eastAsia="宋体" w:cs="宋体"/>
          <w:b/>
          <w:bCs/>
          <w:color w:val="auto"/>
          <w:sz w:val="24"/>
          <w:szCs w:val="24"/>
        </w:rPr>
      </w:pPr>
    </w:p>
    <w:p w14:paraId="07FD1BF7">
      <w:pPr>
        <w:adjustRightInd w:val="0"/>
        <w:snapToGrid w:val="0"/>
        <w:spacing w:line="360" w:lineRule="auto"/>
        <w:ind w:firstLine="482" w:firstLineChars="200"/>
        <w:jc w:val="center"/>
        <w:rPr>
          <w:rFonts w:ascii="宋体" w:hAnsi="宋体" w:eastAsia="宋体" w:cs="宋体"/>
          <w:b/>
          <w:bCs/>
          <w:color w:val="auto"/>
          <w:sz w:val="24"/>
          <w:szCs w:val="24"/>
        </w:rPr>
      </w:pPr>
    </w:p>
    <w:p w14:paraId="6592B5F7">
      <w:pPr>
        <w:adjustRightInd w:val="0"/>
        <w:snapToGrid w:val="0"/>
        <w:spacing w:line="360"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招标人代表：</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记录人：</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监标人：</w:t>
      </w:r>
      <w:r>
        <w:rPr>
          <w:rFonts w:hint="eastAsia" w:ascii="宋体" w:hAnsi="宋体" w:eastAsia="宋体" w:cs="宋体"/>
          <w:b/>
          <w:bCs/>
          <w:color w:val="auto"/>
          <w:sz w:val="24"/>
          <w:szCs w:val="24"/>
          <w:u w:val="single"/>
        </w:rPr>
        <w:t xml:space="preserve">     </w:t>
      </w:r>
    </w:p>
    <w:p w14:paraId="19C07075">
      <w:pPr>
        <w:adjustRightInd w:val="0"/>
        <w:snapToGrid w:val="0"/>
        <w:spacing w:line="360" w:lineRule="auto"/>
        <w:ind w:firstLine="482" w:firstLineChars="200"/>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w:t>
      </w:r>
    </w:p>
    <w:p w14:paraId="24932CE1">
      <w:pPr>
        <w:adjustRightInd w:val="0"/>
        <w:snapToGrid w:val="0"/>
        <w:spacing w:line="360" w:lineRule="auto"/>
        <w:ind w:firstLine="482" w:firstLineChars="200"/>
        <w:jc w:val="right"/>
        <w:rPr>
          <w:rFonts w:ascii="宋体" w:hAnsi="宋体" w:eastAsia="宋体" w:cs="宋体"/>
          <w:b/>
          <w:bCs/>
          <w:color w:val="auto"/>
          <w:sz w:val="24"/>
          <w:szCs w:val="24"/>
        </w:rPr>
        <w:sectPr>
          <w:pgSz w:w="11906" w:h="16838"/>
          <w:pgMar w:top="1417" w:right="1417" w:bottom="1417" w:left="1417" w:header="851" w:footer="850" w:gutter="0"/>
          <w:cols w:space="720" w:num="1"/>
          <w:docGrid w:type="lines" w:linePitch="312" w:charSpace="0"/>
        </w:sectPr>
      </w:pPr>
    </w:p>
    <w:p w14:paraId="128DBD70">
      <w:pPr>
        <w:pStyle w:val="3"/>
        <w:rPr>
          <w:rFonts w:hint="eastAsia" w:ascii="宋体" w:hAnsi="宋体" w:eastAsia="宋体"/>
          <w:color w:val="auto"/>
          <w:sz w:val="24"/>
          <w:szCs w:val="24"/>
        </w:rPr>
      </w:pPr>
      <w:bookmarkStart w:id="2" w:name="_Toc256000056"/>
      <w:r>
        <w:rPr>
          <w:rFonts w:hint="eastAsia" w:ascii="宋体" w:hAnsi="宋体" w:eastAsia="宋体"/>
          <w:color w:val="auto"/>
          <w:sz w:val="24"/>
          <w:szCs w:val="24"/>
        </w:rPr>
        <w:t>附表二：问题澄清通知</w:t>
      </w:r>
      <w:bookmarkEnd w:id="2"/>
    </w:p>
    <w:p w14:paraId="7A7F9671">
      <w:pPr>
        <w:spacing w:line="360" w:lineRule="auto"/>
        <w:rPr>
          <w:rFonts w:hint="eastAsia" w:ascii="宋体" w:hAnsi="宋体" w:eastAsia="宋体"/>
          <w:color w:val="auto"/>
          <w:sz w:val="24"/>
          <w:szCs w:val="24"/>
        </w:rPr>
      </w:pPr>
    </w:p>
    <w:p w14:paraId="7D0EA61F">
      <w:pPr>
        <w:spacing w:line="360" w:lineRule="auto"/>
        <w:jc w:val="center"/>
        <w:rPr>
          <w:color w:val="auto"/>
        </w:rPr>
      </w:pPr>
      <w:bookmarkStart w:id="3" w:name="_Toc26844_WPSOffice_Level1"/>
      <w:bookmarkStart w:id="4" w:name="_Toc256000057"/>
      <w:r>
        <w:rPr>
          <w:rFonts w:hint="eastAsia" w:ascii="宋体" w:hAnsi="宋体" w:eastAsia="宋体"/>
          <w:b/>
          <w:color w:val="auto"/>
          <w:sz w:val="24"/>
          <w:szCs w:val="24"/>
        </w:rPr>
        <w:t>问题澄清通知</w:t>
      </w:r>
      <w:bookmarkEnd w:id="3"/>
      <w:r>
        <w:rPr>
          <w:color w:val="auto"/>
        </w:rPr>
        <w:t xml:space="preserve">  </w:t>
      </w:r>
    </w:p>
    <w:p w14:paraId="117C69E5">
      <w:pPr>
        <w:spacing w:line="360" w:lineRule="auto"/>
        <w:jc w:val="center"/>
        <w:rPr>
          <w:color w:val="auto"/>
        </w:rPr>
      </w:pPr>
    </w:p>
    <w:p w14:paraId="09AC408F">
      <w:pPr>
        <w:spacing w:line="360" w:lineRule="auto"/>
        <w:jc w:val="right"/>
        <w:rPr>
          <w:rFonts w:hint="eastAsia" w:ascii="宋体" w:hAnsi="宋体" w:eastAsia="宋体"/>
          <w:color w:val="auto"/>
          <w:sz w:val="24"/>
          <w:szCs w:val="24"/>
        </w:rPr>
      </w:pPr>
      <w:r>
        <w:rPr>
          <w:rFonts w:hint="eastAsia" w:ascii="宋体" w:hAnsi="宋体" w:eastAsia="宋体"/>
          <w:color w:val="auto"/>
          <w:sz w:val="24"/>
          <w:szCs w:val="24"/>
        </w:rPr>
        <w:t>编号：</w:t>
      </w:r>
      <w:r>
        <w:rPr>
          <w:color w:val="auto"/>
          <w:sz w:val="24"/>
          <w:szCs w:val="24"/>
        </w:rPr>
        <w:t xml:space="preserve"> </w:t>
      </w:r>
      <w:r>
        <w:rPr>
          <w:rFonts w:hint="eastAsia" w:ascii="宋体" w:hAnsi="宋体" w:eastAsia="宋体"/>
          <w:color w:val="auto"/>
          <w:sz w:val="24"/>
          <w:szCs w:val="24"/>
        </w:rPr>
        <w:t>_______</w:t>
      </w:r>
    </w:p>
    <w:p w14:paraId="4D198903">
      <w:pPr>
        <w:spacing w:line="360" w:lineRule="auto"/>
        <w:rPr>
          <w:rFonts w:ascii="宋体" w:hAnsi="宋体" w:eastAsia="宋体"/>
          <w:color w:val="auto"/>
          <w:sz w:val="24"/>
          <w:szCs w:val="24"/>
        </w:rPr>
      </w:pPr>
      <w:r>
        <w:rPr>
          <w:rFonts w:hint="eastAsia" w:eastAsia="宋体"/>
          <w:color w:val="auto"/>
          <w:sz w:val="24"/>
          <w:szCs w:val="24"/>
          <w:u w:val="single"/>
        </w:rPr>
        <w:t xml:space="preserve">       </w:t>
      </w:r>
      <w:r>
        <w:rPr>
          <w:rFonts w:hint="eastAsia" w:eastAsia="宋体"/>
          <w:color w:val="auto"/>
          <w:sz w:val="24"/>
          <w:szCs w:val="24"/>
        </w:rPr>
        <w:t>（投标人名称）：</w:t>
      </w:r>
    </w:p>
    <w:p w14:paraId="233BFDB3">
      <w:pPr>
        <w:spacing w:line="360" w:lineRule="auto"/>
        <w:rPr>
          <w:rFonts w:hint="eastAsia" w:eastAsia="宋体"/>
          <w:color w:val="auto"/>
          <w:sz w:val="24"/>
          <w:szCs w:val="24"/>
          <w:u w:val="single"/>
        </w:rPr>
      </w:pPr>
      <w:r>
        <w:rPr>
          <w:color w:val="auto"/>
          <w:sz w:val="24"/>
          <w:szCs w:val="24"/>
        </w:rPr>
        <w:t xml:space="preserve">   </w:t>
      </w:r>
      <w:r>
        <w:rPr>
          <w:rFonts w:hint="eastAsia" w:eastAsia="宋体"/>
          <w:color w:val="auto"/>
          <w:sz w:val="24"/>
          <w:szCs w:val="24"/>
        </w:rPr>
        <w:t xml:space="preserve">  </w:t>
      </w:r>
      <w:r>
        <w:rPr>
          <w:rFonts w:hint="eastAsia" w:ascii="宋体" w:hAnsi="宋体" w:eastAsia="宋体"/>
          <w:color w:val="auto"/>
          <w:sz w:val="24"/>
          <w:szCs w:val="24"/>
        </w:rPr>
        <w:t>______（项目名称）设计_______标段招标的评标委员会，对你方的投标文件进行了仔细的审查，现需你方对下列问题以书面形式予以澄清、说明或补正：</w:t>
      </w:r>
      <w:r>
        <w:rPr>
          <w:rFonts w:hint="eastAsia" w:eastAsia="宋体"/>
          <w:color w:val="auto"/>
          <w:sz w:val="24"/>
          <w:szCs w:val="24"/>
          <w:u w:val="single"/>
        </w:rPr>
        <w:t xml:space="preserve">           </w:t>
      </w:r>
    </w:p>
    <w:p w14:paraId="2712676E">
      <w:pPr>
        <w:spacing w:line="360" w:lineRule="auto"/>
        <w:rPr>
          <w:rFonts w:hint="eastAsia" w:eastAsia="宋体"/>
          <w:color w:val="auto"/>
          <w:sz w:val="24"/>
          <w:szCs w:val="24"/>
          <w:u w:val="single"/>
        </w:rPr>
      </w:pPr>
      <w:r>
        <w:rPr>
          <w:rFonts w:hint="eastAsia" w:eastAsia="宋体"/>
          <w:color w:val="auto"/>
          <w:sz w:val="24"/>
          <w:szCs w:val="24"/>
          <w:u w:val="single"/>
        </w:rPr>
        <w:t xml:space="preserve">                                                                           </w:t>
      </w:r>
    </w:p>
    <w:p w14:paraId="06B8EA87">
      <w:pPr>
        <w:spacing w:line="360" w:lineRule="auto"/>
        <w:rPr>
          <w:rFonts w:hint="eastAsia" w:eastAsia="宋体"/>
          <w:color w:val="auto"/>
          <w:sz w:val="24"/>
          <w:szCs w:val="24"/>
          <w:u w:val="single"/>
        </w:rPr>
      </w:pPr>
    </w:p>
    <w:p w14:paraId="258C565B">
      <w:pPr>
        <w:spacing w:line="360" w:lineRule="auto"/>
        <w:rPr>
          <w:rFonts w:hint="eastAsia" w:eastAsia="宋体"/>
          <w:color w:val="auto"/>
          <w:sz w:val="24"/>
          <w:szCs w:val="24"/>
          <w:u w:val="single"/>
        </w:rPr>
      </w:pPr>
    </w:p>
    <w:p w14:paraId="3F5C201A">
      <w:pPr>
        <w:spacing w:line="360" w:lineRule="auto"/>
        <w:rPr>
          <w:rFonts w:hint="eastAsia" w:eastAsia="宋体"/>
          <w:color w:val="auto"/>
          <w:sz w:val="24"/>
          <w:szCs w:val="24"/>
          <w:u w:val="single"/>
        </w:rPr>
      </w:pPr>
    </w:p>
    <w:p w14:paraId="0106C847">
      <w:pPr>
        <w:spacing w:line="360" w:lineRule="auto"/>
        <w:rPr>
          <w:rFonts w:hint="eastAsia" w:eastAsia="宋体"/>
          <w:color w:val="auto"/>
          <w:sz w:val="24"/>
          <w:szCs w:val="24"/>
        </w:rPr>
      </w:pPr>
    </w:p>
    <w:p w14:paraId="7AFE61BF">
      <w:pPr>
        <w:spacing w:line="360" w:lineRule="auto"/>
        <w:rPr>
          <w:rFonts w:hint="eastAsia" w:eastAsia="宋体"/>
          <w:color w:val="auto"/>
          <w:sz w:val="24"/>
          <w:szCs w:val="24"/>
        </w:rPr>
      </w:pPr>
    </w:p>
    <w:p w14:paraId="10CFA7F0">
      <w:pPr>
        <w:spacing w:line="360" w:lineRule="auto"/>
        <w:rPr>
          <w:color w:val="auto"/>
          <w:sz w:val="24"/>
          <w:szCs w:val="24"/>
        </w:rPr>
      </w:pPr>
      <w:r>
        <w:rPr>
          <w:rFonts w:hint="eastAsia" w:eastAsia="宋体"/>
          <w:color w:val="auto"/>
          <w:sz w:val="24"/>
          <w:szCs w:val="24"/>
        </w:rPr>
        <w:t xml:space="preserve">                         </w:t>
      </w:r>
      <w:r>
        <w:rPr>
          <w:color w:val="auto"/>
          <w:sz w:val="24"/>
          <w:szCs w:val="24"/>
        </w:rPr>
        <w:t xml:space="preserve">   </w:t>
      </w:r>
    </w:p>
    <w:p w14:paraId="36C2F839">
      <w:pPr>
        <w:spacing w:line="360" w:lineRule="auto"/>
        <w:rPr>
          <w:rFonts w:hint="eastAsia" w:ascii="宋体" w:hAnsi="宋体" w:eastAsia="宋体"/>
          <w:color w:val="auto"/>
          <w:sz w:val="24"/>
          <w:szCs w:val="24"/>
        </w:rPr>
      </w:pPr>
      <w:r>
        <w:rPr>
          <w:color w:val="auto"/>
          <w:sz w:val="24"/>
          <w:szCs w:val="24"/>
        </w:rPr>
        <w:t xml:space="preserve"> </w:t>
      </w:r>
    </w:p>
    <w:p w14:paraId="336CA7E8">
      <w:pPr>
        <w:spacing w:line="360" w:lineRule="auto"/>
        <w:rPr>
          <w:rFonts w:hint="eastAsia"/>
          <w:color w:val="auto"/>
          <w:sz w:val="24"/>
          <w:szCs w:val="24"/>
          <w:u w:val="single"/>
        </w:rPr>
      </w:pPr>
    </w:p>
    <w:p w14:paraId="08419F29">
      <w:pPr>
        <w:spacing w:line="360" w:lineRule="auto"/>
        <w:rPr>
          <w:rFonts w:hint="eastAsia" w:ascii="宋体" w:hAnsi="宋体" w:eastAsia="宋体"/>
          <w:color w:val="auto"/>
          <w:sz w:val="24"/>
          <w:szCs w:val="24"/>
        </w:rPr>
      </w:pPr>
      <w:r>
        <w:rPr>
          <w:color w:val="auto"/>
          <w:sz w:val="24"/>
          <w:szCs w:val="24"/>
        </w:rPr>
        <w:t xml:space="preserve">    </w:t>
      </w:r>
    </w:p>
    <w:p w14:paraId="73219CC7">
      <w:pPr>
        <w:spacing w:line="360" w:lineRule="auto"/>
        <w:rPr>
          <w:rFonts w:hint="eastAsia" w:ascii="宋体" w:hAnsi="宋体" w:eastAsia="宋体"/>
          <w:color w:val="auto"/>
          <w:sz w:val="24"/>
          <w:szCs w:val="24"/>
        </w:rPr>
      </w:pPr>
    </w:p>
    <w:p w14:paraId="41AE6D66">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请将上述问题的澄清、说明或补正于接到通知</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分钟内通过在线形式递交至评标委员会。</w:t>
      </w:r>
    </w:p>
    <w:p w14:paraId="29C66227">
      <w:pPr>
        <w:spacing w:line="360" w:lineRule="auto"/>
        <w:rPr>
          <w:rFonts w:ascii="宋体" w:hAnsi="宋体" w:eastAsia="宋体"/>
          <w:color w:val="auto"/>
          <w:sz w:val="24"/>
          <w:szCs w:val="24"/>
        </w:rPr>
      </w:pPr>
      <w:r>
        <w:rPr>
          <w:rFonts w:hint="eastAsia" w:ascii="宋体" w:hAnsi="宋体" w:eastAsia="宋体"/>
          <w:color w:val="auto"/>
          <w:sz w:val="24"/>
          <w:szCs w:val="24"/>
        </w:rPr>
        <w:t>评标委员会成员签字：</w:t>
      </w:r>
      <w:r>
        <w:rPr>
          <w:rFonts w:hint="eastAsia" w:ascii="宋体" w:hAnsi="宋体" w:eastAsia="宋体"/>
          <w:color w:val="auto"/>
          <w:sz w:val="24"/>
          <w:szCs w:val="24"/>
          <w:u w:val="single"/>
        </w:rPr>
        <w:t xml:space="preserve">                         </w:t>
      </w:r>
    </w:p>
    <w:p w14:paraId="1694AEAC">
      <w:pPr>
        <w:spacing w:line="360" w:lineRule="auto"/>
        <w:jc w:val="center"/>
        <w:rPr>
          <w:color w:val="auto"/>
          <w:sz w:val="24"/>
          <w:szCs w:val="24"/>
        </w:rPr>
      </w:pPr>
    </w:p>
    <w:p w14:paraId="382B4333">
      <w:pPr>
        <w:spacing w:line="360" w:lineRule="auto"/>
        <w:jc w:val="center"/>
        <w:rPr>
          <w:rFonts w:hint="eastAsia" w:ascii="宋体" w:hAnsi="宋体"/>
          <w:color w:val="auto"/>
          <w:sz w:val="24"/>
          <w:szCs w:val="22"/>
        </w:rPr>
      </w:pPr>
      <w:r>
        <w:rPr>
          <w:color w:val="auto"/>
          <w:sz w:val="24"/>
          <w:szCs w:val="24"/>
        </w:rPr>
        <w:t xml:space="preserve">  </w:t>
      </w:r>
      <w:r>
        <w:rPr>
          <w:rFonts w:hint="eastAsia" w:eastAsia="宋体"/>
          <w:color w:val="auto"/>
          <w:sz w:val="24"/>
          <w:szCs w:val="24"/>
        </w:rPr>
        <w:t xml:space="preserve">          </w:t>
      </w:r>
      <w:r>
        <w:rPr>
          <w:color w:val="auto"/>
          <w:sz w:val="24"/>
          <w:szCs w:val="24"/>
        </w:rPr>
        <w:t xml:space="preserve">     </w:t>
      </w:r>
      <w:r>
        <w:rPr>
          <w:rFonts w:hint="eastAsia" w:ascii="宋体" w:hAnsi="宋体" w:eastAsia="宋体"/>
          <w:color w:val="auto"/>
          <w:sz w:val="24"/>
          <w:szCs w:val="24"/>
        </w:rPr>
        <w:t>_______年_______月_______日</w:t>
      </w:r>
    </w:p>
    <w:p w14:paraId="5DD1283A">
      <w:pPr>
        <w:spacing w:line="360" w:lineRule="auto"/>
        <w:rPr>
          <w:rFonts w:hint="eastAsia" w:ascii="宋体" w:hAnsi="宋体"/>
          <w:color w:val="auto"/>
          <w:sz w:val="24"/>
          <w:szCs w:val="22"/>
        </w:rPr>
      </w:pPr>
    </w:p>
    <w:p w14:paraId="31E56BAB">
      <w:pPr>
        <w:spacing w:line="360" w:lineRule="auto"/>
        <w:rPr>
          <w:rFonts w:ascii="宋体" w:hAnsi="宋体"/>
          <w:color w:val="auto"/>
          <w:sz w:val="24"/>
        </w:rPr>
      </w:pPr>
      <w:r>
        <w:rPr>
          <w:rFonts w:hint="eastAsia" w:ascii="微软雅黑" w:hAnsi="微软雅黑" w:eastAsia="微软雅黑" w:cs="微软雅黑"/>
          <w:color w:val="auto"/>
          <w:sz w:val="24"/>
          <w:szCs w:val="22"/>
        </w:rPr>
        <w:t>注：</w:t>
      </w:r>
      <w:r>
        <w:rPr>
          <w:rFonts w:hint="eastAsia" w:ascii="微软雅黑" w:hAnsi="微软雅黑" w:eastAsia="微软雅黑" w:cs="微软雅黑"/>
          <w:color w:val="auto"/>
          <w:sz w:val="24"/>
        </w:rPr>
        <w:t>评标委员会在评标过程中，如要求投标人澄清或说明的，评标委员会要求投标人在线澄清或说明的时间距投标人收到评标委员会通知的时间不得少于</w:t>
      </w:r>
      <w:r>
        <w:rPr>
          <w:rFonts w:hint="eastAsia" w:ascii="宋体" w:hAnsi="宋体"/>
          <w:color w:val="auto"/>
          <w:sz w:val="24"/>
        </w:rPr>
        <w:t xml:space="preserve"> 60</w:t>
      </w:r>
      <w:r>
        <w:rPr>
          <w:rFonts w:hint="eastAsia" w:ascii="微软雅黑" w:hAnsi="微软雅黑" w:eastAsia="微软雅黑" w:cs="微软雅黑"/>
          <w:color w:val="auto"/>
          <w:sz w:val="24"/>
        </w:rPr>
        <w:t>分钟。</w:t>
      </w:r>
    </w:p>
    <w:p w14:paraId="68C910C9">
      <w:pPr>
        <w:spacing w:line="360" w:lineRule="auto"/>
        <w:ind w:firstLine="400"/>
        <w:rPr>
          <w:rFonts w:hint="eastAsia" w:ascii="宋体" w:hAnsi="宋体"/>
          <w:color w:val="auto"/>
          <w:sz w:val="24"/>
        </w:rPr>
      </w:pPr>
      <w:r>
        <w:rPr>
          <w:rFonts w:hint="eastAsia" w:ascii="宋体" w:hAnsi="宋体" w:eastAsia="宋体" w:cs="宋体"/>
          <w:color w:val="auto"/>
          <w:sz w:val="24"/>
        </w:rPr>
        <w:t>评标委员会认为投标人的澄清或说明不够明确，应再次要求投标人对不明确的内容进行澄清或说明，评标委员会要求投标人再次在线澄清或说明</w:t>
      </w:r>
      <w:r>
        <w:rPr>
          <w:rFonts w:hint="eastAsia" w:ascii="微软雅黑" w:hAnsi="微软雅黑" w:eastAsia="微软雅黑" w:cs="微软雅黑"/>
          <w:color w:val="auto"/>
          <w:sz w:val="24"/>
        </w:rPr>
        <w:t>的时间距投标人收到评标委员会通知的时间不得少于</w:t>
      </w:r>
      <w:r>
        <w:rPr>
          <w:rFonts w:hint="eastAsia" w:ascii="宋体" w:hAnsi="宋体"/>
          <w:color w:val="auto"/>
          <w:sz w:val="24"/>
        </w:rPr>
        <w:t xml:space="preserve"> 30 </w:t>
      </w:r>
      <w:r>
        <w:rPr>
          <w:rFonts w:hint="eastAsia" w:ascii="微软雅黑" w:hAnsi="微软雅黑" w:eastAsia="微软雅黑" w:cs="微软雅黑"/>
          <w:color w:val="auto"/>
          <w:sz w:val="24"/>
        </w:rPr>
        <w:t>分钟。</w:t>
      </w:r>
    </w:p>
    <w:p w14:paraId="249D3327">
      <w:pPr>
        <w:spacing w:line="360" w:lineRule="auto"/>
        <w:ind w:firstLine="400"/>
        <w:rPr>
          <w:rFonts w:ascii="宋体" w:hAnsi="宋体" w:eastAsia="宋体" w:cs="宋体"/>
          <w:color w:val="auto"/>
          <w:sz w:val="24"/>
          <w:szCs w:val="22"/>
        </w:rPr>
      </w:pPr>
      <w:r>
        <w:rPr>
          <w:rFonts w:hint="eastAsia" w:ascii="宋体" w:hAnsi="宋体" w:eastAsia="宋体" w:cs="宋体"/>
          <w:color w:val="auto"/>
          <w:sz w:val="24"/>
          <w:szCs w:val="22"/>
        </w:rPr>
        <w:t>投标人未在规定时间内作出澄清或说明的，或者评标委员会成员认为该投标人的两次澄清或说明都不符合评标委员会要求的，作否决投标处理。</w:t>
      </w:r>
    </w:p>
    <w:p w14:paraId="4E2212B7">
      <w:pPr>
        <w:spacing w:line="360" w:lineRule="auto"/>
        <w:ind w:firstLine="400"/>
        <w:rPr>
          <w:rFonts w:hint="eastAsia" w:ascii="宋体" w:hAnsi="宋体"/>
          <w:color w:val="auto"/>
          <w:sz w:val="24"/>
          <w:szCs w:val="22"/>
        </w:rPr>
      </w:pPr>
      <w:r>
        <w:rPr>
          <w:rFonts w:ascii="宋体" w:hAnsi="宋体" w:eastAsia="宋体" w:cs="宋体"/>
          <w:color w:val="auto"/>
          <w:sz w:val="24"/>
          <w:szCs w:val="22"/>
        </w:rPr>
        <w:br w:type="page"/>
      </w:r>
    </w:p>
    <w:p w14:paraId="12035FF4">
      <w:pPr>
        <w:spacing w:line="360" w:lineRule="auto"/>
        <w:jc w:val="center"/>
        <w:rPr>
          <w:rFonts w:hint="eastAsia" w:ascii="宋体" w:hAnsi="宋体" w:eastAsia="宋体"/>
          <w:color w:val="auto"/>
          <w:sz w:val="24"/>
          <w:szCs w:val="24"/>
        </w:rPr>
      </w:pPr>
    </w:p>
    <w:p w14:paraId="7E0E8924">
      <w:pPr>
        <w:pStyle w:val="3"/>
        <w:rPr>
          <w:rFonts w:hint="eastAsia" w:ascii="宋体" w:hAnsi="宋体" w:eastAsia="宋体"/>
          <w:color w:val="auto"/>
          <w:sz w:val="24"/>
          <w:szCs w:val="24"/>
        </w:rPr>
      </w:pPr>
      <w:r>
        <w:rPr>
          <w:rFonts w:hint="eastAsia" w:ascii="宋体" w:hAnsi="宋体" w:eastAsia="宋体"/>
          <w:color w:val="auto"/>
          <w:sz w:val="24"/>
          <w:szCs w:val="24"/>
        </w:rPr>
        <w:t>附表三：问题的澄清</w:t>
      </w:r>
      <w:bookmarkEnd w:id="4"/>
    </w:p>
    <w:p w14:paraId="0F30009E">
      <w:pPr>
        <w:spacing w:line="360" w:lineRule="auto"/>
        <w:rPr>
          <w:rFonts w:hint="eastAsia" w:ascii="宋体" w:hAnsi="宋体" w:eastAsia="宋体"/>
          <w:color w:val="auto"/>
          <w:sz w:val="24"/>
          <w:szCs w:val="24"/>
        </w:rPr>
      </w:pPr>
    </w:p>
    <w:p w14:paraId="7F0DCC11">
      <w:pPr>
        <w:spacing w:line="360" w:lineRule="auto"/>
        <w:jc w:val="center"/>
        <w:rPr>
          <w:rFonts w:hint="eastAsia" w:ascii="宋体" w:hAnsi="宋体" w:eastAsia="宋体"/>
          <w:b/>
          <w:color w:val="auto"/>
          <w:sz w:val="24"/>
          <w:szCs w:val="24"/>
        </w:rPr>
      </w:pPr>
      <w:r>
        <w:rPr>
          <w:rFonts w:hint="eastAsia" w:ascii="宋体" w:hAnsi="宋体" w:eastAsia="宋体"/>
          <w:b/>
          <w:color w:val="auto"/>
          <w:sz w:val="24"/>
          <w:szCs w:val="24"/>
        </w:rPr>
        <w:t>问题的澄清</w:t>
      </w:r>
    </w:p>
    <w:p w14:paraId="5D0BA01D">
      <w:pPr>
        <w:spacing w:line="360" w:lineRule="auto"/>
        <w:jc w:val="right"/>
        <w:rPr>
          <w:rFonts w:hint="eastAsia" w:ascii="宋体" w:hAnsi="宋体" w:eastAsia="宋体"/>
          <w:color w:val="auto"/>
          <w:sz w:val="24"/>
          <w:szCs w:val="24"/>
        </w:rPr>
      </w:pPr>
      <w:r>
        <w:rPr>
          <w:rFonts w:hint="eastAsia" w:ascii="宋体" w:hAnsi="宋体" w:eastAsia="宋体"/>
          <w:color w:val="auto"/>
          <w:sz w:val="24"/>
          <w:szCs w:val="24"/>
        </w:rPr>
        <w:t>编号：</w:t>
      </w:r>
      <w:r>
        <w:rPr>
          <w:color w:val="auto"/>
          <w:sz w:val="24"/>
          <w:szCs w:val="24"/>
        </w:rPr>
        <w:t xml:space="preserve"> </w:t>
      </w:r>
      <w:r>
        <w:rPr>
          <w:rFonts w:hint="eastAsia" w:ascii="宋体" w:hAnsi="宋体" w:eastAsia="宋体"/>
          <w:color w:val="auto"/>
          <w:sz w:val="24"/>
          <w:szCs w:val="24"/>
        </w:rPr>
        <w:t>_______</w:t>
      </w:r>
    </w:p>
    <w:p w14:paraId="3BD1C275">
      <w:pPr>
        <w:spacing w:line="360" w:lineRule="auto"/>
        <w:rPr>
          <w:rFonts w:hint="eastAsia" w:ascii="宋体" w:hAnsi="宋体" w:eastAsia="宋体"/>
          <w:color w:val="auto"/>
          <w:sz w:val="24"/>
          <w:szCs w:val="24"/>
        </w:rPr>
      </w:pPr>
      <w:bookmarkStart w:id="5" w:name="_Toc256000058"/>
      <w:r>
        <w:rPr>
          <w:rFonts w:hint="eastAsia" w:ascii="宋体" w:hAnsi="宋体" w:eastAsia="宋体"/>
          <w:color w:val="auto"/>
          <w:sz w:val="24"/>
          <w:szCs w:val="24"/>
        </w:rPr>
        <w:t>评标委员会：</w:t>
      </w:r>
    </w:p>
    <w:p w14:paraId="65F0F5C0">
      <w:pPr>
        <w:spacing w:line="360" w:lineRule="auto"/>
        <w:rPr>
          <w:rFonts w:eastAsia="宋体"/>
          <w:color w:val="auto"/>
          <w:sz w:val="24"/>
          <w:szCs w:val="24"/>
          <w:u w:val="single"/>
        </w:rPr>
      </w:pPr>
      <w:r>
        <w:rPr>
          <w:color w:val="auto"/>
          <w:sz w:val="24"/>
          <w:szCs w:val="24"/>
        </w:rPr>
        <w:t xml:space="preserve">    </w:t>
      </w:r>
      <w:r>
        <w:rPr>
          <w:rFonts w:hint="eastAsia" w:ascii="宋体" w:hAnsi="宋体" w:eastAsia="宋体"/>
          <w:color w:val="auto"/>
          <w:sz w:val="24"/>
          <w:szCs w:val="24"/>
        </w:rPr>
        <w:t>问题澄清通知（编号：_______）已收悉，现澄清、说明或补正如下：</w:t>
      </w:r>
      <w:r>
        <w:rPr>
          <w:color w:val="auto"/>
          <w:sz w:val="24"/>
          <w:szCs w:val="24"/>
          <w:u w:val="single"/>
        </w:rPr>
        <w:t xml:space="preserve"> </w:t>
      </w:r>
      <w:r>
        <w:rPr>
          <w:rFonts w:hint="eastAsia" w:eastAsia="宋体"/>
          <w:color w:val="auto"/>
          <w:sz w:val="24"/>
          <w:szCs w:val="24"/>
          <w:u w:val="single"/>
        </w:rPr>
        <w:t xml:space="preserve">                          </w:t>
      </w:r>
    </w:p>
    <w:p w14:paraId="30BDFE52">
      <w:pPr>
        <w:spacing w:line="360" w:lineRule="auto"/>
        <w:rPr>
          <w:color w:val="auto"/>
          <w:sz w:val="24"/>
          <w:szCs w:val="24"/>
        </w:rPr>
      </w:pPr>
    </w:p>
    <w:p w14:paraId="7588AA4C">
      <w:pPr>
        <w:spacing w:line="360" w:lineRule="auto"/>
        <w:rPr>
          <w:rFonts w:hint="eastAsia"/>
          <w:color w:val="auto"/>
          <w:sz w:val="24"/>
          <w:szCs w:val="24"/>
        </w:rPr>
      </w:pPr>
    </w:p>
    <w:p w14:paraId="3F4E36E8">
      <w:pPr>
        <w:spacing w:line="360" w:lineRule="auto"/>
        <w:rPr>
          <w:rFonts w:hint="eastAsia"/>
          <w:color w:val="auto"/>
          <w:sz w:val="24"/>
          <w:szCs w:val="24"/>
        </w:rPr>
      </w:pPr>
    </w:p>
    <w:p w14:paraId="7C52DBE4">
      <w:pPr>
        <w:spacing w:line="360" w:lineRule="auto"/>
        <w:rPr>
          <w:rFonts w:hint="eastAsia"/>
          <w:color w:val="auto"/>
          <w:sz w:val="24"/>
          <w:szCs w:val="24"/>
        </w:rPr>
      </w:pPr>
    </w:p>
    <w:p w14:paraId="098933C6">
      <w:pPr>
        <w:spacing w:line="360" w:lineRule="auto"/>
        <w:rPr>
          <w:rFonts w:hint="eastAsia"/>
          <w:color w:val="auto"/>
          <w:sz w:val="24"/>
          <w:szCs w:val="24"/>
        </w:rPr>
      </w:pPr>
    </w:p>
    <w:p w14:paraId="5001AC53">
      <w:pPr>
        <w:spacing w:line="360" w:lineRule="auto"/>
        <w:rPr>
          <w:rFonts w:hint="eastAsia"/>
          <w:color w:val="auto"/>
          <w:sz w:val="24"/>
          <w:szCs w:val="24"/>
        </w:rPr>
      </w:pPr>
    </w:p>
    <w:p w14:paraId="18A4A160">
      <w:pPr>
        <w:spacing w:line="360" w:lineRule="auto"/>
        <w:rPr>
          <w:rFonts w:hint="eastAsia"/>
          <w:color w:val="auto"/>
          <w:sz w:val="24"/>
          <w:szCs w:val="24"/>
        </w:rPr>
      </w:pPr>
    </w:p>
    <w:p w14:paraId="5DB4FDA7">
      <w:pPr>
        <w:spacing w:line="360" w:lineRule="auto"/>
        <w:rPr>
          <w:rFonts w:hint="eastAsia"/>
          <w:color w:val="auto"/>
          <w:sz w:val="24"/>
          <w:szCs w:val="24"/>
        </w:rPr>
      </w:pPr>
    </w:p>
    <w:p w14:paraId="49ED2B9C">
      <w:pPr>
        <w:spacing w:line="360" w:lineRule="auto"/>
        <w:rPr>
          <w:rFonts w:hint="eastAsia" w:ascii="宋体" w:hAnsi="宋体" w:eastAsia="宋体"/>
          <w:color w:val="auto"/>
          <w:sz w:val="24"/>
          <w:szCs w:val="24"/>
        </w:rPr>
      </w:pPr>
      <w:r>
        <w:rPr>
          <w:color w:val="auto"/>
          <w:sz w:val="24"/>
          <w:szCs w:val="24"/>
        </w:rPr>
        <w:t xml:space="preserve">    </w:t>
      </w:r>
      <w:r>
        <w:rPr>
          <w:rFonts w:hint="eastAsia" w:eastAsia="宋体"/>
          <w:color w:val="auto"/>
          <w:sz w:val="24"/>
          <w:szCs w:val="24"/>
        </w:rPr>
        <w:t>（投标人可另行附页）</w:t>
      </w:r>
    </w:p>
    <w:p w14:paraId="405670B3">
      <w:pPr>
        <w:spacing w:line="360" w:lineRule="auto"/>
        <w:ind w:firstLine="480"/>
        <w:rPr>
          <w:rFonts w:hint="eastAsia" w:ascii="宋体" w:hAnsi="宋体" w:eastAsia="宋体"/>
          <w:color w:val="auto"/>
          <w:sz w:val="24"/>
          <w:szCs w:val="24"/>
        </w:rPr>
      </w:pPr>
      <w:r>
        <w:rPr>
          <w:rFonts w:hint="eastAsia" w:eastAsia="宋体"/>
          <w:color w:val="auto"/>
          <w:sz w:val="24"/>
          <w:szCs w:val="24"/>
        </w:rPr>
        <w:t>上述问题</w:t>
      </w:r>
      <w:r>
        <w:rPr>
          <w:rFonts w:hint="eastAsia" w:ascii="宋体" w:hAnsi="宋体" w:eastAsia="宋体"/>
          <w:color w:val="auto"/>
          <w:sz w:val="24"/>
          <w:szCs w:val="24"/>
        </w:rPr>
        <w:t>澄清、说明或补正，不改变我方投标文件的实质性内容，构成我方投标文件的组成部分</w:t>
      </w:r>
    </w:p>
    <w:p w14:paraId="3F22CA1F">
      <w:pPr>
        <w:spacing w:line="360" w:lineRule="auto"/>
        <w:ind w:firstLine="480"/>
        <w:rPr>
          <w:rFonts w:hint="eastAsia" w:ascii="宋体" w:hAnsi="宋体" w:eastAsia="宋体"/>
          <w:color w:val="auto"/>
          <w:sz w:val="24"/>
          <w:szCs w:val="24"/>
        </w:rPr>
      </w:pPr>
    </w:p>
    <w:p w14:paraId="1780337F">
      <w:pPr>
        <w:spacing w:line="360" w:lineRule="auto"/>
        <w:ind w:firstLine="480"/>
        <w:jc w:val="right"/>
        <w:rPr>
          <w:rFonts w:hint="eastAsia" w:ascii="宋体" w:hAnsi="宋体" w:eastAsia="宋体"/>
          <w:color w:val="auto"/>
          <w:sz w:val="24"/>
          <w:szCs w:val="24"/>
        </w:rPr>
      </w:pPr>
      <w:r>
        <w:rPr>
          <w:rFonts w:hint="eastAsia" w:ascii="宋体" w:hAnsi="宋体" w:eastAsia="宋体"/>
          <w:color w:val="auto"/>
          <w:sz w:val="24"/>
          <w:szCs w:val="24"/>
        </w:rPr>
        <w:t>法定代表人或其委托代理人：_______（签字）</w:t>
      </w:r>
    </w:p>
    <w:p w14:paraId="2DC276C7">
      <w:pPr>
        <w:spacing w:line="360" w:lineRule="auto"/>
        <w:jc w:val="right"/>
        <w:rPr>
          <w:rFonts w:hint="eastAsia" w:ascii="宋体" w:hAnsi="宋体" w:eastAsia="宋体"/>
          <w:color w:val="auto"/>
          <w:sz w:val="24"/>
          <w:szCs w:val="24"/>
        </w:rPr>
      </w:pPr>
      <w:r>
        <w:rPr>
          <w:color w:val="auto"/>
          <w:sz w:val="24"/>
          <w:szCs w:val="24"/>
        </w:rPr>
        <w:t xml:space="preserve">    </w:t>
      </w:r>
    </w:p>
    <w:p w14:paraId="73601B14">
      <w:pPr>
        <w:wordWrap w:val="0"/>
        <w:spacing w:line="360" w:lineRule="auto"/>
        <w:jc w:val="right"/>
        <w:rPr>
          <w:rFonts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_______年_______月_______日</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w:t>
      </w:r>
    </w:p>
    <w:p w14:paraId="3D20DF9A">
      <w:pPr>
        <w:spacing w:line="360" w:lineRule="auto"/>
        <w:ind w:firstLine="480"/>
        <w:rPr>
          <w:rFonts w:hint="eastAsia" w:eastAsia="宋体"/>
          <w:color w:val="auto"/>
          <w:sz w:val="24"/>
          <w:szCs w:val="24"/>
        </w:rPr>
      </w:pPr>
    </w:p>
    <w:p w14:paraId="6697219A">
      <w:pPr>
        <w:spacing w:line="360" w:lineRule="auto"/>
        <w:ind w:firstLine="480"/>
        <w:rPr>
          <w:rFonts w:hint="eastAsia" w:eastAsia="宋体"/>
          <w:color w:val="auto"/>
          <w:sz w:val="24"/>
          <w:szCs w:val="24"/>
        </w:rPr>
      </w:pPr>
    </w:p>
    <w:p w14:paraId="60F528FB">
      <w:pPr>
        <w:spacing w:line="360" w:lineRule="auto"/>
        <w:ind w:firstLine="480"/>
        <w:rPr>
          <w:rFonts w:hint="eastAsia" w:eastAsia="宋体"/>
          <w:color w:val="auto"/>
          <w:sz w:val="24"/>
          <w:szCs w:val="24"/>
        </w:rPr>
      </w:pPr>
      <w:r>
        <w:rPr>
          <w:rFonts w:hint="eastAsia" w:eastAsia="宋体"/>
          <w:color w:val="auto"/>
          <w:sz w:val="24"/>
          <w:szCs w:val="24"/>
        </w:rPr>
        <w:t>评标委员会意见：</w:t>
      </w:r>
      <w:r>
        <w:rPr>
          <w:rFonts w:hint="eastAsia" w:ascii="宋体" w:hAnsi="宋体" w:eastAsia="宋体"/>
          <w:color w:val="auto"/>
          <w:sz w:val="24"/>
          <w:szCs w:val="24"/>
        </w:rPr>
        <w:t>________________________________</w:t>
      </w:r>
    </w:p>
    <w:p w14:paraId="2CD23D22">
      <w:pPr>
        <w:spacing w:line="360" w:lineRule="auto"/>
        <w:ind w:firstLine="480"/>
        <w:rPr>
          <w:rFonts w:hint="eastAsia" w:eastAsia="宋体"/>
          <w:color w:val="auto"/>
          <w:sz w:val="24"/>
          <w:szCs w:val="24"/>
        </w:rPr>
      </w:pPr>
    </w:p>
    <w:p w14:paraId="04D113BA">
      <w:pPr>
        <w:spacing w:line="360" w:lineRule="auto"/>
        <w:ind w:firstLine="480"/>
        <w:rPr>
          <w:rFonts w:hint="eastAsia" w:eastAsia="宋体"/>
          <w:color w:val="auto"/>
          <w:sz w:val="24"/>
          <w:szCs w:val="24"/>
        </w:rPr>
      </w:pPr>
      <w:r>
        <w:rPr>
          <w:rFonts w:hint="eastAsia" w:eastAsia="宋体"/>
          <w:color w:val="auto"/>
          <w:sz w:val="24"/>
          <w:szCs w:val="24"/>
        </w:rPr>
        <w:t>评标委员会成员签字：</w:t>
      </w:r>
      <w:r>
        <w:rPr>
          <w:rFonts w:hint="eastAsia" w:ascii="宋体" w:hAnsi="宋体" w:eastAsia="宋体"/>
          <w:color w:val="auto"/>
          <w:sz w:val="24"/>
          <w:szCs w:val="24"/>
        </w:rPr>
        <w:t>____________________________</w:t>
      </w:r>
    </w:p>
    <w:p w14:paraId="71F4D35E">
      <w:pPr>
        <w:spacing w:line="360" w:lineRule="auto"/>
        <w:rPr>
          <w:rFonts w:hint="eastAsia" w:ascii="宋体" w:hAnsi="宋体" w:eastAsia="宋体"/>
          <w:color w:val="auto"/>
          <w:sz w:val="24"/>
          <w:szCs w:val="24"/>
        </w:rPr>
      </w:pPr>
      <w:r>
        <w:rPr>
          <w:color w:val="auto"/>
          <w:sz w:val="24"/>
          <w:szCs w:val="24"/>
        </w:rPr>
        <w:t xml:space="preserve">   </w:t>
      </w:r>
    </w:p>
    <w:p w14:paraId="7F5256C1">
      <w:pPr>
        <w:spacing w:line="360" w:lineRule="auto"/>
        <w:jc w:val="right"/>
        <w:rPr>
          <w:rFonts w:hint="eastAsia"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r>
        <w:rPr>
          <w:color w:val="auto"/>
          <w:sz w:val="24"/>
          <w:szCs w:val="24"/>
        </w:rPr>
        <w:t xml:space="preserve">     </w:t>
      </w:r>
      <w:r>
        <w:rPr>
          <w:rFonts w:hint="eastAsia" w:ascii="宋体" w:hAnsi="宋体" w:eastAsia="宋体"/>
          <w:color w:val="auto"/>
          <w:sz w:val="24"/>
          <w:szCs w:val="24"/>
        </w:rPr>
        <w:t>_______年_______月_______日</w:t>
      </w:r>
    </w:p>
    <w:p w14:paraId="017F95F9">
      <w:pPr>
        <w:pStyle w:val="3"/>
        <w:rPr>
          <w:rFonts w:hint="eastAsia" w:ascii="宋体" w:hAnsi="宋体" w:eastAsia="宋体"/>
          <w:color w:val="auto"/>
          <w:sz w:val="24"/>
          <w:szCs w:val="24"/>
        </w:rPr>
      </w:pPr>
      <w:r>
        <w:rPr>
          <w:rFonts w:hint="eastAsia" w:ascii="宋体" w:hAnsi="宋体" w:eastAsia="宋体"/>
          <w:color w:val="auto"/>
          <w:sz w:val="24"/>
          <w:szCs w:val="24"/>
        </w:rPr>
        <w:t>附表四：中标通知书</w:t>
      </w:r>
      <w:bookmarkEnd w:id="5"/>
    </w:p>
    <w:p w14:paraId="5CF3BD86">
      <w:pPr>
        <w:spacing w:line="360" w:lineRule="auto"/>
        <w:rPr>
          <w:rFonts w:hint="eastAsia" w:ascii="宋体" w:hAnsi="宋体" w:eastAsia="宋体"/>
          <w:color w:val="auto"/>
          <w:sz w:val="24"/>
          <w:szCs w:val="24"/>
        </w:rPr>
      </w:pPr>
    </w:p>
    <w:p w14:paraId="0F41CF9D">
      <w:pPr>
        <w:spacing w:line="360" w:lineRule="auto"/>
        <w:jc w:val="center"/>
        <w:rPr>
          <w:rFonts w:hint="eastAsia" w:ascii="宋体" w:hAnsi="宋体" w:eastAsia="宋体"/>
          <w:b/>
          <w:color w:val="auto"/>
          <w:sz w:val="24"/>
          <w:szCs w:val="24"/>
        </w:rPr>
      </w:pPr>
      <w:r>
        <w:rPr>
          <w:rFonts w:hint="eastAsia" w:ascii="宋体" w:hAnsi="宋体" w:eastAsia="宋体"/>
          <w:b/>
          <w:color w:val="auto"/>
          <w:sz w:val="24"/>
          <w:szCs w:val="24"/>
        </w:rPr>
        <w:t>中标通知书</w:t>
      </w:r>
    </w:p>
    <w:p w14:paraId="42716072">
      <w:pPr>
        <w:spacing w:line="360" w:lineRule="auto"/>
        <w:jc w:val="center"/>
        <w:rPr>
          <w:rFonts w:hint="eastAsia" w:ascii="宋体" w:hAnsi="宋体" w:eastAsia="宋体"/>
          <w:b/>
          <w:color w:val="auto"/>
          <w:sz w:val="24"/>
          <w:szCs w:val="24"/>
        </w:rPr>
      </w:pPr>
    </w:p>
    <w:p w14:paraId="7F4AC23E">
      <w:pPr>
        <w:spacing w:line="360" w:lineRule="auto"/>
        <w:rPr>
          <w:rFonts w:hint="eastAsia" w:ascii="宋体" w:hAnsi="宋体" w:eastAsia="宋体"/>
          <w:color w:val="auto"/>
          <w:sz w:val="24"/>
          <w:szCs w:val="24"/>
        </w:rPr>
      </w:pPr>
      <w:r>
        <w:rPr>
          <w:rFonts w:hint="eastAsia" w:ascii="宋体" w:hAnsi="宋体" w:eastAsia="宋体"/>
          <w:color w:val="auto"/>
          <w:sz w:val="24"/>
          <w:szCs w:val="24"/>
        </w:rPr>
        <w:t>______________（中标人名称）：</w:t>
      </w:r>
    </w:p>
    <w:p w14:paraId="28A67D08">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你方于_______（投标日期）所递交的_______（项目名称）设计_______标段的投标文件已被我方接受，被确定为中标人。</w:t>
      </w:r>
    </w:p>
    <w:p w14:paraId="4BCED66B">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中标价：______________。</w:t>
      </w:r>
    </w:p>
    <w:p w14:paraId="7F947BC9">
      <w:pPr>
        <w:spacing w:line="360" w:lineRule="auto"/>
        <w:ind w:firstLine="480"/>
        <w:rPr>
          <w:rFonts w:ascii="宋体" w:hAnsi="宋体" w:eastAsia="宋体"/>
          <w:color w:val="auto"/>
          <w:sz w:val="24"/>
          <w:szCs w:val="24"/>
        </w:rPr>
      </w:pPr>
      <w:r>
        <w:rPr>
          <w:rFonts w:hint="eastAsia" w:ascii="宋体" w:hAnsi="宋体" w:eastAsia="宋体"/>
          <w:color w:val="auto"/>
          <w:sz w:val="24"/>
          <w:szCs w:val="24"/>
        </w:rPr>
        <w:t>设计服务期限：_______日历天。</w:t>
      </w:r>
    </w:p>
    <w:p w14:paraId="5AAEB970">
      <w:pPr>
        <w:spacing w:line="360" w:lineRule="auto"/>
        <w:ind w:firstLine="480"/>
        <w:rPr>
          <w:rFonts w:ascii="宋体" w:hAnsi="宋体" w:eastAsia="宋体"/>
          <w:color w:val="auto"/>
          <w:sz w:val="24"/>
          <w:szCs w:val="24"/>
        </w:rPr>
      </w:pPr>
      <w:r>
        <w:rPr>
          <w:rFonts w:hint="eastAsia" w:ascii="宋体" w:hAnsi="宋体" w:eastAsia="宋体"/>
          <w:color w:val="auto"/>
          <w:sz w:val="24"/>
          <w:szCs w:val="24"/>
        </w:rPr>
        <w:t>完成内容：</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D24E91F">
      <w:pPr>
        <w:spacing w:line="360" w:lineRule="auto"/>
        <w:ind w:firstLine="480"/>
        <w:rPr>
          <w:rFonts w:hint="eastAsia" w:ascii="宋体" w:hAnsi="宋体" w:eastAsia="宋体"/>
          <w:color w:val="auto"/>
          <w:sz w:val="24"/>
          <w:szCs w:val="24"/>
        </w:rPr>
      </w:pPr>
      <w:r>
        <w:rPr>
          <w:rFonts w:hint="eastAsia" w:ascii="宋体" w:hAnsi="宋体" w:eastAsia="宋体"/>
          <w:color w:val="auto"/>
          <w:sz w:val="24"/>
          <w:szCs w:val="24"/>
        </w:rPr>
        <w:t>质量：</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808CA5F">
      <w:pPr>
        <w:spacing w:line="360" w:lineRule="auto"/>
        <w:ind w:firstLine="480"/>
        <w:rPr>
          <w:rFonts w:ascii="宋体" w:hAnsi="宋体" w:eastAsia="宋体"/>
          <w:color w:val="auto"/>
          <w:sz w:val="24"/>
          <w:szCs w:val="24"/>
        </w:rPr>
      </w:pPr>
      <w:r>
        <w:rPr>
          <w:rFonts w:hint="eastAsia" w:ascii="宋体" w:hAnsi="宋体" w:eastAsia="宋体"/>
          <w:color w:val="auto"/>
          <w:sz w:val="24"/>
          <w:szCs w:val="24"/>
        </w:rPr>
        <w:t>项目负责人：</w:t>
      </w:r>
      <w:r>
        <w:rPr>
          <w:rFonts w:hint="eastAsia" w:ascii="宋体" w:hAnsi="宋体" w:eastAsia="宋体"/>
          <w:color w:val="auto"/>
          <w:sz w:val="24"/>
          <w:szCs w:val="24"/>
          <w:u w:val="single"/>
        </w:rPr>
        <w:t>_______</w:t>
      </w:r>
      <w:r>
        <w:rPr>
          <w:rFonts w:ascii="宋体" w:hAnsi="宋体" w:eastAsia="宋体"/>
          <w:color w:val="auto"/>
          <w:sz w:val="24"/>
          <w:szCs w:val="24"/>
          <w:u w:val="single"/>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执业资格证号：</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101E1F31">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请你方在接到本通知书后的_______日内到_______（指定地点）与我方签订设计合同，并按招标文件第二章“投标人须知”第 7.</w:t>
      </w:r>
      <w:r>
        <w:rPr>
          <w:rFonts w:ascii="宋体" w:hAnsi="宋体" w:eastAsia="宋体"/>
          <w:color w:val="auto"/>
          <w:sz w:val="24"/>
          <w:szCs w:val="24"/>
        </w:rPr>
        <w:t>7</w:t>
      </w:r>
      <w:r>
        <w:rPr>
          <w:rFonts w:hint="eastAsia" w:ascii="宋体" w:hAnsi="宋体" w:eastAsia="宋体"/>
          <w:color w:val="auto"/>
          <w:sz w:val="24"/>
          <w:szCs w:val="24"/>
        </w:rPr>
        <w:t xml:space="preserve"> 款规定向我方提交履约保证金。</w:t>
      </w:r>
    </w:p>
    <w:p w14:paraId="13002270">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特此通知。</w:t>
      </w:r>
    </w:p>
    <w:p w14:paraId="50E72B7D">
      <w:pPr>
        <w:spacing w:line="360" w:lineRule="auto"/>
        <w:jc w:val="center"/>
        <w:rPr>
          <w:rFonts w:hint="eastAsia" w:ascii="宋体" w:hAnsi="宋体" w:eastAsia="宋体"/>
          <w:color w:val="auto"/>
          <w:sz w:val="24"/>
          <w:szCs w:val="24"/>
        </w:rPr>
      </w:pPr>
      <w:r>
        <w:rPr>
          <w:color w:val="auto"/>
          <w:sz w:val="24"/>
          <w:szCs w:val="24"/>
        </w:rPr>
        <w:t xml:space="preserve">    </w:t>
      </w:r>
    </w:p>
    <w:p w14:paraId="73FF0BF6">
      <w:pPr>
        <w:spacing w:line="360" w:lineRule="auto"/>
        <w:jc w:val="center"/>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招标人：</w:t>
      </w:r>
      <w:r>
        <w:rPr>
          <w:rFonts w:hint="eastAsia" w:ascii="宋体" w:hAnsi="宋体" w:eastAsia="宋体"/>
          <w:color w:val="auto"/>
          <w:sz w:val="24"/>
          <w:szCs w:val="24"/>
          <w:u w:val="single"/>
        </w:rPr>
        <w:t>_______</w:t>
      </w:r>
      <w:r>
        <w:rPr>
          <w:rFonts w:ascii="宋体" w:hAnsi="宋体" w:eastAsia="宋体"/>
          <w:color w:val="auto"/>
          <w:sz w:val="24"/>
          <w:szCs w:val="24"/>
          <w:u w:val="single"/>
        </w:rPr>
        <w:t xml:space="preserve"> </w:t>
      </w:r>
      <w:r>
        <w:rPr>
          <w:rFonts w:hint="eastAsia" w:ascii="宋体" w:hAnsi="宋体" w:eastAsia="宋体"/>
          <w:color w:val="auto"/>
          <w:sz w:val="24"/>
          <w:szCs w:val="24"/>
        </w:rPr>
        <w:t>（盖单位章）</w:t>
      </w:r>
    </w:p>
    <w:p w14:paraId="2E660867">
      <w:pPr>
        <w:spacing w:line="360" w:lineRule="auto"/>
        <w:jc w:val="center"/>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法定代表人：</w:t>
      </w:r>
      <w:r>
        <w:rPr>
          <w:rFonts w:hint="eastAsia" w:ascii="宋体" w:hAnsi="宋体" w:eastAsia="宋体"/>
          <w:color w:val="auto"/>
          <w:sz w:val="24"/>
          <w:szCs w:val="24"/>
          <w:u w:val="single"/>
        </w:rPr>
        <w:t>___</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____</w:t>
      </w:r>
      <w:r>
        <w:rPr>
          <w:rFonts w:hint="eastAsia" w:ascii="宋体" w:hAnsi="宋体" w:eastAsia="宋体"/>
          <w:color w:val="auto"/>
          <w:sz w:val="24"/>
          <w:szCs w:val="24"/>
        </w:rPr>
        <w:t>（签字或盖章）</w:t>
      </w:r>
    </w:p>
    <w:p w14:paraId="7D6E64EC">
      <w:pPr>
        <w:spacing w:line="360" w:lineRule="auto"/>
        <w:jc w:val="center"/>
        <w:rPr>
          <w:rFonts w:hint="eastAsia" w:ascii="宋体" w:hAnsi="宋体" w:eastAsia="宋体"/>
          <w:color w:val="auto"/>
          <w:sz w:val="24"/>
          <w:szCs w:val="24"/>
        </w:rPr>
      </w:pPr>
      <w:r>
        <w:rPr>
          <w:color w:val="auto"/>
          <w:sz w:val="24"/>
          <w:szCs w:val="24"/>
        </w:rPr>
        <w:t xml:space="preserve"> </w:t>
      </w:r>
    </w:p>
    <w:p w14:paraId="4273F644">
      <w:pPr>
        <w:spacing w:line="360" w:lineRule="auto"/>
        <w:jc w:val="center"/>
        <w:rPr>
          <w:rFonts w:hint="eastAsia"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r>
        <w:rPr>
          <w:color w:val="auto"/>
          <w:sz w:val="24"/>
          <w:szCs w:val="24"/>
        </w:rPr>
        <w:t xml:space="preserve">    </w:t>
      </w:r>
      <w:r>
        <w:rPr>
          <w:rFonts w:hint="eastAsia" w:ascii="宋体" w:hAnsi="宋体" w:eastAsia="宋体"/>
          <w:color w:val="auto"/>
          <w:sz w:val="24"/>
          <w:szCs w:val="24"/>
        </w:rPr>
        <w:t>_______年_______月_______日</w:t>
      </w:r>
    </w:p>
    <w:p w14:paraId="5F11FCFC">
      <w:pPr>
        <w:pStyle w:val="3"/>
        <w:rPr>
          <w:rFonts w:hint="eastAsia" w:ascii="宋体" w:hAnsi="宋体" w:eastAsia="宋体"/>
          <w:color w:val="auto"/>
          <w:sz w:val="24"/>
          <w:szCs w:val="24"/>
        </w:rPr>
      </w:pPr>
      <w:bookmarkStart w:id="6" w:name="_Toc256000059"/>
      <w:r>
        <w:rPr>
          <w:rFonts w:hint="eastAsia" w:ascii="宋体" w:hAnsi="宋体" w:eastAsia="宋体"/>
          <w:color w:val="auto"/>
          <w:sz w:val="24"/>
          <w:szCs w:val="24"/>
        </w:rPr>
        <w:t>附表五：中标结果通知书</w:t>
      </w:r>
      <w:bookmarkEnd w:id="6"/>
    </w:p>
    <w:p w14:paraId="2C8264F3">
      <w:pPr>
        <w:spacing w:line="360" w:lineRule="auto"/>
        <w:rPr>
          <w:rFonts w:hint="eastAsia" w:ascii="宋体" w:hAnsi="宋体" w:eastAsia="宋体"/>
          <w:color w:val="auto"/>
          <w:sz w:val="24"/>
          <w:szCs w:val="24"/>
        </w:rPr>
      </w:pPr>
    </w:p>
    <w:p w14:paraId="478B3B02">
      <w:pPr>
        <w:spacing w:line="360" w:lineRule="auto"/>
        <w:jc w:val="center"/>
        <w:rPr>
          <w:rFonts w:hint="eastAsia" w:ascii="宋体" w:hAnsi="宋体" w:eastAsia="宋体"/>
          <w:b/>
          <w:color w:val="auto"/>
          <w:sz w:val="24"/>
          <w:szCs w:val="24"/>
        </w:rPr>
      </w:pPr>
      <w:r>
        <w:rPr>
          <w:rFonts w:hint="eastAsia" w:ascii="宋体" w:hAnsi="宋体" w:eastAsia="宋体"/>
          <w:b/>
          <w:color w:val="auto"/>
          <w:sz w:val="24"/>
          <w:szCs w:val="24"/>
        </w:rPr>
        <w:t>中标结果通知书</w:t>
      </w:r>
    </w:p>
    <w:p w14:paraId="7FB8EECA">
      <w:pPr>
        <w:spacing w:line="360" w:lineRule="auto"/>
        <w:rPr>
          <w:rFonts w:hint="eastAsia" w:ascii="宋体" w:hAnsi="宋体" w:eastAsia="宋体"/>
          <w:color w:val="auto"/>
          <w:sz w:val="24"/>
          <w:szCs w:val="24"/>
        </w:rPr>
      </w:pPr>
    </w:p>
    <w:p w14:paraId="76771602">
      <w:pPr>
        <w:spacing w:line="360" w:lineRule="auto"/>
        <w:rPr>
          <w:rFonts w:hint="eastAsia" w:ascii="宋体" w:hAnsi="宋体" w:eastAsia="宋体"/>
          <w:color w:val="auto"/>
          <w:sz w:val="24"/>
          <w:szCs w:val="24"/>
        </w:rPr>
      </w:pPr>
      <w:r>
        <w:rPr>
          <w:rFonts w:hint="eastAsia" w:ascii="宋体" w:hAnsi="宋体" w:eastAsia="宋体"/>
          <w:color w:val="auto"/>
          <w:sz w:val="24"/>
          <w:szCs w:val="24"/>
        </w:rPr>
        <w:t>______________（未中标人名称）：</w:t>
      </w:r>
    </w:p>
    <w:p w14:paraId="03B32EC6">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我方已接受_______（中标人名称）于_______（投标日期）所递交的_____________（ 项目名称）设计____________标段的投标文件，确定_______________（中标人名称）为中标人。</w:t>
      </w:r>
    </w:p>
    <w:p w14:paraId="1636B000">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感谢你单位对招标项目</w:t>
      </w:r>
      <w:r>
        <w:rPr>
          <w:rFonts w:ascii="宋体" w:hAnsi="宋体" w:eastAsia="宋体"/>
          <w:color w:val="auto"/>
          <w:sz w:val="24"/>
          <w:szCs w:val="24"/>
        </w:rPr>
        <w:t>的参与</w:t>
      </w:r>
      <w:r>
        <w:rPr>
          <w:rFonts w:hint="eastAsia" w:ascii="宋体" w:hAnsi="宋体" w:eastAsia="宋体"/>
          <w:color w:val="auto"/>
          <w:sz w:val="24"/>
          <w:szCs w:val="24"/>
        </w:rPr>
        <w:t>！</w:t>
      </w:r>
    </w:p>
    <w:p w14:paraId="001903B7">
      <w:pPr>
        <w:spacing w:line="360" w:lineRule="auto"/>
        <w:rPr>
          <w:rFonts w:hint="eastAsia" w:ascii="宋体" w:hAnsi="宋体" w:eastAsia="宋体"/>
          <w:color w:val="auto"/>
          <w:sz w:val="24"/>
          <w:szCs w:val="24"/>
        </w:rPr>
      </w:pPr>
      <w:r>
        <w:rPr>
          <w:color w:val="auto"/>
          <w:sz w:val="24"/>
          <w:szCs w:val="24"/>
        </w:rPr>
        <w:t xml:space="preserve">    </w:t>
      </w:r>
    </w:p>
    <w:p w14:paraId="10F004A9">
      <w:pPr>
        <w:spacing w:line="360" w:lineRule="auto"/>
        <w:rPr>
          <w:rFonts w:hint="eastAsia" w:ascii="宋体" w:hAnsi="宋体" w:eastAsia="宋体"/>
          <w:color w:val="auto"/>
          <w:sz w:val="24"/>
          <w:szCs w:val="24"/>
        </w:rPr>
      </w:pPr>
      <w:r>
        <w:rPr>
          <w:color w:val="auto"/>
          <w:sz w:val="24"/>
          <w:szCs w:val="24"/>
        </w:rPr>
        <w:t xml:space="preserve">    </w:t>
      </w:r>
    </w:p>
    <w:p w14:paraId="3E16AC01">
      <w:pPr>
        <w:spacing w:line="360" w:lineRule="auto"/>
        <w:jc w:val="center"/>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招标人：_______（盖单位章）</w:t>
      </w:r>
    </w:p>
    <w:p w14:paraId="111EBB6B">
      <w:pPr>
        <w:spacing w:line="360" w:lineRule="auto"/>
        <w:jc w:val="center"/>
        <w:rPr>
          <w:rFonts w:hint="eastAsia" w:ascii="宋体" w:hAnsi="宋体" w:eastAsia="宋体"/>
          <w:color w:val="auto"/>
          <w:sz w:val="24"/>
          <w:szCs w:val="24"/>
        </w:rPr>
      </w:pPr>
      <w:r>
        <w:rPr>
          <w:color w:val="auto"/>
          <w:sz w:val="24"/>
          <w:szCs w:val="24"/>
        </w:rPr>
        <w:t xml:space="preserve">    </w:t>
      </w:r>
    </w:p>
    <w:p w14:paraId="47E16929">
      <w:pPr>
        <w:spacing w:line="360" w:lineRule="auto"/>
        <w:jc w:val="center"/>
        <w:rPr>
          <w:rFonts w:hint="eastAsia" w:ascii="宋体" w:hAnsi="宋体" w:eastAsia="宋体"/>
          <w:color w:val="auto"/>
          <w:sz w:val="24"/>
          <w:szCs w:val="24"/>
        </w:rPr>
      </w:pPr>
      <w:r>
        <w:rPr>
          <w:color w:val="auto"/>
          <w:sz w:val="24"/>
          <w:szCs w:val="24"/>
        </w:rPr>
        <w:t xml:space="preserve">    </w:t>
      </w:r>
    </w:p>
    <w:p w14:paraId="47F6F840">
      <w:pPr>
        <w:spacing w:line="360" w:lineRule="auto"/>
        <w:jc w:val="center"/>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_______年_______月_______日</w:t>
      </w:r>
    </w:p>
    <w:p w14:paraId="0AE7352B">
      <w:pPr>
        <w:spacing w:line="360" w:lineRule="auto"/>
        <w:jc w:val="center"/>
        <w:rPr>
          <w:rFonts w:hint="eastAsia" w:ascii="宋体" w:hAnsi="宋体" w:eastAsia="宋体"/>
          <w:color w:val="auto"/>
          <w:sz w:val="24"/>
          <w:szCs w:val="24"/>
        </w:rPr>
      </w:pPr>
    </w:p>
    <w:p w14:paraId="100B7A8A">
      <w:pPr>
        <w:spacing w:line="360" w:lineRule="auto"/>
        <w:rPr>
          <w:rFonts w:hint="eastAsia" w:ascii="宋体" w:hAnsi="宋体" w:eastAsia="宋体"/>
          <w:color w:val="auto"/>
          <w:sz w:val="24"/>
          <w:szCs w:val="24"/>
        </w:rPr>
      </w:pPr>
    </w:p>
    <w:p w14:paraId="49EE08DB">
      <w:pPr>
        <w:spacing w:line="360" w:lineRule="auto"/>
        <w:rPr>
          <w:rFonts w:hint="eastAsia"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p>
    <w:p w14:paraId="3BFCD880">
      <w:pPr>
        <w:pStyle w:val="2"/>
        <w:numPr>
          <w:ilvl w:val="0"/>
          <w:numId w:val="1"/>
        </w:numPr>
        <w:adjustRightInd w:val="0"/>
        <w:snapToGrid w:val="0"/>
        <w:spacing w:line="360" w:lineRule="auto"/>
        <w:jc w:val="center"/>
        <w:rPr>
          <w:rFonts w:hint="eastAsia" w:ascii="宋体" w:hAnsi="宋体" w:eastAsia="宋体"/>
          <w:color w:val="auto"/>
          <w:sz w:val="32"/>
          <w:szCs w:val="32"/>
        </w:rPr>
      </w:pPr>
      <w:r>
        <w:rPr>
          <w:rFonts w:hint="eastAsia" w:ascii="宋体" w:hAnsi="宋体" w:eastAsia="宋体"/>
          <w:color w:val="auto"/>
          <w:sz w:val="32"/>
          <w:szCs w:val="32"/>
        </w:rPr>
        <w:t xml:space="preserve"> 评标办法（综合评估法）</w:t>
      </w:r>
    </w:p>
    <w:p w14:paraId="66EB698D">
      <w:pPr>
        <w:pStyle w:val="2"/>
        <w:adjustRightInd w:val="0"/>
        <w:snapToGrid w:val="0"/>
        <w:spacing w:line="360" w:lineRule="auto"/>
        <w:jc w:val="center"/>
        <w:rPr>
          <w:rFonts w:hint="eastAsia" w:ascii="宋体" w:hAnsi="宋体" w:eastAsia="宋体"/>
          <w:color w:val="auto"/>
          <w:sz w:val="28"/>
          <w:szCs w:val="28"/>
        </w:rPr>
      </w:pPr>
      <w:r>
        <w:rPr>
          <w:rFonts w:hint="eastAsia" w:ascii="宋体" w:hAnsi="宋体" w:eastAsia="宋体"/>
          <w:color w:val="auto"/>
          <w:sz w:val="28"/>
          <w:szCs w:val="28"/>
        </w:rPr>
        <w:t>评标办法前附表</w:t>
      </w:r>
    </w:p>
    <w:tbl>
      <w:tblPr>
        <w:tblStyle w:val="19"/>
        <w:tblW w:w="93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1345"/>
        <w:gridCol w:w="323"/>
        <w:gridCol w:w="1170"/>
        <w:gridCol w:w="960"/>
        <w:gridCol w:w="4732"/>
      </w:tblGrid>
      <w:tr w14:paraId="5F2DF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45C62115">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条款号</w:t>
            </w:r>
          </w:p>
        </w:tc>
        <w:tc>
          <w:tcPr>
            <w:tcW w:w="1493" w:type="dxa"/>
            <w:gridSpan w:val="2"/>
            <w:vAlign w:val="center"/>
          </w:tcPr>
          <w:p w14:paraId="01F67F1B">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评审因素</w:t>
            </w:r>
          </w:p>
        </w:tc>
        <w:tc>
          <w:tcPr>
            <w:tcW w:w="5692" w:type="dxa"/>
            <w:gridSpan w:val="2"/>
            <w:vAlign w:val="center"/>
          </w:tcPr>
          <w:p w14:paraId="688D7F0A">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评审标准</w:t>
            </w:r>
          </w:p>
        </w:tc>
      </w:tr>
      <w:tr w14:paraId="4CA9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14:paraId="4F55B707">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1</w:t>
            </w:r>
          </w:p>
        </w:tc>
        <w:tc>
          <w:tcPr>
            <w:tcW w:w="1345" w:type="dxa"/>
            <w:vAlign w:val="center"/>
          </w:tcPr>
          <w:p w14:paraId="284FCB9F">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评标方法</w:t>
            </w:r>
          </w:p>
        </w:tc>
        <w:tc>
          <w:tcPr>
            <w:tcW w:w="1493" w:type="dxa"/>
            <w:gridSpan w:val="2"/>
            <w:vAlign w:val="center"/>
          </w:tcPr>
          <w:p w14:paraId="0C5EAAF2">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中标候选人排序方法</w:t>
            </w:r>
          </w:p>
        </w:tc>
        <w:tc>
          <w:tcPr>
            <w:tcW w:w="5692" w:type="dxa"/>
            <w:gridSpan w:val="2"/>
            <w:vAlign w:val="center"/>
          </w:tcPr>
          <w:p w14:paraId="720BB686">
            <w:pPr>
              <w:spacing w:line="360" w:lineRule="auto"/>
              <w:rPr>
                <w:rFonts w:hint="eastAsia" w:ascii="宋体" w:hAnsi="宋体" w:eastAsia="宋体"/>
                <w:color w:val="auto"/>
                <w:sz w:val="24"/>
                <w:szCs w:val="24"/>
              </w:rPr>
            </w:pPr>
            <w:r>
              <w:rPr>
                <w:rFonts w:hint="eastAsia" w:ascii="宋体" w:hAnsi="宋体" w:eastAsia="宋体" w:cs="宋体"/>
                <w:color w:val="auto"/>
                <w:sz w:val="24"/>
                <w:szCs w:val="24"/>
              </w:rPr>
              <w:t>综合评分相等时，依次按下列因素排序：（1）投标报价由低到高（2）设计方案（设计大纲）得分由高到低（3）资信业绩得分由高到低（4）其他因素得分由高到低；上述因素仍不能排定顺序的，由招标人自行确定。</w:t>
            </w:r>
          </w:p>
        </w:tc>
      </w:tr>
      <w:tr w14:paraId="6AF4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restart"/>
            <w:vAlign w:val="center"/>
          </w:tcPr>
          <w:p w14:paraId="1D7868C6">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2.1.1</w:t>
            </w:r>
          </w:p>
        </w:tc>
        <w:tc>
          <w:tcPr>
            <w:tcW w:w="1345" w:type="dxa"/>
            <w:vMerge w:val="restart"/>
            <w:vAlign w:val="center"/>
          </w:tcPr>
          <w:p w14:paraId="436B29B3">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形式评审标准</w:t>
            </w:r>
          </w:p>
        </w:tc>
        <w:tc>
          <w:tcPr>
            <w:tcW w:w="1493" w:type="dxa"/>
            <w:gridSpan w:val="2"/>
            <w:vAlign w:val="center"/>
          </w:tcPr>
          <w:p w14:paraId="02F14D82">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投标人名称</w:t>
            </w:r>
          </w:p>
        </w:tc>
        <w:tc>
          <w:tcPr>
            <w:tcW w:w="5692" w:type="dxa"/>
            <w:gridSpan w:val="2"/>
            <w:vAlign w:val="center"/>
          </w:tcPr>
          <w:p w14:paraId="5D01E8E9">
            <w:pPr>
              <w:spacing w:line="360" w:lineRule="auto"/>
              <w:rPr>
                <w:rFonts w:hint="eastAsia" w:ascii="宋体" w:hAnsi="宋体" w:eastAsia="宋体"/>
                <w:color w:val="auto"/>
                <w:sz w:val="24"/>
                <w:szCs w:val="24"/>
              </w:rPr>
            </w:pPr>
            <w:r>
              <w:rPr>
                <w:rFonts w:hint="eastAsia" w:ascii="宋体" w:hAnsi="宋体" w:eastAsia="宋体"/>
                <w:color w:val="auto"/>
                <w:sz w:val="24"/>
                <w:szCs w:val="24"/>
              </w:rPr>
              <w:t>与营业执照、资质证书一致</w:t>
            </w:r>
          </w:p>
        </w:tc>
      </w:tr>
      <w:tr w14:paraId="7282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1ED6F655">
            <w:pPr>
              <w:spacing w:line="360" w:lineRule="auto"/>
              <w:jc w:val="center"/>
              <w:rPr>
                <w:rFonts w:hint="eastAsia" w:ascii="宋体" w:hAnsi="宋体" w:eastAsia="宋体"/>
                <w:color w:val="auto"/>
                <w:sz w:val="24"/>
                <w:szCs w:val="24"/>
              </w:rPr>
            </w:pPr>
          </w:p>
        </w:tc>
        <w:tc>
          <w:tcPr>
            <w:tcW w:w="1345" w:type="dxa"/>
            <w:vMerge w:val="continue"/>
            <w:vAlign w:val="center"/>
          </w:tcPr>
          <w:p w14:paraId="56865A94">
            <w:pPr>
              <w:spacing w:line="360" w:lineRule="auto"/>
              <w:jc w:val="center"/>
              <w:rPr>
                <w:rFonts w:hint="eastAsia" w:ascii="宋体" w:hAnsi="宋体" w:eastAsia="宋体"/>
                <w:color w:val="auto"/>
                <w:sz w:val="24"/>
                <w:szCs w:val="24"/>
              </w:rPr>
            </w:pPr>
          </w:p>
        </w:tc>
        <w:tc>
          <w:tcPr>
            <w:tcW w:w="1493" w:type="dxa"/>
            <w:gridSpan w:val="2"/>
            <w:vAlign w:val="center"/>
          </w:tcPr>
          <w:p w14:paraId="2933B93B">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签字、盖章</w:t>
            </w:r>
          </w:p>
        </w:tc>
        <w:tc>
          <w:tcPr>
            <w:tcW w:w="5692" w:type="dxa"/>
            <w:gridSpan w:val="2"/>
            <w:vAlign w:val="center"/>
          </w:tcPr>
          <w:p w14:paraId="3C2D91F2">
            <w:pPr>
              <w:spacing w:line="360" w:lineRule="auto"/>
              <w:rPr>
                <w:rFonts w:hint="eastAsia" w:ascii="宋体" w:hAnsi="宋体" w:eastAsia="宋体"/>
                <w:color w:val="auto"/>
                <w:sz w:val="24"/>
                <w:szCs w:val="24"/>
              </w:rPr>
            </w:pPr>
            <w:r>
              <w:rPr>
                <w:rFonts w:hint="eastAsia" w:ascii="宋体" w:hAnsi="宋体" w:eastAsia="宋体"/>
                <w:color w:val="auto"/>
                <w:sz w:val="24"/>
                <w:szCs w:val="24"/>
              </w:rPr>
              <w:t>符合第二章“投标人须知前附表”第3.7.3 (B)项要求</w:t>
            </w:r>
          </w:p>
        </w:tc>
      </w:tr>
      <w:tr w14:paraId="56655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2C98908D">
            <w:pPr>
              <w:spacing w:line="360" w:lineRule="auto"/>
              <w:rPr>
                <w:color w:val="auto"/>
                <w:sz w:val="24"/>
                <w:szCs w:val="24"/>
              </w:rPr>
            </w:pPr>
          </w:p>
        </w:tc>
        <w:tc>
          <w:tcPr>
            <w:tcW w:w="1345" w:type="dxa"/>
            <w:vMerge w:val="continue"/>
            <w:vAlign w:val="center"/>
          </w:tcPr>
          <w:p w14:paraId="2F5D5F9F">
            <w:pPr>
              <w:spacing w:line="360" w:lineRule="auto"/>
              <w:rPr>
                <w:color w:val="auto"/>
                <w:sz w:val="24"/>
                <w:szCs w:val="24"/>
              </w:rPr>
            </w:pPr>
          </w:p>
        </w:tc>
        <w:tc>
          <w:tcPr>
            <w:tcW w:w="1493" w:type="dxa"/>
            <w:gridSpan w:val="2"/>
            <w:vAlign w:val="center"/>
          </w:tcPr>
          <w:p w14:paraId="17F41E4D">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投标文件</w:t>
            </w:r>
          </w:p>
          <w:p w14:paraId="3F55C3FE">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格式</w:t>
            </w:r>
          </w:p>
        </w:tc>
        <w:tc>
          <w:tcPr>
            <w:tcW w:w="5692" w:type="dxa"/>
            <w:gridSpan w:val="2"/>
            <w:vAlign w:val="center"/>
          </w:tcPr>
          <w:p w14:paraId="4929719E">
            <w:pPr>
              <w:spacing w:line="360" w:lineRule="auto"/>
              <w:rPr>
                <w:rFonts w:hint="eastAsia" w:ascii="宋体" w:hAnsi="宋体" w:eastAsia="宋体"/>
                <w:color w:val="auto"/>
                <w:sz w:val="24"/>
                <w:szCs w:val="24"/>
              </w:rPr>
            </w:pPr>
            <w:r>
              <w:rPr>
                <w:rFonts w:hint="eastAsia" w:ascii="宋体" w:hAnsi="宋体" w:eastAsia="宋体" w:cs="宋体"/>
                <w:color w:val="auto"/>
                <w:sz w:val="24"/>
                <w:szCs w:val="24"/>
              </w:rPr>
              <w:t>符合第六章“投标文件格式”的要求和符合第二章“投标人须知”第 3.7.1 项和第5.2项要求</w:t>
            </w:r>
          </w:p>
        </w:tc>
      </w:tr>
      <w:tr w14:paraId="54547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19A65F32">
            <w:pPr>
              <w:spacing w:line="360" w:lineRule="auto"/>
              <w:rPr>
                <w:color w:val="auto"/>
                <w:sz w:val="24"/>
                <w:szCs w:val="24"/>
              </w:rPr>
            </w:pPr>
          </w:p>
        </w:tc>
        <w:tc>
          <w:tcPr>
            <w:tcW w:w="1345" w:type="dxa"/>
            <w:vMerge w:val="continue"/>
            <w:vAlign w:val="center"/>
          </w:tcPr>
          <w:p w14:paraId="18660316">
            <w:pPr>
              <w:spacing w:line="360" w:lineRule="auto"/>
              <w:rPr>
                <w:color w:val="auto"/>
                <w:sz w:val="24"/>
                <w:szCs w:val="24"/>
              </w:rPr>
            </w:pPr>
          </w:p>
        </w:tc>
        <w:tc>
          <w:tcPr>
            <w:tcW w:w="1493" w:type="dxa"/>
            <w:gridSpan w:val="2"/>
            <w:vAlign w:val="center"/>
          </w:tcPr>
          <w:p w14:paraId="55B90EDA">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联合体</w:t>
            </w:r>
          </w:p>
          <w:p w14:paraId="4AE12C21">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投标人</w:t>
            </w:r>
          </w:p>
        </w:tc>
        <w:tc>
          <w:tcPr>
            <w:tcW w:w="5692" w:type="dxa"/>
            <w:gridSpan w:val="2"/>
            <w:vAlign w:val="center"/>
          </w:tcPr>
          <w:p w14:paraId="157525A4">
            <w:pPr>
              <w:spacing w:line="360" w:lineRule="auto"/>
              <w:rPr>
                <w:rFonts w:hint="eastAsia" w:ascii="宋体" w:hAnsi="宋体" w:eastAsia="宋体"/>
                <w:color w:val="auto"/>
                <w:sz w:val="24"/>
                <w:szCs w:val="24"/>
              </w:rPr>
            </w:pPr>
            <w:r>
              <w:rPr>
                <w:rFonts w:hint="eastAsia" w:ascii="宋体" w:hAnsi="宋体"/>
                <w:color w:val="auto"/>
                <w:sz w:val="24"/>
                <w:szCs w:val="24"/>
              </w:rPr>
              <w:t>提交联合体协议书，并明确联合体牵头人（如有）</w:t>
            </w:r>
          </w:p>
        </w:tc>
      </w:tr>
      <w:tr w14:paraId="75E5F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73D0E9DE">
            <w:pPr>
              <w:spacing w:line="360" w:lineRule="auto"/>
              <w:rPr>
                <w:color w:val="auto"/>
                <w:sz w:val="24"/>
                <w:szCs w:val="24"/>
              </w:rPr>
            </w:pPr>
          </w:p>
        </w:tc>
        <w:tc>
          <w:tcPr>
            <w:tcW w:w="1345" w:type="dxa"/>
            <w:vMerge w:val="continue"/>
            <w:vAlign w:val="center"/>
          </w:tcPr>
          <w:p w14:paraId="464A9200">
            <w:pPr>
              <w:spacing w:line="360" w:lineRule="auto"/>
              <w:rPr>
                <w:color w:val="auto"/>
                <w:sz w:val="24"/>
                <w:szCs w:val="24"/>
              </w:rPr>
            </w:pPr>
          </w:p>
        </w:tc>
        <w:tc>
          <w:tcPr>
            <w:tcW w:w="1493" w:type="dxa"/>
            <w:gridSpan w:val="2"/>
            <w:vAlign w:val="center"/>
          </w:tcPr>
          <w:p w14:paraId="0CC4A3CB">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报价唯一</w:t>
            </w:r>
          </w:p>
        </w:tc>
        <w:tc>
          <w:tcPr>
            <w:tcW w:w="5692" w:type="dxa"/>
            <w:gridSpan w:val="2"/>
            <w:vAlign w:val="center"/>
          </w:tcPr>
          <w:p w14:paraId="21D7C730">
            <w:pPr>
              <w:spacing w:line="360" w:lineRule="auto"/>
              <w:rPr>
                <w:rFonts w:hint="eastAsia" w:ascii="宋体" w:hAnsi="宋体" w:eastAsia="宋体"/>
                <w:color w:val="auto"/>
                <w:sz w:val="24"/>
                <w:szCs w:val="24"/>
              </w:rPr>
            </w:pPr>
            <w:r>
              <w:rPr>
                <w:rFonts w:hint="eastAsia" w:ascii="宋体" w:hAnsi="宋体" w:eastAsia="宋体"/>
                <w:color w:val="auto"/>
                <w:sz w:val="24"/>
                <w:szCs w:val="24"/>
              </w:rPr>
              <w:t>只能有一个报价，即符合第二章“投标人须知”第 10.3</w:t>
            </w:r>
            <w:r>
              <w:rPr>
                <w:rFonts w:hint="eastAsia"/>
                <w:color w:val="auto"/>
                <w:sz w:val="24"/>
                <w:szCs w:val="24"/>
              </w:rPr>
              <w:t>项</w:t>
            </w:r>
            <w:r>
              <w:rPr>
                <w:rFonts w:hint="eastAsia" w:ascii="宋体" w:hAnsi="宋体" w:eastAsia="宋体"/>
                <w:color w:val="auto"/>
                <w:sz w:val="24"/>
                <w:szCs w:val="24"/>
              </w:rPr>
              <w:t>要求</w:t>
            </w:r>
          </w:p>
        </w:tc>
      </w:tr>
      <w:tr w14:paraId="70399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53B9A16F">
            <w:pPr>
              <w:spacing w:line="360" w:lineRule="auto"/>
              <w:rPr>
                <w:color w:val="auto"/>
                <w:sz w:val="24"/>
                <w:szCs w:val="24"/>
              </w:rPr>
            </w:pPr>
          </w:p>
        </w:tc>
        <w:tc>
          <w:tcPr>
            <w:tcW w:w="1345" w:type="dxa"/>
            <w:vMerge w:val="continue"/>
            <w:vAlign w:val="center"/>
          </w:tcPr>
          <w:p w14:paraId="433E82A7">
            <w:pPr>
              <w:spacing w:line="360" w:lineRule="auto"/>
              <w:rPr>
                <w:color w:val="auto"/>
                <w:sz w:val="24"/>
                <w:szCs w:val="24"/>
              </w:rPr>
            </w:pPr>
          </w:p>
        </w:tc>
        <w:tc>
          <w:tcPr>
            <w:tcW w:w="1493" w:type="dxa"/>
            <w:gridSpan w:val="2"/>
            <w:vAlign w:val="center"/>
          </w:tcPr>
          <w:p w14:paraId="3BF1ACE8">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备选投标</w:t>
            </w:r>
          </w:p>
          <w:p w14:paraId="1E068A7C">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方案</w:t>
            </w:r>
          </w:p>
        </w:tc>
        <w:tc>
          <w:tcPr>
            <w:tcW w:w="5692" w:type="dxa"/>
            <w:gridSpan w:val="2"/>
            <w:vAlign w:val="center"/>
          </w:tcPr>
          <w:p w14:paraId="576279DB">
            <w:pPr>
              <w:spacing w:line="360" w:lineRule="auto"/>
              <w:rPr>
                <w:rFonts w:hint="eastAsia" w:ascii="宋体" w:hAnsi="宋体" w:eastAsia="宋体"/>
                <w:color w:val="auto"/>
                <w:sz w:val="24"/>
                <w:szCs w:val="24"/>
              </w:rPr>
            </w:pPr>
            <w:r>
              <w:rPr>
                <w:rFonts w:hint="eastAsia" w:ascii="宋体" w:hAnsi="宋体" w:eastAsia="宋体"/>
                <w:color w:val="auto"/>
                <w:sz w:val="24"/>
                <w:szCs w:val="24"/>
              </w:rPr>
              <w:t>除招标文件明确允许提交备选投标方案外，投标人不得提交备选投标方案</w:t>
            </w:r>
          </w:p>
        </w:tc>
      </w:tr>
      <w:tr w14:paraId="69066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0D0BB41C">
            <w:pPr>
              <w:spacing w:line="360" w:lineRule="auto"/>
              <w:rPr>
                <w:color w:val="auto"/>
                <w:sz w:val="24"/>
                <w:szCs w:val="24"/>
              </w:rPr>
            </w:pPr>
          </w:p>
        </w:tc>
        <w:tc>
          <w:tcPr>
            <w:tcW w:w="1345" w:type="dxa"/>
            <w:vMerge w:val="continue"/>
            <w:vAlign w:val="center"/>
          </w:tcPr>
          <w:p w14:paraId="7C2C5DBF">
            <w:pPr>
              <w:spacing w:line="360" w:lineRule="auto"/>
              <w:rPr>
                <w:color w:val="auto"/>
                <w:sz w:val="24"/>
                <w:szCs w:val="24"/>
              </w:rPr>
            </w:pPr>
          </w:p>
        </w:tc>
        <w:tc>
          <w:tcPr>
            <w:tcW w:w="1493" w:type="dxa"/>
            <w:gridSpan w:val="2"/>
            <w:vAlign w:val="center"/>
          </w:tcPr>
          <w:p w14:paraId="267A83CD">
            <w:pPr>
              <w:spacing w:line="360" w:lineRule="auto"/>
              <w:jc w:val="center"/>
              <w:rPr>
                <w:rFonts w:hint="eastAsia" w:ascii="宋体" w:hAnsi="宋体" w:eastAsia="宋体"/>
                <w:color w:val="auto"/>
                <w:sz w:val="24"/>
                <w:szCs w:val="24"/>
              </w:rPr>
            </w:pPr>
            <w:r>
              <w:rPr>
                <w:rFonts w:hint="eastAsia" w:eastAsia="宋体"/>
                <w:color w:val="auto"/>
                <w:w w:val="99"/>
                <w:sz w:val="24"/>
                <w:szCs w:val="24"/>
              </w:rPr>
              <w:t>……</w:t>
            </w:r>
          </w:p>
        </w:tc>
        <w:tc>
          <w:tcPr>
            <w:tcW w:w="5692" w:type="dxa"/>
            <w:gridSpan w:val="2"/>
            <w:vAlign w:val="center"/>
          </w:tcPr>
          <w:p w14:paraId="7161A5FE">
            <w:pPr>
              <w:spacing w:line="360" w:lineRule="auto"/>
              <w:rPr>
                <w:rFonts w:hint="eastAsia" w:ascii="宋体" w:hAnsi="宋体" w:eastAsia="宋体"/>
                <w:color w:val="auto"/>
                <w:sz w:val="24"/>
                <w:szCs w:val="24"/>
              </w:rPr>
            </w:pPr>
            <w:r>
              <w:rPr>
                <w:rFonts w:hint="eastAsia" w:eastAsia="宋体"/>
                <w:color w:val="auto"/>
                <w:w w:val="99"/>
                <w:sz w:val="24"/>
                <w:szCs w:val="24"/>
              </w:rPr>
              <w:t>……</w:t>
            </w:r>
          </w:p>
        </w:tc>
      </w:tr>
      <w:tr w14:paraId="6E2F6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restart"/>
            <w:vAlign w:val="center"/>
          </w:tcPr>
          <w:p w14:paraId="68196E4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2.1.2</w:t>
            </w:r>
          </w:p>
        </w:tc>
        <w:tc>
          <w:tcPr>
            <w:tcW w:w="1345" w:type="dxa"/>
            <w:vMerge w:val="restart"/>
            <w:vAlign w:val="center"/>
          </w:tcPr>
          <w:p w14:paraId="1D795C4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1493" w:type="dxa"/>
            <w:gridSpan w:val="2"/>
            <w:vAlign w:val="center"/>
          </w:tcPr>
          <w:p w14:paraId="1DE3481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营业执照和组织机构代码证</w:t>
            </w:r>
          </w:p>
        </w:tc>
        <w:tc>
          <w:tcPr>
            <w:tcW w:w="5692" w:type="dxa"/>
            <w:gridSpan w:val="2"/>
            <w:vAlign w:val="center"/>
          </w:tcPr>
          <w:p w14:paraId="09CA0A0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3.5.1 项规定</w:t>
            </w:r>
          </w:p>
        </w:tc>
      </w:tr>
      <w:tr w14:paraId="2D96F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2A1BB18D">
            <w:pPr>
              <w:spacing w:line="360" w:lineRule="auto"/>
              <w:rPr>
                <w:rFonts w:hint="eastAsia" w:ascii="宋体" w:hAnsi="宋体" w:eastAsia="宋体" w:cs="宋体"/>
                <w:color w:val="auto"/>
                <w:sz w:val="24"/>
                <w:szCs w:val="24"/>
              </w:rPr>
            </w:pPr>
          </w:p>
        </w:tc>
        <w:tc>
          <w:tcPr>
            <w:tcW w:w="1345" w:type="dxa"/>
            <w:vMerge w:val="continue"/>
            <w:vAlign w:val="center"/>
          </w:tcPr>
          <w:p w14:paraId="1F54E7B3">
            <w:pPr>
              <w:spacing w:line="360" w:lineRule="auto"/>
              <w:rPr>
                <w:rFonts w:hint="eastAsia" w:ascii="宋体" w:hAnsi="宋体" w:eastAsia="宋体" w:cs="宋体"/>
                <w:color w:val="auto"/>
                <w:sz w:val="24"/>
                <w:szCs w:val="24"/>
              </w:rPr>
            </w:pPr>
          </w:p>
        </w:tc>
        <w:tc>
          <w:tcPr>
            <w:tcW w:w="1493" w:type="dxa"/>
            <w:gridSpan w:val="2"/>
            <w:vAlign w:val="bottom"/>
          </w:tcPr>
          <w:p w14:paraId="250B35C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5692" w:type="dxa"/>
            <w:gridSpan w:val="2"/>
            <w:vAlign w:val="center"/>
          </w:tcPr>
          <w:p w14:paraId="221149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14:paraId="31F57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3FB3480A">
            <w:pPr>
              <w:spacing w:line="360" w:lineRule="auto"/>
              <w:rPr>
                <w:rFonts w:hint="eastAsia" w:ascii="宋体" w:hAnsi="宋体" w:eastAsia="宋体" w:cs="宋体"/>
                <w:color w:val="auto"/>
                <w:sz w:val="24"/>
                <w:szCs w:val="24"/>
              </w:rPr>
            </w:pPr>
          </w:p>
        </w:tc>
        <w:tc>
          <w:tcPr>
            <w:tcW w:w="1345" w:type="dxa"/>
            <w:vMerge w:val="continue"/>
            <w:vAlign w:val="center"/>
          </w:tcPr>
          <w:p w14:paraId="5040C6ED">
            <w:pPr>
              <w:spacing w:line="360" w:lineRule="auto"/>
              <w:rPr>
                <w:rFonts w:hint="eastAsia" w:ascii="宋体" w:hAnsi="宋体" w:eastAsia="宋体" w:cs="宋体"/>
                <w:color w:val="auto"/>
                <w:sz w:val="24"/>
                <w:szCs w:val="24"/>
              </w:rPr>
            </w:pPr>
          </w:p>
        </w:tc>
        <w:tc>
          <w:tcPr>
            <w:tcW w:w="1493" w:type="dxa"/>
            <w:gridSpan w:val="2"/>
            <w:vAlign w:val="bottom"/>
          </w:tcPr>
          <w:p w14:paraId="7F07D61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财务要求</w:t>
            </w:r>
          </w:p>
        </w:tc>
        <w:tc>
          <w:tcPr>
            <w:tcW w:w="5692" w:type="dxa"/>
            <w:gridSpan w:val="2"/>
            <w:vAlign w:val="center"/>
          </w:tcPr>
          <w:p w14:paraId="53C9837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14:paraId="6D365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4DC7D8AC">
            <w:pPr>
              <w:spacing w:line="360" w:lineRule="auto"/>
              <w:rPr>
                <w:rFonts w:hint="eastAsia" w:ascii="宋体" w:hAnsi="宋体" w:eastAsia="宋体" w:cs="宋体"/>
                <w:color w:val="auto"/>
                <w:sz w:val="24"/>
                <w:szCs w:val="24"/>
              </w:rPr>
            </w:pPr>
          </w:p>
        </w:tc>
        <w:tc>
          <w:tcPr>
            <w:tcW w:w="1345" w:type="dxa"/>
            <w:vMerge w:val="continue"/>
            <w:vAlign w:val="center"/>
          </w:tcPr>
          <w:p w14:paraId="7D03B096">
            <w:pPr>
              <w:spacing w:line="360" w:lineRule="auto"/>
              <w:rPr>
                <w:rFonts w:hint="eastAsia" w:ascii="宋体" w:hAnsi="宋体" w:eastAsia="宋体" w:cs="宋体"/>
                <w:color w:val="auto"/>
                <w:sz w:val="24"/>
                <w:szCs w:val="24"/>
              </w:rPr>
            </w:pPr>
          </w:p>
        </w:tc>
        <w:tc>
          <w:tcPr>
            <w:tcW w:w="1493" w:type="dxa"/>
            <w:gridSpan w:val="2"/>
            <w:vAlign w:val="bottom"/>
          </w:tcPr>
          <w:p w14:paraId="177F0C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5692" w:type="dxa"/>
            <w:gridSpan w:val="2"/>
            <w:vAlign w:val="center"/>
          </w:tcPr>
          <w:p w14:paraId="371D59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14:paraId="2943E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65599E0A">
            <w:pPr>
              <w:spacing w:line="360" w:lineRule="auto"/>
              <w:rPr>
                <w:rFonts w:hint="eastAsia" w:ascii="宋体" w:hAnsi="宋体" w:eastAsia="宋体" w:cs="宋体"/>
                <w:color w:val="auto"/>
                <w:sz w:val="24"/>
                <w:szCs w:val="24"/>
              </w:rPr>
            </w:pPr>
          </w:p>
        </w:tc>
        <w:tc>
          <w:tcPr>
            <w:tcW w:w="1345" w:type="dxa"/>
            <w:vMerge w:val="continue"/>
            <w:vAlign w:val="center"/>
          </w:tcPr>
          <w:p w14:paraId="4A405042">
            <w:pPr>
              <w:spacing w:line="360" w:lineRule="auto"/>
              <w:rPr>
                <w:rFonts w:hint="eastAsia" w:ascii="宋体" w:hAnsi="宋体" w:eastAsia="宋体" w:cs="宋体"/>
                <w:color w:val="auto"/>
                <w:sz w:val="24"/>
                <w:szCs w:val="24"/>
              </w:rPr>
            </w:pPr>
          </w:p>
        </w:tc>
        <w:tc>
          <w:tcPr>
            <w:tcW w:w="1493" w:type="dxa"/>
            <w:gridSpan w:val="2"/>
            <w:vAlign w:val="bottom"/>
          </w:tcPr>
          <w:p w14:paraId="058FFC4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5692" w:type="dxa"/>
            <w:gridSpan w:val="2"/>
            <w:vAlign w:val="center"/>
          </w:tcPr>
          <w:p w14:paraId="4C3D84A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14:paraId="07006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0F68FA86">
            <w:pPr>
              <w:spacing w:line="360" w:lineRule="auto"/>
              <w:rPr>
                <w:rFonts w:hint="eastAsia" w:ascii="宋体" w:hAnsi="宋体" w:eastAsia="宋体" w:cs="宋体"/>
                <w:color w:val="auto"/>
                <w:sz w:val="24"/>
                <w:szCs w:val="24"/>
              </w:rPr>
            </w:pPr>
          </w:p>
        </w:tc>
        <w:tc>
          <w:tcPr>
            <w:tcW w:w="1345" w:type="dxa"/>
            <w:vMerge w:val="continue"/>
            <w:vAlign w:val="center"/>
          </w:tcPr>
          <w:p w14:paraId="7607D7A4">
            <w:pPr>
              <w:spacing w:line="360" w:lineRule="auto"/>
              <w:rPr>
                <w:rFonts w:hint="eastAsia" w:ascii="宋体" w:hAnsi="宋体" w:eastAsia="宋体" w:cs="宋体"/>
                <w:color w:val="auto"/>
                <w:sz w:val="24"/>
                <w:szCs w:val="24"/>
              </w:rPr>
            </w:pPr>
          </w:p>
        </w:tc>
        <w:tc>
          <w:tcPr>
            <w:tcW w:w="1493" w:type="dxa"/>
            <w:gridSpan w:val="2"/>
            <w:vAlign w:val="bottom"/>
          </w:tcPr>
          <w:p w14:paraId="284B732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5692" w:type="dxa"/>
            <w:gridSpan w:val="2"/>
            <w:vAlign w:val="center"/>
          </w:tcPr>
          <w:p w14:paraId="1545686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14:paraId="287F5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62285563">
            <w:pPr>
              <w:spacing w:line="360" w:lineRule="auto"/>
              <w:rPr>
                <w:rFonts w:hint="eastAsia" w:ascii="宋体" w:hAnsi="宋体" w:eastAsia="宋体" w:cs="宋体"/>
                <w:color w:val="auto"/>
                <w:sz w:val="24"/>
                <w:szCs w:val="24"/>
              </w:rPr>
            </w:pPr>
          </w:p>
        </w:tc>
        <w:tc>
          <w:tcPr>
            <w:tcW w:w="1345" w:type="dxa"/>
            <w:vMerge w:val="continue"/>
            <w:vAlign w:val="center"/>
          </w:tcPr>
          <w:p w14:paraId="5AA0CA15">
            <w:pPr>
              <w:spacing w:line="360" w:lineRule="auto"/>
              <w:rPr>
                <w:rFonts w:hint="eastAsia" w:ascii="宋体" w:hAnsi="宋体" w:eastAsia="宋体" w:cs="宋体"/>
                <w:color w:val="auto"/>
                <w:sz w:val="24"/>
                <w:szCs w:val="24"/>
              </w:rPr>
            </w:pPr>
          </w:p>
        </w:tc>
        <w:tc>
          <w:tcPr>
            <w:tcW w:w="1493" w:type="dxa"/>
            <w:gridSpan w:val="2"/>
            <w:vAlign w:val="bottom"/>
          </w:tcPr>
          <w:p w14:paraId="4FD45F8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692" w:type="dxa"/>
            <w:gridSpan w:val="2"/>
            <w:vAlign w:val="center"/>
          </w:tcPr>
          <w:p w14:paraId="20FFE56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14:paraId="2BBD3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1946B3F7">
            <w:pPr>
              <w:spacing w:line="360" w:lineRule="auto"/>
              <w:rPr>
                <w:rFonts w:hint="eastAsia" w:ascii="宋体" w:hAnsi="宋体" w:eastAsia="宋体" w:cs="宋体"/>
                <w:color w:val="auto"/>
                <w:sz w:val="24"/>
                <w:szCs w:val="24"/>
              </w:rPr>
            </w:pPr>
          </w:p>
        </w:tc>
        <w:tc>
          <w:tcPr>
            <w:tcW w:w="1345" w:type="dxa"/>
            <w:vMerge w:val="continue"/>
            <w:vAlign w:val="center"/>
          </w:tcPr>
          <w:p w14:paraId="6EB513B8">
            <w:pPr>
              <w:spacing w:line="360" w:lineRule="auto"/>
              <w:rPr>
                <w:rFonts w:hint="eastAsia" w:ascii="宋体" w:hAnsi="宋体" w:eastAsia="宋体" w:cs="宋体"/>
                <w:color w:val="auto"/>
                <w:sz w:val="24"/>
                <w:szCs w:val="24"/>
              </w:rPr>
            </w:pPr>
          </w:p>
        </w:tc>
        <w:tc>
          <w:tcPr>
            <w:tcW w:w="1493" w:type="dxa"/>
            <w:gridSpan w:val="2"/>
            <w:vAlign w:val="center"/>
          </w:tcPr>
          <w:p w14:paraId="1C5FBBF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联合体投标人</w:t>
            </w:r>
          </w:p>
        </w:tc>
        <w:tc>
          <w:tcPr>
            <w:tcW w:w="5692" w:type="dxa"/>
            <w:gridSpan w:val="2"/>
            <w:vAlign w:val="center"/>
          </w:tcPr>
          <w:p w14:paraId="3B645C0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1.4.2 项规定</w:t>
            </w:r>
            <w:r>
              <w:rPr>
                <w:rFonts w:hint="eastAsia" w:ascii="宋体" w:hAnsi="宋体"/>
                <w:color w:val="auto"/>
                <w:sz w:val="24"/>
                <w:szCs w:val="24"/>
              </w:rPr>
              <w:t>（如有）</w:t>
            </w:r>
          </w:p>
        </w:tc>
      </w:tr>
      <w:tr w14:paraId="7D42C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5738784A">
            <w:pPr>
              <w:spacing w:line="360" w:lineRule="auto"/>
              <w:rPr>
                <w:rFonts w:hint="eastAsia" w:ascii="宋体" w:hAnsi="宋体" w:eastAsia="宋体" w:cs="宋体"/>
                <w:color w:val="auto"/>
                <w:sz w:val="24"/>
                <w:szCs w:val="24"/>
              </w:rPr>
            </w:pPr>
          </w:p>
        </w:tc>
        <w:tc>
          <w:tcPr>
            <w:tcW w:w="1345" w:type="dxa"/>
            <w:vMerge w:val="continue"/>
            <w:vAlign w:val="center"/>
          </w:tcPr>
          <w:p w14:paraId="516FD33D">
            <w:pPr>
              <w:spacing w:line="360" w:lineRule="auto"/>
              <w:rPr>
                <w:rFonts w:hint="eastAsia" w:ascii="宋体" w:hAnsi="宋体" w:eastAsia="宋体" w:cs="宋体"/>
                <w:color w:val="auto"/>
                <w:sz w:val="24"/>
                <w:szCs w:val="24"/>
              </w:rPr>
            </w:pPr>
          </w:p>
        </w:tc>
        <w:tc>
          <w:tcPr>
            <w:tcW w:w="1493" w:type="dxa"/>
            <w:gridSpan w:val="2"/>
            <w:vAlign w:val="center"/>
          </w:tcPr>
          <w:p w14:paraId="3347440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投标要求</w:t>
            </w:r>
          </w:p>
        </w:tc>
        <w:tc>
          <w:tcPr>
            <w:tcW w:w="5692" w:type="dxa"/>
            <w:gridSpan w:val="2"/>
            <w:vAlign w:val="center"/>
          </w:tcPr>
          <w:p w14:paraId="61D347BA">
            <w:pPr>
              <w:spacing w:line="360" w:lineRule="auto"/>
              <w:rPr>
                <w:rFonts w:hint="eastAsia" w:ascii="宋体" w:hAnsi="宋体" w:eastAsia="宋体" w:cs="宋体"/>
                <w:color w:val="auto"/>
                <w:sz w:val="24"/>
                <w:szCs w:val="24"/>
              </w:rPr>
            </w:pPr>
            <w:r>
              <w:rPr>
                <w:rFonts w:hint="eastAsia"/>
                <w:color w:val="auto"/>
                <w:sz w:val="24"/>
                <w:szCs w:val="24"/>
              </w:rPr>
              <w:t>不存在本章第 3.1.2 项任何一种情形</w:t>
            </w:r>
          </w:p>
        </w:tc>
      </w:tr>
      <w:tr w14:paraId="48E66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2A587CFC">
            <w:pPr>
              <w:spacing w:line="360" w:lineRule="auto"/>
              <w:rPr>
                <w:rFonts w:hint="eastAsia" w:ascii="宋体" w:hAnsi="宋体" w:eastAsia="宋体" w:cs="宋体"/>
                <w:color w:val="auto"/>
                <w:sz w:val="24"/>
                <w:szCs w:val="24"/>
              </w:rPr>
            </w:pPr>
          </w:p>
        </w:tc>
        <w:tc>
          <w:tcPr>
            <w:tcW w:w="1345" w:type="dxa"/>
            <w:vMerge w:val="continue"/>
            <w:vAlign w:val="center"/>
          </w:tcPr>
          <w:p w14:paraId="20CAE601">
            <w:pPr>
              <w:spacing w:line="360" w:lineRule="auto"/>
              <w:rPr>
                <w:rFonts w:hint="eastAsia" w:ascii="宋体" w:hAnsi="宋体" w:eastAsia="宋体" w:cs="宋体"/>
                <w:color w:val="auto"/>
                <w:sz w:val="24"/>
                <w:szCs w:val="24"/>
              </w:rPr>
            </w:pPr>
          </w:p>
        </w:tc>
        <w:tc>
          <w:tcPr>
            <w:tcW w:w="1493" w:type="dxa"/>
            <w:gridSpan w:val="2"/>
            <w:vAlign w:val="center"/>
          </w:tcPr>
          <w:p w14:paraId="69432CD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不存在禁止投标的情形</w:t>
            </w:r>
          </w:p>
        </w:tc>
        <w:tc>
          <w:tcPr>
            <w:tcW w:w="5692" w:type="dxa"/>
            <w:gridSpan w:val="2"/>
            <w:vAlign w:val="center"/>
          </w:tcPr>
          <w:p w14:paraId="4752ED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不存在第二章“投标人须知”第 1.4.3 项规定的任何一种情形</w:t>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p>
        </w:tc>
      </w:tr>
      <w:tr w14:paraId="0F206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573E3B1E">
            <w:pPr>
              <w:spacing w:line="360" w:lineRule="auto"/>
              <w:rPr>
                <w:rFonts w:hint="eastAsia" w:ascii="宋体" w:hAnsi="宋体" w:eastAsia="宋体" w:cs="宋体"/>
                <w:color w:val="auto"/>
                <w:sz w:val="24"/>
                <w:szCs w:val="24"/>
              </w:rPr>
            </w:pPr>
          </w:p>
        </w:tc>
        <w:tc>
          <w:tcPr>
            <w:tcW w:w="1345" w:type="dxa"/>
            <w:vMerge w:val="continue"/>
            <w:vAlign w:val="center"/>
          </w:tcPr>
          <w:p w14:paraId="2360BF14">
            <w:pPr>
              <w:spacing w:line="360" w:lineRule="auto"/>
              <w:rPr>
                <w:rFonts w:hint="eastAsia" w:ascii="宋体" w:hAnsi="宋体" w:eastAsia="宋体" w:cs="宋体"/>
                <w:color w:val="auto"/>
                <w:sz w:val="24"/>
                <w:szCs w:val="24"/>
              </w:rPr>
            </w:pPr>
          </w:p>
        </w:tc>
        <w:tc>
          <w:tcPr>
            <w:tcW w:w="1493" w:type="dxa"/>
            <w:gridSpan w:val="2"/>
            <w:vAlign w:val="center"/>
          </w:tcPr>
          <w:p w14:paraId="49064468">
            <w:pPr>
              <w:spacing w:line="360" w:lineRule="auto"/>
              <w:jc w:val="center"/>
              <w:rPr>
                <w:rFonts w:hint="eastAsia" w:ascii="宋体" w:hAnsi="宋体" w:eastAsia="宋体" w:cs="宋体"/>
                <w:color w:val="auto"/>
                <w:sz w:val="24"/>
                <w:szCs w:val="24"/>
              </w:rPr>
            </w:pPr>
            <w:r>
              <w:rPr>
                <w:rFonts w:hint="eastAsia" w:eastAsia="宋体"/>
                <w:color w:val="auto"/>
                <w:w w:val="99"/>
                <w:sz w:val="24"/>
                <w:szCs w:val="24"/>
              </w:rPr>
              <w:t>……</w:t>
            </w:r>
          </w:p>
        </w:tc>
        <w:tc>
          <w:tcPr>
            <w:tcW w:w="5692" w:type="dxa"/>
            <w:gridSpan w:val="2"/>
            <w:vAlign w:val="center"/>
          </w:tcPr>
          <w:p w14:paraId="5A7A35EC">
            <w:pPr>
              <w:spacing w:line="360" w:lineRule="auto"/>
              <w:rPr>
                <w:rFonts w:hint="eastAsia" w:ascii="宋体" w:hAnsi="宋体" w:eastAsia="宋体" w:cs="宋体"/>
                <w:color w:val="auto"/>
                <w:sz w:val="24"/>
                <w:szCs w:val="24"/>
              </w:rPr>
            </w:pPr>
            <w:r>
              <w:rPr>
                <w:rFonts w:hint="eastAsia" w:eastAsia="宋体"/>
                <w:color w:val="auto"/>
                <w:w w:val="99"/>
                <w:sz w:val="24"/>
                <w:szCs w:val="24"/>
              </w:rPr>
              <w:t>……</w:t>
            </w:r>
          </w:p>
        </w:tc>
      </w:tr>
      <w:tr w14:paraId="1EC07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restart"/>
            <w:vAlign w:val="center"/>
          </w:tcPr>
          <w:p w14:paraId="0103FDB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345" w:type="dxa"/>
            <w:vMerge w:val="restart"/>
            <w:vAlign w:val="center"/>
          </w:tcPr>
          <w:p w14:paraId="11BB373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1493" w:type="dxa"/>
            <w:gridSpan w:val="2"/>
            <w:vAlign w:val="center"/>
          </w:tcPr>
          <w:p w14:paraId="67590A6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5692" w:type="dxa"/>
            <w:gridSpan w:val="2"/>
            <w:vAlign w:val="center"/>
          </w:tcPr>
          <w:p w14:paraId="140BD3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3.2 款规定</w:t>
            </w:r>
          </w:p>
        </w:tc>
      </w:tr>
      <w:tr w14:paraId="22D53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3503AD76">
            <w:pPr>
              <w:spacing w:line="360" w:lineRule="auto"/>
              <w:rPr>
                <w:rFonts w:hint="eastAsia" w:ascii="宋体" w:hAnsi="宋体" w:eastAsia="宋体" w:cs="宋体"/>
                <w:color w:val="auto"/>
                <w:sz w:val="24"/>
                <w:szCs w:val="24"/>
              </w:rPr>
            </w:pPr>
          </w:p>
        </w:tc>
        <w:tc>
          <w:tcPr>
            <w:tcW w:w="1345" w:type="dxa"/>
            <w:vMerge w:val="continue"/>
            <w:vAlign w:val="center"/>
          </w:tcPr>
          <w:p w14:paraId="416D969D">
            <w:pPr>
              <w:spacing w:line="360" w:lineRule="auto"/>
              <w:rPr>
                <w:rFonts w:hint="eastAsia" w:ascii="宋体" w:hAnsi="宋体" w:eastAsia="宋体" w:cs="宋体"/>
                <w:color w:val="auto"/>
                <w:sz w:val="24"/>
                <w:szCs w:val="24"/>
              </w:rPr>
            </w:pPr>
          </w:p>
        </w:tc>
        <w:tc>
          <w:tcPr>
            <w:tcW w:w="1493" w:type="dxa"/>
            <w:gridSpan w:val="2"/>
            <w:vAlign w:val="bottom"/>
          </w:tcPr>
          <w:p w14:paraId="76108C8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5692" w:type="dxa"/>
            <w:gridSpan w:val="2"/>
            <w:vAlign w:val="center"/>
          </w:tcPr>
          <w:p w14:paraId="0F6160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1.3.1 项规定</w:t>
            </w:r>
          </w:p>
        </w:tc>
      </w:tr>
      <w:tr w14:paraId="4AD7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3D64D190">
            <w:pPr>
              <w:spacing w:line="360" w:lineRule="auto"/>
              <w:rPr>
                <w:rFonts w:hint="eastAsia" w:ascii="宋体" w:hAnsi="宋体" w:eastAsia="宋体" w:cs="宋体"/>
                <w:color w:val="auto"/>
                <w:sz w:val="24"/>
                <w:szCs w:val="24"/>
              </w:rPr>
            </w:pPr>
          </w:p>
        </w:tc>
        <w:tc>
          <w:tcPr>
            <w:tcW w:w="1345" w:type="dxa"/>
            <w:vMerge w:val="continue"/>
            <w:vAlign w:val="center"/>
          </w:tcPr>
          <w:p w14:paraId="653A2D1B">
            <w:pPr>
              <w:spacing w:line="360" w:lineRule="auto"/>
              <w:rPr>
                <w:rFonts w:hint="eastAsia" w:ascii="宋体" w:hAnsi="宋体" w:eastAsia="宋体" w:cs="宋体"/>
                <w:color w:val="auto"/>
                <w:sz w:val="24"/>
                <w:szCs w:val="24"/>
              </w:rPr>
            </w:pPr>
          </w:p>
        </w:tc>
        <w:tc>
          <w:tcPr>
            <w:tcW w:w="1493" w:type="dxa"/>
            <w:gridSpan w:val="2"/>
            <w:vAlign w:val="bottom"/>
          </w:tcPr>
          <w:p w14:paraId="44824C9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设计服务</w:t>
            </w:r>
          </w:p>
          <w:p w14:paraId="5A11C14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期限</w:t>
            </w:r>
          </w:p>
        </w:tc>
        <w:tc>
          <w:tcPr>
            <w:tcW w:w="5692" w:type="dxa"/>
            <w:gridSpan w:val="2"/>
            <w:vAlign w:val="center"/>
          </w:tcPr>
          <w:p w14:paraId="1195F79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1.3.2 项规定</w:t>
            </w:r>
          </w:p>
        </w:tc>
      </w:tr>
      <w:tr w14:paraId="4095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668A3B0C">
            <w:pPr>
              <w:spacing w:line="360" w:lineRule="auto"/>
              <w:rPr>
                <w:rFonts w:hint="eastAsia" w:ascii="宋体" w:hAnsi="宋体" w:eastAsia="宋体" w:cs="宋体"/>
                <w:color w:val="auto"/>
                <w:sz w:val="24"/>
                <w:szCs w:val="24"/>
              </w:rPr>
            </w:pPr>
          </w:p>
        </w:tc>
        <w:tc>
          <w:tcPr>
            <w:tcW w:w="1345" w:type="dxa"/>
            <w:vMerge w:val="continue"/>
            <w:vAlign w:val="center"/>
          </w:tcPr>
          <w:p w14:paraId="79744595">
            <w:pPr>
              <w:spacing w:line="360" w:lineRule="auto"/>
              <w:rPr>
                <w:rFonts w:hint="eastAsia" w:ascii="宋体" w:hAnsi="宋体" w:eastAsia="宋体" w:cs="宋体"/>
                <w:color w:val="auto"/>
                <w:sz w:val="24"/>
                <w:szCs w:val="24"/>
              </w:rPr>
            </w:pPr>
          </w:p>
        </w:tc>
        <w:tc>
          <w:tcPr>
            <w:tcW w:w="1493" w:type="dxa"/>
            <w:gridSpan w:val="2"/>
            <w:vAlign w:val="bottom"/>
          </w:tcPr>
          <w:p w14:paraId="2CCAE4C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5692" w:type="dxa"/>
            <w:gridSpan w:val="2"/>
            <w:vAlign w:val="center"/>
          </w:tcPr>
          <w:p w14:paraId="2B583BE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1.3.3 项规定</w:t>
            </w:r>
          </w:p>
        </w:tc>
      </w:tr>
      <w:tr w14:paraId="72031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7D5BA959">
            <w:pPr>
              <w:spacing w:line="360" w:lineRule="auto"/>
              <w:rPr>
                <w:rFonts w:hint="eastAsia" w:ascii="宋体" w:hAnsi="宋体" w:eastAsia="宋体" w:cs="宋体"/>
                <w:color w:val="auto"/>
                <w:sz w:val="24"/>
                <w:szCs w:val="24"/>
              </w:rPr>
            </w:pPr>
          </w:p>
        </w:tc>
        <w:tc>
          <w:tcPr>
            <w:tcW w:w="1345" w:type="dxa"/>
            <w:vMerge w:val="continue"/>
            <w:vAlign w:val="center"/>
          </w:tcPr>
          <w:p w14:paraId="057B6224">
            <w:pPr>
              <w:spacing w:line="360" w:lineRule="auto"/>
              <w:rPr>
                <w:rFonts w:hint="eastAsia" w:ascii="宋体" w:hAnsi="宋体" w:eastAsia="宋体" w:cs="宋体"/>
                <w:color w:val="auto"/>
                <w:sz w:val="24"/>
                <w:szCs w:val="24"/>
              </w:rPr>
            </w:pPr>
          </w:p>
        </w:tc>
        <w:tc>
          <w:tcPr>
            <w:tcW w:w="1493" w:type="dxa"/>
            <w:gridSpan w:val="2"/>
            <w:vAlign w:val="bottom"/>
          </w:tcPr>
          <w:p w14:paraId="7D12EA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692" w:type="dxa"/>
            <w:gridSpan w:val="2"/>
            <w:vAlign w:val="center"/>
          </w:tcPr>
          <w:p w14:paraId="3AAECAB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3.3.1 项规定</w:t>
            </w:r>
          </w:p>
        </w:tc>
      </w:tr>
      <w:tr w14:paraId="108AB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30B222C2">
            <w:pPr>
              <w:spacing w:line="360" w:lineRule="auto"/>
              <w:rPr>
                <w:rFonts w:hint="eastAsia" w:ascii="宋体" w:hAnsi="宋体" w:eastAsia="宋体" w:cs="宋体"/>
                <w:color w:val="auto"/>
                <w:sz w:val="24"/>
                <w:szCs w:val="24"/>
              </w:rPr>
            </w:pPr>
          </w:p>
        </w:tc>
        <w:tc>
          <w:tcPr>
            <w:tcW w:w="1345" w:type="dxa"/>
            <w:vMerge w:val="continue"/>
            <w:vAlign w:val="center"/>
          </w:tcPr>
          <w:p w14:paraId="1FC9B64F">
            <w:pPr>
              <w:spacing w:line="360" w:lineRule="auto"/>
              <w:rPr>
                <w:rFonts w:hint="eastAsia" w:ascii="宋体" w:hAnsi="宋体" w:eastAsia="宋体" w:cs="宋体"/>
                <w:color w:val="auto"/>
                <w:sz w:val="24"/>
                <w:szCs w:val="24"/>
              </w:rPr>
            </w:pPr>
          </w:p>
        </w:tc>
        <w:tc>
          <w:tcPr>
            <w:tcW w:w="1493" w:type="dxa"/>
            <w:gridSpan w:val="2"/>
            <w:vAlign w:val="center"/>
          </w:tcPr>
          <w:p w14:paraId="5EF2144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5692" w:type="dxa"/>
            <w:gridSpan w:val="2"/>
            <w:vAlign w:val="center"/>
          </w:tcPr>
          <w:p w14:paraId="358C04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3.4.1 项规定</w:t>
            </w:r>
          </w:p>
        </w:tc>
      </w:tr>
      <w:tr w14:paraId="42935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7CD4B6B2">
            <w:pPr>
              <w:spacing w:line="360" w:lineRule="auto"/>
              <w:rPr>
                <w:rFonts w:hint="eastAsia" w:ascii="宋体" w:hAnsi="宋体" w:eastAsia="宋体" w:cs="宋体"/>
                <w:color w:val="auto"/>
                <w:sz w:val="24"/>
                <w:szCs w:val="24"/>
              </w:rPr>
            </w:pPr>
          </w:p>
        </w:tc>
        <w:tc>
          <w:tcPr>
            <w:tcW w:w="1345" w:type="dxa"/>
            <w:vMerge w:val="continue"/>
            <w:vAlign w:val="center"/>
          </w:tcPr>
          <w:p w14:paraId="15B9285F">
            <w:pPr>
              <w:spacing w:line="360" w:lineRule="auto"/>
              <w:rPr>
                <w:rFonts w:hint="eastAsia" w:ascii="宋体" w:hAnsi="宋体" w:eastAsia="宋体" w:cs="宋体"/>
                <w:color w:val="auto"/>
                <w:sz w:val="24"/>
                <w:szCs w:val="24"/>
              </w:rPr>
            </w:pPr>
          </w:p>
        </w:tc>
        <w:tc>
          <w:tcPr>
            <w:tcW w:w="1493" w:type="dxa"/>
            <w:gridSpan w:val="2"/>
            <w:vAlign w:val="center"/>
          </w:tcPr>
          <w:p w14:paraId="6D8704C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权利义务</w:t>
            </w:r>
          </w:p>
        </w:tc>
        <w:tc>
          <w:tcPr>
            <w:tcW w:w="5692" w:type="dxa"/>
            <w:gridSpan w:val="2"/>
            <w:vAlign w:val="center"/>
          </w:tcPr>
          <w:p w14:paraId="2948FF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1.12.1 项规定和第四</w:t>
            </w:r>
          </w:p>
          <w:p w14:paraId="18EFD79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章“合同条款及格式”中的实质性要求和条件</w:t>
            </w:r>
          </w:p>
        </w:tc>
      </w:tr>
      <w:tr w14:paraId="06B17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618F5EA8">
            <w:pPr>
              <w:spacing w:line="360" w:lineRule="auto"/>
              <w:rPr>
                <w:rFonts w:hint="eastAsia" w:ascii="宋体" w:hAnsi="宋体" w:eastAsia="宋体" w:cs="宋体"/>
                <w:color w:val="auto"/>
                <w:sz w:val="24"/>
                <w:szCs w:val="24"/>
              </w:rPr>
            </w:pPr>
          </w:p>
        </w:tc>
        <w:tc>
          <w:tcPr>
            <w:tcW w:w="1345" w:type="dxa"/>
            <w:vMerge w:val="continue"/>
            <w:vAlign w:val="center"/>
          </w:tcPr>
          <w:p w14:paraId="5BA489BF">
            <w:pPr>
              <w:spacing w:line="360" w:lineRule="auto"/>
              <w:rPr>
                <w:rFonts w:hint="eastAsia" w:ascii="宋体" w:hAnsi="宋体" w:eastAsia="宋体" w:cs="宋体"/>
                <w:color w:val="auto"/>
                <w:sz w:val="24"/>
                <w:szCs w:val="24"/>
              </w:rPr>
            </w:pPr>
          </w:p>
        </w:tc>
        <w:tc>
          <w:tcPr>
            <w:tcW w:w="1493" w:type="dxa"/>
            <w:gridSpan w:val="2"/>
            <w:vAlign w:val="center"/>
          </w:tcPr>
          <w:p w14:paraId="51207F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设计方案</w:t>
            </w:r>
            <w:r>
              <w:rPr>
                <w:rFonts w:ascii="宋体" w:hAnsi="宋体" w:eastAsia="宋体" w:cs="宋体"/>
                <w:color w:val="auto"/>
                <w:sz w:val="24"/>
                <w:szCs w:val="24"/>
              </w:rPr>
              <w:br w:type="textWrapping"/>
            </w:r>
            <w:r>
              <w:rPr>
                <w:rFonts w:hint="eastAsia" w:ascii="宋体" w:hAnsi="宋体" w:eastAsia="宋体" w:cs="宋体"/>
                <w:color w:val="auto"/>
                <w:sz w:val="24"/>
                <w:szCs w:val="24"/>
              </w:rPr>
              <w:t>（设计大纲）</w:t>
            </w:r>
          </w:p>
        </w:tc>
        <w:tc>
          <w:tcPr>
            <w:tcW w:w="5692" w:type="dxa"/>
            <w:gridSpan w:val="2"/>
            <w:vAlign w:val="center"/>
          </w:tcPr>
          <w:p w14:paraId="52182C7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符合第五章“发包人要求”中的实质性要求和条件以及城乡规划要求</w:t>
            </w:r>
          </w:p>
        </w:tc>
      </w:tr>
      <w:tr w14:paraId="21553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8" w:hRule="atLeast"/>
        </w:trPr>
        <w:tc>
          <w:tcPr>
            <w:tcW w:w="850" w:type="dxa"/>
            <w:vMerge w:val="continue"/>
            <w:vAlign w:val="center"/>
          </w:tcPr>
          <w:p w14:paraId="5D7B4F49">
            <w:pPr>
              <w:spacing w:line="360" w:lineRule="auto"/>
              <w:rPr>
                <w:rFonts w:hint="eastAsia" w:ascii="宋体" w:hAnsi="宋体" w:eastAsia="宋体" w:cs="宋体"/>
                <w:color w:val="auto"/>
                <w:sz w:val="24"/>
                <w:szCs w:val="24"/>
              </w:rPr>
            </w:pPr>
          </w:p>
        </w:tc>
        <w:tc>
          <w:tcPr>
            <w:tcW w:w="1345" w:type="dxa"/>
            <w:vMerge w:val="continue"/>
            <w:vAlign w:val="center"/>
          </w:tcPr>
          <w:p w14:paraId="2FDA435C">
            <w:pPr>
              <w:spacing w:line="360" w:lineRule="auto"/>
              <w:rPr>
                <w:rFonts w:hint="eastAsia" w:ascii="宋体" w:hAnsi="宋体" w:eastAsia="宋体" w:cs="宋体"/>
                <w:color w:val="auto"/>
                <w:sz w:val="24"/>
                <w:szCs w:val="24"/>
              </w:rPr>
            </w:pPr>
          </w:p>
        </w:tc>
        <w:tc>
          <w:tcPr>
            <w:tcW w:w="1493" w:type="dxa"/>
            <w:gridSpan w:val="2"/>
            <w:vAlign w:val="center"/>
          </w:tcPr>
          <w:p w14:paraId="657246F3">
            <w:pPr>
              <w:spacing w:line="360" w:lineRule="auto"/>
              <w:jc w:val="center"/>
              <w:rPr>
                <w:rFonts w:hint="eastAsia" w:ascii="宋体" w:hAnsi="宋体" w:eastAsia="宋体" w:cs="宋体"/>
                <w:color w:val="auto"/>
                <w:sz w:val="24"/>
                <w:szCs w:val="24"/>
              </w:rPr>
            </w:pPr>
            <w:r>
              <w:rPr>
                <w:rFonts w:hint="eastAsia" w:eastAsia="宋体"/>
                <w:color w:val="auto"/>
                <w:w w:val="99"/>
                <w:sz w:val="24"/>
                <w:szCs w:val="24"/>
              </w:rPr>
              <w:t>……</w:t>
            </w:r>
          </w:p>
        </w:tc>
        <w:tc>
          <w:tcPr>
            <w:tcW w:w="5692" w:type="dxa"/>
            <w:gridSpan w:val="2"/>
            <w:vAlign w:val="center"/>
          </w:tcPr>
          <w:p w14:paraId="3F30FA05">
            <w:pPr>
              <w:spacing w:line="360" w:lineRule="auto"/>
              <w:rPr>
                <w:rFonts w:hint="eastAsia" w:ascii="宋体" w:hAnsi="宋体" w:eastAsia="宋体" w:cs="宋体"/>
                <w:color w:val="auto"/>
                <w:sz w:val="24"/>
                <w:szCs w:val="24"/>
              </w:rPr>
            </w:pPr>
            <w:r>
              <w:rPr>
                <w:rFonts w:hint="eastAsia" w:eastAsia="宋体"/>
                <w:color w:val="auto"/>
                <w:w w:val="99"/>
                <w:sz w:val="24"/>
                <w:szCs w:val="24"/>
              </w:rPr>
              <w:t>……</w:t>
            </w:r>
          </w:p>
        </w:tc>
      </w:tr>
      <w:tr w14:paraId="09E50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51D8797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493" w:type="dxa"/>
            <w:gridSpan w:val="2"/>
            <w:vAlign w:val="center"/>
          </w:tcPr>
          <w:p w14:paraId="740ACC2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条款内容</w:t>
            </w:r>
          </w:p>
        </w:tc>
        <w:tc>
          <w:tcPr>
            <w:tcW w:w="5692" w:type="dxa"/>
            <w:gridSpan w:val="2"/>
            <w:vAlign w:val="center"/>
          </w:tcPr>
          <w:p w14:paraId="1F498EEF">
            <w:pPr>
              <w:spacing w:line="360" w:lineRule="auto"/>
              <w:jc w:val="center"/>
              <w:rPr>
                <w:rFonts w:hint="eastAsia" w:ascii="宋体" w:hAnsi="宋体" w:eastAsia="宋体" w:cs="宋体"/>
                <w:b/>
                <w:bCs/>
                <w:color w:val="auto"/>
                <w:w w:val="99"/>
                <w:sz w:val="24"/>
                <w:szCs w:val="24"/>
              </w:rPr>
            </w:pPr>
            <w:r>
              <w:rPr>
                <w:rFonts w:hint="eastAsia" w:ascii="宋体" w:hAnsi="宋体" w:eastAsia="宋体" w:cs="宋体"/>
                <w:b/>
                <w:bCs/>
                <w:color w:val="auto"/>
                <w:w w:val="99"/>
                <w:sz w:val="24"/>
                <w:szCs w:val="24"/>
              </w:rPr>
              <w:t>编列内容</w:t>
            </w:r>
          </w:p>
        </w:tc>
      </w:tr>
      <w:tr w14:paraId="694AA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2BC55E8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493" w:type="dxa"/>
            <w:gridSpan w:val="2"/>
            <w:vAlign w:val="center"/>
          </w:tcPr>
          <w:p w14:paraId="039A37C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7A8DD46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18"/>
                <w:szCs w:val="18"/>
              </w:rPr>
              <w:t>（总分100分）</w:t>
            </w:r>
          </w:p>
        </w:tc>
        <w:tc>
          <w:tcPr>
            <w:tcW w:w="5692" w:type="dxa"/>
            <w:gridSpan w:val="2"/>
            <w:vAlign w:val="center"/>
          </w:tcPr>
          <w:p w14:paraId="062B5A3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资信业绩部分：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40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p w14:paraId="59BD1C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设计方案（设计大纲）部分：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40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p w14:paraId="7F9FD956">
            <w:pPr>
              <w:spacing w:line="360" w:lineRule="auto"/>
              <w:rPr>
                <w:rFonts w:hint="eastAsia" w:ascii="宋体" w:hAnsi="宋体" w:eastAsia="宋体" w:cs="宋体"/>
                <w:color w:val="auto"/>
                <w:sz w:val="24"/>
                <w:szCs w:val="24"/>
              </w:rPr>
            </w:pPr>
            <w:r>
              <w:rPr>
                <w:rFonts w:hint="eastAsia" w:ascii="宋体" w:hAnsi="宋体" w:eastAsia="宋体"/>
                <w:color w:val="auto"/>
                <w:sz w:val="27"/>
                <w:lang w:eastAsia="zh-CN"/>
              </w:rPr>
              <w:t>☑</w:t>
            </w:r>
            <w:r>
              <w:rPr>
                <w:rFonts w:hint="eastAsia" w:ascii="宋体" w:hAnsi="宋体" w:eastAsia="宋体" w:cs="宋体"/>
                <w:color w:val="auto"/>
                <w:sz w:val="24"/>
                <w:szCs w:val="24"/>
              </w:rPr>
              <w:t>投标报价部分：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20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r>
              <w:rPr>
                <w:rFonts w:hint="eastAsia" w:ascii="宋体" w:hAnsi="宋体" w:eastAsia="宋体" w:cs="宋体"/>
                <w:color w:val="auto"/>
                <w:sz w:val="15"/>
                <w:szCs w:val="15"/>
              </w:rPr>
              <w:t>（20-40分，适用于采用设计团队招标）</w:t>
            </w:r>
          </w:p>
          <w:p w14:paraId="2C901F23">
            <w:pPr>
              <w:spacing w:line="360" w:lineRule="auto"/>
              <w:rPr>
                <w:rFonts w:hint="eastAsia" w:ascii="宋体" w:hAnsi="宋体" w:eastAsia="宋体" w:cs="宋体"/>
                <w:color w:val="auto"/>
                <w:sz w:val="24"/>
                <w:szCs w:val="24"/>
              </w:rPr>
            </w:pPr>
            <w:r>
              <w:rPr>
                <w:rFonts w:hint="eastAsia" w:ascii="宋体" w:hAnsi="宋体" w:eastAsia="宋体"/>
                <w:color w:val="auto"/>
                <w:sz w:val="27"/>
                <w:lang w:eastAsia="zh-CN"/>
              </w:rPr>
              <w:t>□</w:t>
            </w:r>
            <w:r>
              <w:rPr>
                <w:rFonts w:hint="eastAsia" w:ascii="宋体" w:hAnsi="宋体" w:eastAsia="宋体" w:cs="宋体"/>
                <w:color w:val="auto"/>
                <w:sz w:val="24"/>
                <w:szCs w:val="24"/>
              </w:rPr>
              <w:t>投标报价部分：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r>
              <w:rPr>
                <w:rFonts w:hint="eastAsia" w:ascii="宋体" w:hAnsi="宋体" w:eastAsia="宋体" w:cs="宋体"/>
                <w:color w:val="auto"/>
                <w:sz w:val="15"/>
                <w:szCs w:val="15"/>
              </w:rPr>
              <w:t>（0-20分，适用于采用设计方案招标）</w:t>
            </w:r>
          </w:p>
          <w:p w14:paraId="616704F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其他评分因素：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tc>
      </w:tr>
      <w:tr w14:paraId="163E7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29BA16B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3.2.4</w:t>
            </w:r>
          </w:p>
        </w:tc>
        <w:tc>
          <w:tcPr>
            <w:tcW w:w="1493" w:type="dxa"/>
            <w:gridSpan w:val="2"/>
            <w:vAlign w:val="bottom"/>
          </w:tcPr>
          <w:p w14:paraId="5629F8E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低于成本</w:t>
            </w:r>
          </w:p>
          <w:p w14:paraId="6859B9E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w:t>
            </w:r>
          </w:p>
        </w:tc>
        <w:tc>
          <w:tcPr>
            <w:tcW w:w="5692" w:type="dxa"/>
            <w:gridSpan w:val="2"/>
            <w:vAlign w:val="center"/>
          </w:tcPr>
          <w:p w14:paraId="7A9E151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按照第二章“投标人须知”第10.4项规定进行评审。</w:t>
            </w:r>
          </w:p>
        </w:tc>
      </w:tr>
      <w:tr w14:paraId="3C072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111C927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2.2.2</w:t>
            </w:r>
          </w:p>
        </w:tc>
        <w:tc>
          <w:tcPr>
            <w:tcW w:w="1493" w:type="dxa"/>
            <w:gridSpan w:val="2"/>
            <w:vAlign w:val="center"/>
          </w:tcPr>
          <w:p w14:paraId="019D687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5692" w:type="dxa"/>
            <w:gridSpan w:val="2"/>
            <w:vAlign w:val="center"/>
          </w:tcPr>
          <w:p w14:paraId="44B3FC6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采用下列方式：</w:t>
            </w:r>
          </w:p>
          <w:p w14:paraId="1291E6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□A方式：采用有效投标报价（经初步评审合格且不低于成本的投标报价；报价有修正的，以修正后的价格为准）中最低报价为评标基准价，计算公式为：</w:t>
            </w:r>
          </w:p>
          <w:p w14:paraId="70B9E4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S（评标基准价）=amin，amin为有效的最低投标报价。</w:t>
            </w:r>
          </w:p>
          <w:p w14:paraId="5AA915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B方式：采用有效投标报价（经初步评审合格且不低于成本的投标报价；报价有修正的，以修正后的价格为准）的算术平均值为评标基准价，计算公式为：</w:t>
            </w:r>
          </w:p>
          <w:p w14:paraId="27A6A0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S（评标基准价）=（a1 +……+an）/n，a为有效的投标报价。</w:t>
            </w:r>
          </w:p>
          <w:p w14:paraId="089B753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注：评标基准价小数点后保留两位。</w:t>
            </w:r>
          </w:p>
        </w:tc>
      </w:tr>
      <w:tr w14:paraId="0F3F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4FD683A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2.2.3</w:t>
            </w:r>
          </w:p>
        </w:tc>
        <w:tc>
          <w:tcPr>
            <w:tcW w:w="1493" w:type="dxa"/>
            <w:gridSpan w:val="2"/>
            <w:vAlign w:val="center"/>
          </w:tcPr>
          <w:p w14:paraId="719FE4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投标报价的偏差率计算公式</w:t>
            </w:r>
          </w:p>
        </w:tc>
        <w:tc>
          <w:tcPr>
            <w:tcW w:w="5692" w:type="dxa"/>
            <w:gridSpan w:val="2"/>
            <w:vAlign w:val="center"/>
          </w:tcPr>
          <w:p w14:paraId="2BB1976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偏差率=100% ×︱（投标人报价 -评标基准价）︱/评标基准价</w:t>
            </w:r>
          </w:p>
          <w:p w14:paraId="3F3D8D7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注：偏差率百分数小数点后保留两位。</w:t>
            </w:r>
          </w:p>
        </w:tc>
      </w:tr>
      <w:tr w14:paraId="2BDCA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5" w:type="dxa"/>
            <w:gridSpan w:val="2"/>
            <w:vAlign w:val="center"/>
          </w:tcPr>
          <w:p w14:paraId="5F8707A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493" w:type="dxa"/>
            <w:gridSpan w:val="2"/>
            <w:vAlign w:val="center"/>
          </w:tcPr>
          <w:p w14:paraId="77A950E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评分因素（偏差率）</w:t>
            </w:r>
          </w:p>
        </w:tc>
        <w:tc>
          <w:tcPr>
            <w:tcW w:w="960" w:type="dxa"/>
            <w:vAlign w:val="center"/>
          </w:tcPr>
          <w:p w14:paraId="443593EA">
            <w:pPr>
              <w:spacing w:line="360" w:lineRule="auto"/>
              <w:jc w:val="center"/>
              <w:rPr>
                <w:rFonts w:hint="eastAsia" w:ascii="宋体" w:hAnsi="宋体" w:eastAsia="宋体" w:cs="宋体"/>
                <w:b/>
                <w:bCs/>
                <w:color w:val="auto"/>
                <w:w w:val="99"/>
                <w:sz w:val="24"/>
                <w:szCs w:val="24"/>
              </w:rPr>
            </w:pPr>
            <w:r>
              <w:rPr>
                <w:rFonts w:hint="eastAsia" w:ascii="宋体" w:hAnsi="宋体" w:eastAsia="宋体" w:cs="宋体"/>
                <w:b/>
                <w:bCs/>
                <w:color w:val="auto"/>
                <w:w w:val="99"/>
                <w:sz w:val="24"/>
                <w:szCs w:val="24"/>
              </w:rPr>
              <w:t>分值</w:t>
            </w:r>
          </w:p>
        </w:tc>
        <w:tc>
          <w:tcPr>
            <w:tcW w:w="4732" w:type="dxa"/>
            <w:vAlign w:val="center"/>
          </w:tcPr>
          <w:p w14:paraId="201FFB77">
            <w:pPr>
              <w:spacing w:line="360" w:lineRule="auto"/>
              <w:jc w:val="center"/>
              <w:rPr>
                <w:rFonts w:hint="eastAsia" w:ascii="宋体" w:hAnsi="宋体" w:eastAsia="宋体" w:cs="宋体"/>
                <w:b/>
                <w:bCs/>
                <w:color w:val="auto"/>
                <w:w w:val="99"/>
                <w:sz w:val="24"/>
                <w:szCs w:val="24"/>
              </w:rPr>
            </w:pPr>
            <w:r>
              <w:rPr>
                <w:rFonts w:hint="eastAsia" w:ascii="宋体" w:hAnsi="宋体" w:eastAsia="宋体" w:cs="宋体"/>
                <w:b/>
                <w:bCs/>
                <w:color w:val="auto"/>
                <w:w w:val="99"/>
                <w:sz w:val="24"/>
                <w:szCs w:val="24"/>
              </w:rPr>
              <w:t>评分标准</w:t>
            </w:r>
          </w:p>
        </w:tc>
      </w:tr>
      <w:tr w14:paraId="02F37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restart"/>
            <w:vAlign w:val="center"/>
          </w:tcPr>
          <w:p w14:paraId="5E79D80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2.2.4（1）</w:t>
            </w:r>
          </w:p>
        </w:tc>
        <w:tc>
          <w:tcPr>
            <w:tcW w:w="1345" w:type="dxa"/>
            <w:vMerge w:val="restart"/>
            <w:vAlign w:val="center"/>
          </w:tcPr>
          <w:p w14:paraId="64D7F85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资信业绩评分标准</w:t>
            </w:r>
          </w:p>
        </w:tc>
        <w:tc>
          <w:tcPr>
            <w:tcW w:w="1493" w:type="dxa"/>
            <w:gridSpan w:val="2"/>
            <w:vAlign w:val="center"/>
          </w:tcPr>
          <w:p w14:paraId="032671FC">
            <w:pPr>
              <w:spacing w:line="360" w:lineRule="auto"/>
              <w:jc w:val="center"/>
              <w:rPr>
                <w:rFonts w:hint="eastAsia" w:ascii="宋体" w:hAnsi="宋体" w:eastAsia="宋体" w:cs="宋体"/>
                <w:color w:val="auto"/>
                <w:sz w:val="24"/>
                <w:szCs w:val="24"/>
              </w:rPr>
            </w:pPr>
            <w:r>
              <w:rPr>
                <w:rFonts w:hint="eastAsia"/>
                <w:color w:val="auto"/>
                <w:spacing w:val="-2"/>
                <w:sz w:val="24"/>
                <w:szCs w:val="24"/>
                <w:highlight w:val="none"/>
                <w:lang w:eastAsia="zh-CN"/>
              </w:rPr>
              <w:t>企业</w:t>
            </w:r>
            <w:r>
              <w:rPr>
                <w:rFonts w:hint="eastAsia"/>
                <w:color w:val="auto"/>
                <w:spacing w:val="-2"/>
                <w:sz w:val="24"/>
                <w:szCs w:val="24"/>
                <w:highlight w:val="none"/>
              </w:rPr>
              <w:t>业绩</w:t>
            </w:r>
          </w:p>
        </w:tc>
        <w:tc>
          <w:tcPr>
            <w:tcW w:w="960" w:type="dxa"/>
            <w:vAlign w:val="center"/>
          </w:tcPr>
          <w:p w14:paraId="1BF2757D">
            <w:pPr>
              <w:spacing w:line="360" w:lineRule="auto"/>
              <w:jc w:val="center"/>
              <w:rPr>
                <w:rFonts w:hint="eastAsia" w:ascii="宋体" w:hAnsi="宋体" w:eastAsia="宋体" w:cs="宋体"/>
                <w:color w:val="auto"/>
                <w:w w:val="99"/>
                <w:sz w:val="24"/>
                <w:szCs w:val="24"/>
              </w:rPr>
            </w:pPr>
            <w:r>
              <w:rPr>
                <w:rFonts w:hint="eastAsia" w:ascii="宋体" w:eastAsia="宋体" w:cs="宋体"/>
                <w:color w:val="auto"/>
                <w:sz w:val="24"/>
                <w:szCs w:val="24"/>
                <w:highlight w:val="none"/>
                <w:lang w:val="en-US" w:eastAsia="zh-CN"/>
              </w:rPr>
              <w:t>11分</w:t>
            </w:r>
          </w:p>
        </w:tc>
        <w:tc>
          <w:tcPr>
            <w:tcW w:w="4732" w:type="dxa"/>
            <w:vAlign w:val="center"/>
          </w:tcPr>
          <w:p w14:paraId="576DAF8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snapToGrid w:val="0"/>
                <w:color w:val="auto"/>
                <w:sz w:val="24"/>
                <w:szCs w:val="24"/>
                <w:highlight w:val="none"/>
                <w:u w:val="none"/>
                <w:lang w:val="en-US" w:eastAsia="zh-CN" w:bidi="ar-SA"/>
              </w:rPr>
            </w:pPr>
            <w:r>
              <w:rPr>
                <w:rFonts w:hint="eastAsia" w:ascii="宋体" w:eastAsia="宋体" w:cs="宋体"/>
                <w:b w:val="0"/>
                <w:bCs w:val="0"/>
                <w:snapToGrid w:val="0"/>
                <w:color w:val="auto"/>
                <w:sz w:val="24"/>
                <w:szCs w:val="24"/>
                <w:highlight w:val="none"/>
                <w:u w:val="none"/>
                <w:lang w:val="en-US" w:eastAsia="zh-CN" w:bidi="ar-SA"/>
              </w:rPr>
              <w:t>2023年1月1日至投标截止时间，具有1个已完成或正在设计的类似项目业绩得7分，每增加1个已完成或正在设计的类似项目业绩加2</w:t>
            </w:r>
            <w:r>
              <w:rPr>
                <w:rFonts w:hint="eastAsia" w:ascii="宋体" w:eastAsia="宋体" w:cs="宋体"/>
                <w:b w:val="0"/>
                <w:bCs w:val="0"/>
                <w:snapToGrid w:val="0"/>
                <w:color w:val="auto"/>
                <w:sz w:val="24"/>
                <w:szCs w:val="24"/>
                <w:highlight w:val="none"/>
                <w:u w:val="none"/>
                <w:lang w:val="en-US" w:eastAsia="zh-CN" w:bidi="ar-SA"/>
              </w:rPr>
              <w:t>分；</w:t>
            </w:r>
            <w:r>
              <w:rPr>
                <w:rFonts w:hint="eastAsia" w:ascii="宋体" w:eastAsia="宋体" w:cs="宋体"/>
                <w:b w:val="0"/>
                <w:bCs w:val="0"/>
                <w:snapToGrid w:val="0"/>
                <w:color w:val="auto"/>
                <w:sz w:val="24"/>
                <w:szCs w:val="24"/>
                <w:highlight w:val="none"/>
                <w:u w:val="none"/>
                <w:lang w:val="en-US" w:eastAsia="zh-CN" w:bidi="ar-SA"/>
              </w:rPr>
              <w:t>本项最多得11分。</w:t>
            </w:r>
          </w:p>
          <w:p w14:paraId="75E8D10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eastAsia="宋体" w:cs="宋体"/>
                <w:b w:val="0"/>
                <w:bCs w:val="0"/>
                <w:snapToGrid w:val="0"/>
                <w:color w:val="auto"/>
                <w:sz w:val="24"/>
                <w:szCs w:val="24"/>
                <w:highlight w:val="none"/>
                <w:u w:val="none"/>
                <w:lang w:val="en-US" w:eastAsia="zh-CN" w:bidi="ar-SA"/>
              </w:rPr>
              <w:t>（类似项目是指：项目投资金额在2000万元及以上的储备林项目或林业营造林项目设计业绩。）</w:t>
            </w:r>
          </w:p>
        </w:tc>
      </w:tr>
      <w:tr w14:paraId="5209B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25A1F1C0">
            <w:pPr>
              <w:spacing w:line="360" w:lineRule="auto"/>
              <w:jc w:val="center"/>
              <w:rPr>
                <w:rFonts w:hint="eastAsia" w:ascii="宋体" w:hAnsi="宋体" w:eastAsia="宋体" w:cs="宋体"/>
                <w:color w:val="auto"/>
                <w:sz w:val="24"/>
                <w:szCs w:val="24"/>
              </w:rPr>
            </w:pPr>
          </w:p>
        </w:tc>
        <w:tc>
          <w:tcPr>
            <w:tcW w:w="1345" w:type="dxa"/>
            <w:vMerge w:val="continue"/>
            <w:vAlign w:val="center"/>
          </w:tcPr>
          <w:p w14:paraId="1CD98307">
            <w:pPr>
              <w:spacing w:line="360" w:lineRule="auto"/>
              <w:jc w:val="center"/>
              <w:rPr>
                <w:rFonts w:hint="eastAsia" w:ascii="宋体" w:hAnsi="宋体" w:eastAsia="宋体" w:cs="宋体"/>
                <w:color w:val="auto"/>
                <w:sz w:val="24"/>
                <w:szCs w:val="24"/>
              </w:rPr>
            </w:pPr>
          </w:p>
        </w:tc>
        <w:tc>
          <w:tcPr>
            <w:tcW w:w="1493" w:type="dxa"/>
            <w:gridSpan w:val="2"/>
            <w:vAlign w:val="center"/>
          </w:tcPr>
          <w:p w14:paraId="50C91ECB">
            <w:pPr>
              <w:spacing w:line="360" w:lineRule="auto"/>
              <w:jc w:val="center"/>
              <w:rPr>
                <w:rFonts w:hint="eastAsia" w:ascii="宋体" w:hAnsi="宋体" w:eastAsia="宋体" w:cs="宋体"/>
                <w:color w:val="auto"/>
                <w:sz w:val="24"/>
                <w:szCs w:val="24"/>
              </w:rPr>
            </w:pPr>
            <w:r>
              <w:rPr>
                <w:rFonts w:hint="eastAsia"/>
                <w:color w:val="auto"/>
                <w:spacing w:val="-2"/>
                <w:sz w:val="24"/>
                <w:szCs w:val="24"/>
                <w:highlight w:val="none"/>
                <w:lang w:eastAsia="zh-CN"/>
              </w:rPr>
              <w:t>设计</w:t>
            </w:r>
            <w:r>
              <w:rPr>
                <w:rFonts w:hint="eastAsia"/>
                <w:color w:val="auto"/>
                <w:spacing w:val="-2"/>
                <w:sz w:val="24"/>
                <w:szCs w:val="24"/>
                <w:highlight w:val="none"/>
              </w:rPr>
              <w:t>人员</w:t>
            </w:r>
          </w:p>
        </w:tc>
        <w:tc>
          <w:tcPr>
            <w:tcW w:w="960" w:type="dxa"/>
            <w:vAlign w:val="center"/>
          </w:tcPr>
          <w:p w14:paraId="01325F6B">
            <w:pPr>
              <w:spacing w:line="360" w:lineRule="auto"/>
              <w:jc w:val="center"/>
              <w:rPr>
                <w:rFonts w:hint="eastAsia" w:ascii="宋体" w:hAnsi="宋体" w:eastAsia="宋体" w:cs="宋体"/>
                <w:color w:val="auto"/>
                <w:sz w:val="24"/>
                <w:szCs w:val="24"/>
              </w:rPr>
            </w:pPr>
            <w:r>
              <w:rPr>
                <w:rFonts w:hint="eastAsia" w:ascii="宋体" w:eastAsia="宋体" w:cs="宋体"/>
                <w:color w:val="auto"/>
                <w:sz w:val="24"/>
                <w:szCs w:val="24"/>
                <w:highlight w:val="none"/>
                <w:lang w:val="en-US" w:eastAsia="zh-CN"/>
              </w:rPr>
              <w:t>29分</w:t>
            </w:r>
          </w:p>
        </w:tc>
        <w:tc>
          <w:tcPr>
            <w:tcW w:w="4732" w:type="dxa"/>
            <w:vAlign w:val="center"/>
          </w:tcPr>
          <w:p w14:paraId="281A4B1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1.项目负责人（1人）：具有林业类专业中级技术职称</w:t>
            </w:r>
            <w:r>
              <w:rPr>
                <w:rFonts w:hint="eastAsia" w:ascii="宋体" w:eastAsia="宋体" w:cs="宋体"/>
                <w:b w:val="0"/>
                <w:bCs w:val="0"/>
                <w:snapToGrid w:val="0"/>
                <w:color w:val="auto"/>
                <w:sz w:val="24"/>
                <w:szCs w:val="24"/>
                <w:highlight w:val="none"/>
                <w:u w:val="none"/>
                <w:lang w:val="en-US" w:eastAsia="zh-CN" w:bidi="ar-SA"/>
              </w:rPr>
              <w:t>得</w:t>
            </w:r>
            <w:r>
              <w:rPr>
                <w:rFonts w:hint="eastAsia" w:ascii="宋体" w:eastAsia="宋体" w:cs="宋体"/>
                <w:b w:val="0"/>
                <w:bCs w:val="0"/>
                <w:color w:val="auto"/>
                <w:sz w:val="24"/>
                <w:szCs w:val="24"/>
                <w:highlight w:val="none"/>
                <w:u w:val="none"/>
                <w:lang w:val="en-US" w:eastAsia="zh-CN"/>
              </w:rPr>
              <w:t>3分；</w:t>
            </w:r>
            <w:r>
              <w:rPr>
                <w:rFonts w:hint="eastAsia" w:ascii="宋体" w:eastAsia="宋体" w:cs="宋体"/>
                <w:b w:val="0"/>
                <w:bCs w:val="0"/>
                <w:strike w:val="0"/>
                <w:dstrike w:val="0"/>
                <w:color w:val="auto"/>
                <w:sz w:val="24"/>
                <w:szCs w:val="24"/>
                <w:highlight w:val="none"/>
                <w:u w:val="none"/>
                <w:lang w:val="en-US" w:eastAsia="zh-CN"/>
              </w:rPr>
              <w:t>具有林业类专业高级技术职称得4</w:t>
            </w:r>
            <w:r>
              <w:rPr>
                <w:rFonts w:hint="eastAsia" w:ascii="宋体" w:eastAsia="宋体" w:cs="宋体"/>
                <w:b w:val="0"/>
                <w:bCs w:val="0"/>
                <w:color w:val="auto"/>
                <w:sz w:val="24"/>
                <w:szCs w:val="24"/>
                <w:highlight w:val="none"/>
                <w:u w:val="none"/>
                <w:lang w:val="en-US" w:eastAsia="zh-CN"/>
              </w:rPr>
              <w:t>分；本项最多得4分。</w:t>
            </w:r>
          </w:p>
          <w:p w14:paraId="6B3A7C3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2.技术负责人（1人）：具有林业类专业中级技术职称得3分，具有林业类专业高级技术职称得4分；</w:t>
            </w:r>
            <w:r>
              <w:rPr>
                <w:rFonts w:hint="eastAsia" w:ascii="宋体" w:eastAsia="宋体" w:cs="宋体"/>
                <w:b w:val="0"/>
                <w:bCs w:val="0"/>
                <w:strike w:val="0"/>
                <w:dstrike w:val="0"/>
                <w:color w:val="auto"/>
                <w:sz w:val="24"/>
                <w:szCs w:val="24"/>
                <w:highlight w:val="none"/>
                <w:u w:val="none"/>
                <w:lang w:val="en-US" w:eastAsia="zh-CN"/>
              </w:rPr>
              <w:t>具有林业类专业正高级技术职称得5</w:t>
            </w:r>
            <w:r>
              <w:rPr>
                <w:rFonts w:hint="eastAsia" w:ascii="宋体" w:eastAsia="宋体" w:cs="宋体"/>
                <w:b w:val="0"/>
                <w:bCs w:val="0"/>
                <w:color w:val="auto"/>
                <w:sz w:val="24"/>
                <w:szCs w:val="24"/>
                <w:highlight w:val="none"/>
                <w:u w:val="none"/>
                <w:lang w:val="en-US" w:eastAsia="zh-CN"/>
              </w:rPr>
              <w:t>分；本项最多得5分。</w:t>
            </w:r>
          </w:p>
          <w:p w14:paraId="015F820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3.林业专业负责人（1人）：具有林业类专业中级技术职称得3分；具有林业类专业高级及以上技术职称得4分；本项最多得4分。</w:t>
            </w:r>
          </w:p>
          <w:p w14:paraId="5992098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4.园林专业负责人（1人）:具有园林景观类专业中级技术职称得3分；具有园林景观类专业高级及以上技术职称得4分；本项最多得4分。</w:t>
            </w:r>
          </w:p>
          <w:p w14:paraId="01B88CF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5.道路专业负责人（1人）：具有注册土木工程师(道路)得3分；同时具有道桥类专业中级技术职称加0.5分；同时具有道桥类专业高级及以上技术职称加1分；本项最多得4分。</w:t>
            </w:r>
          </w:p>
          <w:p w14:paraId="0B71B9F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6.水保专业负责人：具有水土保持类专业中级技术职称得3分；具有水土保持类专业高级及以上技术职称</w:t>
            </w:r>
            <w:bookmarkStart w:id="19" w:name="_GoBack"/>
            <w:bookmarkEnd w:id="19"/>
            <w:r>
              <w:rPr>
                <w:rFonts w:hint="eastAsia" w:ascii="宋体" w:eastAsia="宋体" w:cs="宋体"/>
                <w:b w:val="0"/>
                <w:bCs w:val="0"/>
                <w:color w:val="auto"/>
                <w:sz w:val="24"/>
                <w:szCs w:val="24"/>
                <w:highlight w:val="none"/>
                <w:u w:val="none"/>
                <w:lang w:val="en-US" w:eastAsia="zh-CN"/>
              </w:rPr>
              <w:t>得4分；本项最多得4分。</w:t>
            </w:r>
          </w:p>
          <w:p w14:paraId="00AB9D3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eastAsia="宋体" w:cs="宋体"/>
                <w:b w:val="0"/>
                <w:bCs w:val="0"/>
                <w:color w:val="auto"/>
                <w:sz w:val="24"/>
                <w:szCs w:val="24"/>
                <w:highlight w:val="none"/>
                <w:u w:val="none"/>
                <w:lang w:val="en-US" w:eastAsia="zh-CN"/>
              </w:rPr>
              <w:t>7.造价专业负责人（1人）:具有二级及以上注册造价工程师证书得3分；同时具有工程或工程经济类专业中级技术职称加0.5分；同时具有工程或工程经济类专业高级及以上技术职称加1分；本项目最多得4分。</w:t>
            </w:r>
          </w:p>
        </w:tc>
      </w:tr>
      <w:tr w14:paraId="0CE7F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5591F035">
            <w:pPr>
              <w:spacing w:line="360" w:lineRule="auto"/>
              <w:jc w:val="center"/>
              <w:rPr>
                <w:rFonts w:hint="eastAsia" w:ascii="宋体" w:hAnsi="宋体" w:eastAsia="宋体" w:cs="宋体"/>
                <w:color w:val="auto"/>
                <w:sz w:val="24"/>
                <w:szCs w:val="24"/>
              </w:rPr>
            </w:pPr>
          </w:p>
        </w:tc>
        <w:tc>
          <w:tcPr>
            <w:tcW w:w="1345" w:type="dxa"/>
            <w:vMerge w:val="continue"/>
            <w:vAlign w:val="center"/>
          </w:tcPr>
          <w:p w14:paraId="1E7A7ED1">
            <w:pPr>
              <w:spacing w:line="360" w:lineRule="auto"/>
              <w:jc w:val="center"/>
              <w:rPr>
                <w:rFonts w:hint="eastAsia" w:ascii="宋体" w:hAnsi="宋体" w:eastAsia="宋体" w:cs="宋体"/>
                <w:color w:val="auto"/>
                <w:sz w:val="24"/>
                <w:szCs w:val="24"/>
              </w:rPr>
            </w:pPr>
          </w:p>
        </w:tc>
        <w:tc>
          <w:tcPr>
            <w:tcW w:w="1493" w:type="dxa"/>
            <w:gridSpan w:val="2"/>
            <w:vAlign w:val="center"/>
          </w:tcPr>
          <w:p w14:paraId="70A212D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60" w:type="dxa"/>
            <w:vAlign w:val="center"/>
          </w:tcPr>
          <w:p w14:paraId="42C5AAF8">
            <w:pPr>
              <w:spacing w:line="360" w:lineRule="auto"/>
              <w:jc w:val="center"/>
              <w:rPr>
                <w:rFonts w:hint="eastAsia" w:ascii="宋体" w:hAnsi="宋体" w:eastAsia="宋体" w:cs="宋体"/>
                <w:color w:val="auto"/>
                <w:w w:val="99"/>
                <w:sz w:val="24"/>
                <w:szCs w:val="24"/>
              </w:rPr>
            </w:pPr>
            <w:r>
              <w:rPr>
                <w:rFonts w:hint="eastAsia" w:ascii="宋体" w:hAnsi="宋体" w:eastAsia="宋体" w:cs="宋体"/>
                <w:color w:val="auto"/>
                <w:sz w:val="24"/>
                <w:szCs w:val="24"/>
              </w:rPr>
              <w:t>……</w:t>
            </w:r>
          </w:p>
        </w:tc>
        <w:tc>
          <w:tcPr>
            <w:tcW w:w="4732" w:type="dxa"/>
            <w:vAlign w:val="center"/>
          </w:tcPr>
          <w:p w14:paraId="5B66BC2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164A3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668D5D76">
            <w:pPr>
              <w:spacing w:line="360" w:lineRule="auto"/>
              <w:jc w:val="center"/>
              <w:rPr>
                <w:rFonts w:hint="eastAsia" w:ascii="宋体" w:hAnsi="宋体" w:eastAsia="宋体" w:cs="宋体"/>
                <w:color w:val="auto"/>
                <w:sz w:val="24"/>
                <w:szCs w:val="24"/>
              </w:rPr>
            </w:pPr>
          </w:p>
        </w:tc>
        <w:tc>
          <w:tcPr>
            <w:tcW w:w="1345" w:type="dxa"/>
            <w:vMerge w:val="continue"/>
            <w:vAlign w:val="center"/>
          </w:tcPr>
          <w:p w14:paraId="06323516">
            <w:pPr>
              <w:spacing w:line="360" w:lineRule="auto"/>
              <w:jc w:val="center"/>
              <w:rPr>
                <w:rFonts w:hint="eastAsia" w:ascii="宋体" w:hAnsi="宋体" w:eastAsia="宋体" w:cs="宋体"/>
                <w:color w:val="auto"/>
                <w:sz w:val="24"/>
                <w:szCs w:val="24"/>
              </w:rPr>
            </w:pPr>
          </w:p>
        </w:tc>
        <w:tc>
          <w:tcPr>
            <w:tcW w:w="1493" w:type="dxa"/>
            <w:gridSpan w:val="2"/>
            <w:vAlign w:val="center"/>
          </w:tcPr>
          <w:p w14:paraId="03F9D5E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60" w:type="dxa"/>
            <w:vAlign w:val="center"/>
          </w:tcPr>
          <w:p w14:paraId="3793678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4732" w:type="dxa"/>
            <w:vAlign w:val="center"/>
          </w:tcPr>
          <w:p w14:paraId="2A83389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0E2EC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0" w:type="dxa"/>
            <w:gridSpan w:val="6"/>
            <w:vAlign w:val="center"/>
          </w:tcPr>
          <w:p w14:paraId="0E229D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注：资信业绩评分因素可从信誉、类似项目业绩、项目负责人资历和业绩、其他主要人员资历和业绩等方面设置。</w:t>
            </w:r>
          </w:p>
        </w:tc>
      </w:tr>
      <w:tr w14:paraId="2B8C2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3" w:hRule="atLeast"/>
        </w:trPr>
        <w:tc>
          <w:tcPr>
            <w:tcW w:w="850" w:type="dxa"/>
            <w:vMerge w:val="restart"/>
            <w:vAlign w:val="center"/>
          </w:tcPr>
          <w:p w14:paraId="5E386C1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2.2.4（2）</w:t>
            </w:r>
          </w:p>
        </w:tc>
        <w:tc>
          <w:tcPr>
            <w:tcW w:w="1668" w:type="dxa"/>
            <w:gridSpan w:val="2"/>
            <w:vMerge w:val="restart"/>
            <w:vAlign w:val="center"/>
          </w:tcPr>
          <w:p w14:paraId="42F5A26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□设计方案</w:t>
            </w:r>
          </w:p>
          <w:p w14:paraId="4263626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设计大纲</w:t>
            </w:r>
          </w:p>
          <w:p w14:paraId="58FCBB0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170" w:type="dxa"/>
            <w:vAlign w:val="center"/>
          </w:tcPr>
          <w:p w14:paraId="3E5DD27F">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设计大纲</w:t>
            </w:r>
          </w:p>
        </w:tc>
        <w:tc>
          <w:tcPr>
            <w:tcW w:w="960" w:type="dxa"/>
            <w:vAlign w:val="center"/>
          </w:tcPr>
          <w:p w14:paraId="273766FB">
            <w:pPr>
              <w:spacing w:line="360" w:lineRule="auto"/>
              <w:jc w:val="center"/>
              <w:rPr>
                <w:rFonts w:hint="eastAsia" w:ascii="宋体" w:hAnsi="宋体" w:eastAsia="宋体" w:cs="宋体"/>
                <w:color w:val="auto"/>
                <w:sz w:val="24"/>
                <w:szCs w:val="24"/>
              </w:rPr>
            </w:pPr>
            <w:r>
              <w:rPr>
                <w:rFonts w:hint="eastAsia" w:ascii="宋体" w:eastAsia="宋体" w:cs="宋体"/>
                <w:color w:val="auto"/>
                <w:sz w:val="21"/>
                <w:szCs w:val="21"/>
                <w:highlight w:val="none"/>
                <w:lang w:val="en-US" w:eastAsia="zh-CN"/>
              </w:rPr>
              <w:t>40分</w:t>
            </w:r>
          </w:p>
        </w:tc>
        <w:tc>
          <w:tcPr>
            <w:tcW w:w="4732" w:type="dxa"/>
            <w:vAlign w:val="center"/>
          </w:tcPr>
          <w:p w14:paraId="2E78D7F2">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1.现场踏勘整体分析（6分）：提交现场踏勘成果，包括但不限于现场实地情况、数据分析、条件评估等（6分）。</w:t>
            </w:r>
          </w:p>
          <w:p w14:paraId="4E880A7A">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评分标准：对上述内容丰富、数据详实的得6分。若任意一项内容存在细节缺陷，每处扣1分，本项总扣分不超过6分，扣完为止。</w:t>
            </w:r>
          </w:p>
          <w:p w14:paraId="05A7AFC6">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本项缺陷是指：项目现场踏勘成果分析不详细。</w:t>
            </w:r>
          </w:p>
          <w:p w14:paraId="6A40FE61">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2.项目规划设计分析（10分）：（1）设计规划用地立地条件（土壤、坡度、林间郁闭度等指标）与用地合规性初步分析（5分）。（2）按照森林经营全周期原则，设计内容目标明确、规模合理、空间布局科学、产业规划科学、工作重点难点分析符合实际（5分）。</w:t>
            </w:r>
          </w:p>
          <w:p w14:paraId="43FC0469">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评分标准：对上述（1）-（2）内容阐述准确的得10分，每缺少一项内容扣5分；若（1）-（2）中任意一项内容存在细节缺陷，每处扣1分，同一项内容扣分最多5分（扣完即止）；本项总扣分不超过10分，扣完为止。</w:t>
            </w:r>
          </w:p>
          <w:p w14:paraId="5CE325E0">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本项缺陷是指：项目立地条件、用地合规性分析不透彻，森林经营产业规划与空间布局不科学等。</w:t>
            </w:r>
          </w:p>
          <w:p w14:paraId="249C34DB">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3.林业产业专项设计分析（12分）：营造林、林下经济产业设计需符合地方规划且与运营效益相联结。（1）集约人工林栽培、现有林改培、中幼林抚育比例合理，树种配置科学，混交与密度合规，林木采伐规划等初步分析（6分）。（2）初步分析中药材（道地药材）、食用菌等林下经济产业具体品种的种植适宜性，以及产业运营与管理模式（6分）。</w:t>
            </w:r>
          </w:p>
          <w:p w14:paraId="0CD436BB">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评分标准：对上述（1）-（2）内容阐述准确的得12分，每缺少一项内容扣6分；若（1）-（2）中任意一项内容存在细节缺陷，每处扣1分，同一项内容扣分最多6分（扣完即止）；本项总扣分不超过12分，扣完为止。</w:t>
            </w:r>
          </w:p>
          <w:p w14:paraId="3936D64F">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本项缺陷是指：营造林方案与林下经济产业设计落地性较差。</w:t>
            </w:r>
          </w:p>
          <w:p w14:paraId="65769B7B">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eastAsia="宋体" w:cs="宋体"/>
                <w:b/>
                <w:bCs/>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 xml:space="preserve">4.设计进度计划与质量保障措施（6分）：（1）设计时间进度安排科学合理，工期符合要求（2分）。（2）设计成果中相关数据准确，质量保障措施明确（2分）。（3）专业技术、监管、档案管理等措施完善，资料齐全、深度满足项目需求（2分）。  </w:t>
            </w:r>
            <w:r>
              <w:rPr>
                <w:rFonts w:hint="eastAsia" w:ascii="宋体" w:eastAsia="宋体" w:cs="宋体"/>
                <w:b/>
                <w:bCs/>
                <w:color w:val="auto"/>
                <w:sz w:val="24"/>
                <w:szCs w:val="24"/>
                <w:highlight w:val="none"/>
                <w:u w:val="none"/>
                <w:lang w:val="en-US" w:eastAsia="zh-CN"/>
              </w:rPr>
              <w:t>评分标准：对上述（1）-（3）内容阐述准确的得6分，每缺少一项内容扣2分；若（1）-（3）中任意一项内容存在细节缺陷，每处扣1分，同一项内容扣分最多2分（扣完即止）；本项总扣分不超过6分，扣完为止。</w:t>
            </w:r>
          </w:p>
          <w:p w14:paraId="01ABD651">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本项缺陷是指：项目设计不能按期完工并取得批复，质量保障措施不到位，资料与档案管理措施不足。</w:t>
            </w:r>
          </w:p>
          <w:p w14:paraId="60E81E21">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5.设计机构设置和岗位职责、保密管理、应急管理措施（6分）:（1）设计团队人员配置齐全、岗位分工及责任明确（2分）。（2）提供项目数据保密措施（2分）。（3）初步分析灾害、政策、纠纷防控措施完善，覆盖火灾/病虫害相关措施等（2分）。</w:t>
            </w:r>
          </w:p>
          <w:p w14:paraId="319061EE">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eastAsia="宋体" w:cs="宋体"/>
                <w:b/>
                <w:bCs/>
                <w:color w:val="auto"/>
                <w:sz w:val="24"/>
                <w:szCs w:val="24"/>
                <w:highlight w:val="none"/>
                <w:u w:val="none"/>
                <w:lang w:val="en-US" w:eastAsia="zh-CN"/>
              </w:rPr>
            </w:pPr>
            <w:r>
              <w:rPr>
                <w:rFonts w:hint="eastAsia" w:ascii="宋体" w:eastAsia="宋体" w:cs="宋体"/>
                <w:b/>
                <w:bCs/>
                <w:color w:val="auto"/>
                <w:sz w:val="24"/>
                <w:szCs w:val="24"/>
                <w:highlight w:val="none"/>
                <w:u w:val="none"/>
                <w:lang w:val="en-US" w:eastAsia="zh-CN"/>
              </w:rPr>
              <w:t>评分标准：对上述（1）-（3）内容阐述准确的得6分，每缺少一项内容扣2分；若（1）-（3）中任意一项内容存在细节缺陷，每处扣1分，同一项内容扣分最多2分（扣完即止）；本项总扣分不超过6分，扣完为止。</w:t>
            </w:r>
          </w:p>
          <w:p w14:paraId="171142B7">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r>
              <w:rPr>
                <w:rFonts w:hint="eastAsia" w:ascii="宋体" w:eastAsia="宋体" w:cs="宋体"/>
                <w:b/>
                <w:bCs/>
                <w:color w:val="auto"/>
                <w:sz w:val="24"/>
                <w:szCs w:val="24"/>
                <w:highlight w:val="none"/>
                <w:u w:val="none"/>
                <w:lang w:val="en-US" w:eastAsia="zh-CN"/>
              </w:rPr>
              <w:t>本项缺陷是指：人员配备不足、岗位职责分工不清，保密措施不实，防控措施不实。</w:t>
            </w:r>
          </w:p>
        </w:tc>
      </w:tr>
      <w:tr w14:paraId="612EC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1690B67F">
            <w:pPr>
              <w:spacing w:line="360" w:lineRule="auto"/>
              <w:jc w:val="center"/>
              <w:rPr>
                <w:rFonts w:hint="eastAsia" w:ascii="宋体" w:hAnsi="宋体" w:eastAsia="宋体" w:cs="宋体"/>
                <w:color w:val="auto"/>
                <w:sz w:val="24"/>
                <w:szCs w:val="24"/>
              </w:rPr>
            </w:pPr>
          </w:p>
        </w:tc>
        <w:tc>
          <w:tcPr>
            <w:tcW w:w="1668" w:type="dxa"/>
            <w:gridSpan w:val="2"/>
            <w:vMerge w:val="continue"/>
            <w:vAlign w:val="center"/>
          </w:tcPr>
          <w:p w14:paraId="212C27F1">
            <w:pPr>
              <w:spacing w:line="360" w:lineRule="auto"/>
              <w:jc w:val="center"/>
              <w:rPr>
                <w:rFonts w:hint="eastAsia" w:ascii="宋体" w:hAnsi="宋体" w:eastAsia="宋体" w:cs="宋体"/>
                <w:color w:val="auto"/>
                <w:sz w:val="24"/>
                <w:szCs w:val="24"/>
              </w:rPr>
            </w:pPr>
          </w:p>
        </w:tc>
        <w:tc>
          <w:tcPr>
            <w:tcW w:w="1170" w:type="dxa"/>
            <w:vAlign w:val="center"/>
          </w:tcPr>
          <w:p w14:paraId="5672443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60" w:type="dxa"/>
            <w:vAlign w:val="center"/>
          </w:tcPr>
          <w:p w14:paraId="17670FF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4732" w:type="dxa"/>
            <w:vAlign w:val="center"/>
          </w:tcPr>
          <w:p w14:paraId="3497E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063EE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Merge w:val="continue"/>
            <w:vAlign w:val="center"/>
          </w:tcPr>
          <w:p w14:paraId="4B985B97">
            <w:pPr>
              <w:spacing w:line="360" w:lineRule="auto"/>
              <w:jc w:val="center"/>
              <w:rPr>
                <w:rFonts w:hint="eastAsia" w:ascii="宋体" w:hAnsi="宋体" w:eastAsia="宋体" w:cs="宋体"/>
                <w:color w:val="auto"/>
                <w:sz w:val="24"/>
                <w:szCs w:val="24"/>
              </w:rPr>
            </w:pPr>
          </w:p>
        </w:tc>
        <w:tc>
          <w:tcPr>
            <w:tcW w:w="1668" w:type="dxa"/>
            <w:gridSpan w:val="2"/>
            <w:vMerge w:val="continue"/>
            <w:vAlign w:val="center"/>
          </w:tcPr>
          <w:p w14:paraId="30D49860">
            <w:pPr>
              <w:spacing w:line="360" w:lineRule="auto"/>
              <w:jc w:val="center"/>
              <w:rPr>
                <w:rFonts w:hint="eastAsia" w:ascii="宋体" w:hAnsi="宋体" w:eastAsia="宋体" w:cs="宋体"/>
                <w:color w:val="auto"/>
                <w:sz w:val="24"/>
                <w:szCs w:val="24"/>
              </w:rPr>
            </w:pPr>
          </w:p>
        </w:tc>
        <w:tc>
          <w:tcPr>
            <w:tcW w:w="1170" w:type="dxa"/>
            <w:vAlign w:val="center"/>
          </w:tcPr>
          <w:p w14:paraId="3FD4714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60" w:type="dxa"/>
            <w:vAlign w:val="center"/>
          </w:tcPr>
          <w:p w14:paraId="5CFDB0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4732" w:type="dxa"/>
            <w:vAlign w:val="center"/>
          </w:tcPr>
          <w:p w14:paraId="505A8D4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5E26D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50" w:type="dxa"/>
            <w:vMerge w:val="continue"/>
            <w:vAlign w:val="center"/>
          </w:tcPr>
          <w:p w14:paraId="26243D56">
            <w:pPr>
              <w:spacing w:line="360" w:lineRule="auto"/>
              <w:rPr>
                <w:rFonts w:hint="eastAsia" w:ascii="宋体" w:hAnsi="宋体" w:eastAsia="宋体" w:cs="宋体"/>
                <w:color w:val="auto"/>
                <w:sz w:val="24"/>
                <w:szCs w:val="24"/>
              </w:rPr>
            </w:pPr>
          </w:p>
        </w:tc>
        <w:tc>
          <w:tcPr>
            <w:tcW w:w="1668" w:type="dxa"/>
            <w:gridSpan w:val="2"/>
            <w:vMerge w:val="continue"/>
            <w:vAlign w:val="center"/>
          </w:tcPr>
          <w:p w14:paraId="224C425D">
            <w:pPr>
              <w:spacing w:line="360" w:lineRule="auto"/>
              <w:jc w:val="center"/>
              <w:rPr>
                <w:rFonts w:hint="eastAsia" w:ascii="宋体" w:hAnsi="宋体" w:eastAsia="宋体" w:cs="宋体"/>
                <w:color w:val="auto"/>
                <w:sz w:val="24"/>
                <w:szCs w:val="24"/>
              </w:rPr>
            </w:pPr>
          </w:p>
        </w:tc>
        <w:tc>
          <w:tcPr>
            <w:tcW w:w="1170" w:type="dxa"/>
            <w:vAlign w:val="center"/>
          </w:tcPr>
          <w:p w14:paraId="68E64E7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60" w:type="dxa"/>
            <w:vAlign w:val="center"/>
          </w:tcPr>
          <w:p w14:paraId="35194B6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4732" w:type="dxa"/>
            <w:vAlign w:val="center"/>
          </w:tcPr>
          <w:p w14:paraId="6998870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6B81E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0" w:type="dxa"/>
            <w:gridSpan w:val="6"/>
            <w:vAlign w:val="center"/>
          </w:tcPr>
          <w:p w14:paraId="5FE1942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注：设计方案评分标准适用于采用设计方案招标的，评分因素可从功能、技术、经济、美观和城市设计及安全、绿色、节能、环保等方面设置。设计大纲评分标准适用于采用设计团队招标的，评分因素可从设计</w:t>
            </w:r>
            <w:r>
              <w:rPr>
                <w:rFonts w:ascii="宋体" w:hAnsi="宋体" w:eastAsia="宋体" w:cs="宋体"/>
                <w:color w:val="auto"/>
                <w:sz w:val="24"/>
                <w:szCs w:val="24"/>
              </w:rPr>
              <w:t>范围、设计内容</w:t>
            </w:r>
            <w:r>
              <w:rPr>
                <w:rFonts w:hint="eastAsia" w:ascii="宋体" w:hAnsi="宋体" w:eastAsia="宋体" w:cs="宋体"/>
                <w:color w:val="auto"/>
                <w:sz w:val="24"/>
                <w:szCs w:val="24"/>
              </w:rPr>
              <w:t>、</w:t>
            </w:r>
            <w:r>
              <w:rPr>
                <w:rFonts w:ascii="宋体" w:hAnsi="宋体" w:eastAsia="宋体" w:cs="宋体"/>
                <w:color w:val="auto"/>
                <w:sz w:val="24"/>
                <w:szCs w:val="24"/>
              </w:rPr>
              <w:t>设计依据、设计工作目标</w:t>
            </w:r>
            <w:r>
              <w:rPr>
                <w:rFonts w:hint="eastAsia" w:ascii="宋体" w:hAnsi="宋体" w:eastAsia="宋体" w:cs="宋体"/>
                <w:color w:val="auto"/>
                <w:sz w:val="24"/>
                <w:szCs w:val="24"/>
              </w:rPr>
              <w:t>、</w:t>
            </w:r>
            <w:r>
              <w:rPr>
                <w:rFonts w:ascii="宋体" w:hAnsi="宋体" w:eastAsia="宋体" w:cs="宋体"/>
                <w:color w:val="auto"/>
                <w:sz w:val="24"/>
                <w:szCs w:val="24"/>
              </w:rPr>
              <w:t>设计机构设置和岗位职责</w:t>
            </w:r>
            <w:r>
              <w:rPr>
                <w:rFonts w:hint="eastAsia" w:ascii="宋体" w:hAnsi="宋体" w:eastAsia="宋体" w:cs="宋体"/>
                <w:color w:val="auto"/>
                <w:sz w:val="24"/>
                <w:szCs w:val="24"/>
              </w:rPr>
              <w:t>，设计构思，设计质量、</w:t>
            </w:r>
            <w:r>
              <w:rPr>
                <w:rFonts w:ascii="宋体" w:hAnsi="宋体" w:eastAsia="宋体" w:cs="宋体"/>
                <w:color w:val="auto"/>
                <w:sz w:val="24"/>
                <w:szCs w:val="24"/>
              </w:rPr>
              <w:t>进度、安全</w:t>
            </w:r>
            <w:r>
              <w:rPr>
                <w:rFonts w:hint="eastAsia" w:ascii="宋体" w:hAnsi="宋体" w:eastAsia="宋体" w:cs="宋体"/>
                <w:color w:val="auto"/>
                <w:sz w:val="24"/>
                <w:szCs w:val="24"/>
              </w:rPr>
              <w:t>、</w:t>
            </w:r>
            <w:r>
              <w:rPr>
                <w:rFonts w:ascii="宋体" w:hAnsi="宋体" w:eastAsia="宋体" w:cs="宋体"/>
                <w:color w:val="auto"/>
                <w:sz w:val="24"/>
                <w:szCs w:val="24"/>
              </w:rPr>
              <w:t>保密等保证措施，设计工作重点、难点分析</w:t>
            </w:r>
            <w:r>
              <w:rPr>
                <w:rFonts w:hint="eastAsia" w:ascii="宋体" w:hAnsi="宋体" w:eastAsia="宋体" w:cs="宋体"/>
                <w:color w:val="auto"/>
                <w:sz w:val="24"/>
                <w:szCs w:val="24"/>
              </w:rPr>
              <w:t>，</w:t>
            </w:r>
            <w:r>
              <w:rPr>
                <w:rFonts w:ascii="宋体" w:hAnsi="宋体" w:eastAsia="宋体" w:cs="宋体"/>
                <w:color w:val="auto"/>
                <w:sz w:val="24"/>
                <w:szCs w:val="24"/>
              </w:rPr>
              <w:t>合理化建议</w:t>
            </w:r>
            <w:r>
              <w:rPr>
                <w:rFonts w:hint="eastAsia" w:ascii="宋体" w:hAnsi="宋体" w:eastAsia="宋体" w:cs="宋体"/>
                <w:color w:val="auto"/>
                <w:sz w:val="24"/>
                <w:szCs w:val="24"/>
              </w:rPr>
              <w:t>等方面设置。</w:t>
            </w:r>
          </w:p>
        </w:tc>
      </w:tr>
      <w:tr w14:paraId="73C64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14:paraId="185D325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2.2.4（3）</w:t>
            </w:r>
          </w:p>
        </w:tc>
        <w:tc>
          <w:tcPr>
            <w:tcW w:w="1345" w:type="dxa"/>
            <w:vAlign w:val="center"/>
          </w:tcPr>
          <w:p w14:paraId="60F5599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投标报价评分标准</w:t>
            </w:r>
          </w:p>
        </w:tc>
        <w:tc>
          <w:tcPr>
            <w:tcW w:w="1493" w:type="dxa"/>
            <w:gridSpan w:val="2"/>
            <w:vAlign w:val="center"/>
          </w:tcPr>
          <w:p w14:paraId="046300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偏差率</w:t>
            </w:r>
          </w:p>
        </w:tc>
        <w:tc>
          <w:tcPr>
            <w:tcW w:w="5692" w:type="dxa"/>
            <w:gridSpan w:val="2"/>
            <w:vAlign w:val="center"/>
          </w:tcPr>
          <w:p w14:paraId="6C80C782">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有效投标报价等于评标基准价的得满分，其他有效投标报价与评标基准价相比，每高1%扣</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0.5</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（不少于0.5）</w:t>
            </w:r>
            <w:r>
              <w:rPr>
                <w:rFonts w:hint="eastAsia" w:ascii="宋体" w:hAnsi="宋体" w:eastAsia="宋体" w:cs="宋体"/>
                <w:color w:val="auto"/>
                <w:sz w:val="24"/>
                <w:szCs w:val="24"/>
              </w:rPr>
              <w:t>分，每低1%扣</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0.25</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（不少于0.25）</w:t>
            </w:r>
            <w:r>
              <w:rPr>
                <w:rFonts w:hint="eastAsia" w:ascii="宋体" w:hAnsi="宋体" w:eastAsia="宋体" w:cs="宋体"/>
                <w:color w:val="auto"/>
                <w:sz w:val="24"/>
                <w:szCs w:val="24"/>
              </w:rPr>
              <w:t>分。</w:t>
            </w:r>
          </w:p>
          <w:p w14:paraId="1B7295A7">
            <w:pPr>
              <w:spacing w:line="360" w:lineRule="auto"/>
              <w:rPr>
                <w:rFonts w:hint="eastAsia" w:ascii="宋体" w:hAnsi="宋体" w:eastAsia="宋体" w:cs="宋体"/>
                <w:color w:val="auto"/>
                <w:sz w:val="24"/>
                <w:szCs w:val="24"/>
              </w:rPr>
            </w:pPr>
          </w:p>
          <w:p w14:paraId="413C0BF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注：中间值采用插入法计算，小数点后保留两位。每低1%所扣分值不得高于每高1%所扣分值。</w:t>
            </w:r>
          </w:p>
        </w:tc>
      </w:tr>
      <w:tr w14:paraId="14ACE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14:paraId="07984D3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2.2.4（4）</w:t>
            </w:r>
          </w:p>
        </w:tc>
        <w:tc>
          <w:tcPr>
            <w:tcW w:w="1345" w:type="dxa"/>
            <w:vAlign w:val="center"/>
          </w:tcPr>
          <w:p w14:paraId="0802971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其他因素评分标准</w:t>
            </w:r>
          </w:p>
        </w:tc>
        <w:tc>
          <w:tcPr>
            <w:tcW w:w="1493" w:type="dxa"/>
            <w:gridSpan w:val="2"/>
            <w:vAlign w:val="center"/>
          </w:tcPr>
          <w:p w14:paraId="3C09F47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60" w:type="dxa"/>
            <w:vAlign w:val="center"/>
          </w:tcPr>
          <w:p w14:paraId="2FD83A9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4732" w:type="dxa"/>
            <w:vAlign w:val="center"/>
          </w:tcPr>
          <w:p w14:paraId="3F7B3F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bl>
    <w:p w14:paraId="760F6640">
      <w:pPr>
        <w:spacing w:line="360" w:lineRule="auto"/>
        <w:rPr>
          <w:rFonts w:ascii="宋体" w:hAnsi="宋体"/>
          <w:color w:val="auto"/>
          <w:sz w:val="24"/>
        </w:rPr>
      </w:pPr>
      <w:r>
        <w:rPr>
          <w:color w:val="auto"/>
          <w:sz w:val="24"/>
          <w:szCs w:val="24"/>
        </w:rPr>
        <w:t xml:space="preserve"> </w:t>
      </w:r>
      <w:r>
        <w:rPr>
          <w:rFonts w:hint="eastAsia" w:ascii="宋体" w:hAnsi="宋体"/>
          <w:color w:val="auto"/>
          <w:sz w:val="24"/>
        </w:rPr>
        <w:t>注：</w:t>
      </w:r>
    </w:p>
    <w:p w14:paraId="5C7470A1">
      <w:pPr>
        <w:spacing w:line="360" w:lineRule="auto"/>
        <w:ind w:firstLine="420" w:firstLineChars="200"/>
        <w:rPr>
          <w:rFonts w:hint="eastAsia" w:ascii="宋体" w:hAnsi="宋体"/>
          <w:color w:val="auto"/>
          <w:sz w:val="24"/>
        </w:rPr>
      </w:pPr>
      <w:r>
        <w:rPr>
          <w:color w:val="auto"/>
        </w:rPr>
        <w:t xml:space="preserve"> </w:t>
      </w:r>
      <w:r>
        <w:rPr>
          <w:rFonts w:hint="eastAsia" w:ascii="宋体" w:hAnsi="宋体"/>
          <w:color w:val="auto"/>
          <w:sz w:val="24"/>
        </w:rPr>
        <w:t>（1）招标人应科学合理地设定评标办法，以保证足够的竞争性。</w:t>
      </w:r>
    </w:p>
    <w:p w14:paraId="3617D40B">
      <w:pPr>
        <w:spacing w:line="360" w:lineRule="auto"/>
        <w:ind w:firstLine="480" w:firstLineChars="200"/>
        <w:rPr>
          <w:rFonts w:hint="eastAsia" w:ascii="宋体" w:hAnsi="宋体"/>
          <w:color w:val="auto"/>
          <w:sz w:val="24"/>
        </w:rPr>
      </w:pPr>
      <w:r>
        <w:rPr>
          <w:rFonts w:hint="eastAsia" w:ascii="宋体" w:hAnsi="宋体"/>
          <w:color w:val="auto"/>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3D6E131A">
      <w:pPr>
        <w:spacing w:line="360" w:lineRule="auto"/>
        <w:ind w:firstLine="480" w:firstLineChars="200"/>
        <w:rPr>
          <w:rFonts w:hint="eastAsia" w:ascii="宋体" w:hAnsi="宋体"/>
          <w:color w:val="auto"/>
          <w:sz w:val="24"/>
        </w:rPr>
      </w:pPr>
      <w:r>
        <w:rPr>
          <w:rFonts w:hint="eastAsia" w:ascii="宋体" w:hAnsi="宋体"/>
          <w:color w:val="auto"/>
          <w:sz w:val="24"/>
        </w:rPr>
        <w:t>（3）不得设定特定行政区域或者特定行业的业绩作为加分条件；不得设定与招标项目的具体特点不相适应的业绩作为加分条件；设定的业绩每类别个数不得超过3个（含资格条件个数）。</w:t>
      </w:r>
    </w:p>
    <w:p w14:paraId="02282FC1">
      <w:pPr>
        <w:spacing w:line="360" w:lineRule="auto"/>
        <w:ind w:firstLine="480" w:firstLineChars="200"/>
        <w:rPr>
          <w:rFonts w:hint="eastAsia" w:ascii="宋体" w:hAnsi="宋体"/>
          <w:color w:val="auto"/>
          <w:sz w:val="24"/>
        </w:rPr>
      </w:pPr>
      <w:r>
        <w:rPr>
          <w:rFonts w:hint="eastAsia" w:ascii="宋体" w:hAnsi="宋体"/>
          <w:color w:val="auto"/>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648CB9B3">
      <w:pPr>
        <w:spacing w:line="360" w:lineRule="auto"/>
        <w:rPr>
          <w:color w:val="auto"/>
        </w:rPr>
      </w:pPr>
      <w:r>
        <w:rPr>
          <w:rFonts w:hint="eastAsia" w:ascii="宋体" w:hAnsi="宋体"/>
          <w:color w:val="auto"/>
          <w:sz w:val="24"/>
        </w:rPr>
        <w:t xml:space="preserve">    （5）不得将施工员、质量员、安全员等现场管理人员岗位证书设定为加分条件，也不得将其他未列入国家职业资格目录的人员资格设定为加分条件。</w:t>
      </w:r>
    </w:p>
    <w:p w14:paraId="1FE01A31">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（6）评标委员会在评标过程中，如要求投标人澄清或说明的，评标委员会要求投标人在线澄清或说明的时间距投标人收到评标委员会通知的时间不得少于 60分钟。</w:t>
      </w:r>
    </w:p>
    <w:p w14:paraId="18BDA7E1">
      <w:pPr>
        <w:spacing w:line="360" w:lineRule="auto"/>
        <w:rPr>
          <w:rFonts w:hint="eastAsia" w:ascii="宋体" w:hAnsi="宋体"/>
          <w:color w:val="auto"/>
          <w:sz w:val="24"/>
          <w:szCs w:val="22"/>
        </w:rPr>
      </w:pPr>
      <w:r>
        <w:rPr>
          <w:rFonts w:hint="eastAsia" w:ascii="宋体" w:hAnsi="宋体"/>
          <w:color w:val="auto"/>
          <w:sz w:val="24"/>
          <w:szCs w:val="22"/>
        </w:rPr>
        <w:t xml:space="preserve">    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729E2F04">
      <w:pPr>
        <w:spacing w:line="360" w:lineRule="auto"/>
        <w:rPr>
          <w:rFonts w:hint="eastAsia" w:ascii="宋体" w:hAnsi="宋体"/>
          <w:color w:val="auto"/>
          <w:sz w:val="24"/>
          <w:szCs w:val="22"/>
        </w:rPr>
      </w:pPr>
      <w:r>
        <w:rPr>
          <w:rFonts w:hint="eastAsia" w:ascii="宋体" w:hAnsi="宋体"/>
          <w:color w:val="auto"/>
          <w:sz w:val="24"/>
          <w:szCs w:val="22"/>
        </w:rPr>
        <w:t xml:space="preserve">    投标人未在规定时间内作出澄清或说明的，或者评标委员会成员认为该投标人的两次澄清或说明都不符合评标委员会要求的，作否决投标处理。</w:t>
      </w:r>
    </w:p>
    <w:p w14:paraId="10091564">
      <w:pPr>
        <w:spacing w:line="360" w:lineRule="auto"/>
        <w:rPr>
          <w:rFonts w:hint="eastAsia" w:ascii="宋体" w:hAnsi="宋体"/>
          <w:color w:val="auto"/>
          <w:sz w:val="24"/>
          <w:szCs w:val="22"/>
        </w:rPr>
      </w:pPr>
      <w:r>
        <w:rPr>
          <w:rFonts w:hint="eastAsia" w:ascii="宋体" w:hAnsi="宋体"/>
          <w:color w:val="auto"/>
          <w:sz w:val="24"/>
          <w:szCs w:val="22"/>
        </w:rPr>
        <w:t xml:space="preserve">    （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633F8D22">
      <w:pPr>
        <w:spacing w:line="360" w:lineRule="auto"/>
        <w:rPr>
          <w:rFonts w:hint="eastAsia" w:ascii="宋体" w:hAnsi="宋体"/>
          <w:color w:val="auto"/>
          <w:sz w:val="24"/>
          <w:szCs w:val="22"/>
        </w:rPr>
      </w:pPr>
      <w:r>
        <w:rPr>
          <w:rFonts w:hint="eastAsia" w:ascii="宋体" w:hAnsi="宋体"/>
          <w:color w:val="auto"/>
          <w:sz w:val="24"/>
          <w:szCs w:val="22"/>
        </w:rPr>
        <w:t xml:space="preserve">    在评标结束后发现投标人串通投标或弄虚作假或有其他违法行为，查证属实的，取消其中标资格。</w:t>
      </w:r>
    </w:p>
    <w:p w14:paraId="4F91825D">
      <w:pPr>
        <w:spacing w:line="360" w:lineRule="auto"/>
        <w:rPr>
          <w:color w:val="auto"/>
          <w:sz w:val="24"/>
          <w:szCs w:val="24"/>
        </w:rPr>
        <w:sectPr>
          <w:pgSz w:w="11906" w:h="16838"/>
          <w:pgMar w:top="1417" w:right="1417" w:bottom="1417" w:left="1417" w:header="851" w:footer="850" w:gutter="0"/>
          <w:cols w:space="720" w:num="1"/>
          <w:docGrid w:type="lines" w:linePitch="312" w:charSpace="0"/>
        </w:sectPr>
      </w:pPr>
      <w:r>
        <w:rPr>
          <w:color w:val="auto"/>
          <w:sz w:val="24"/>
          <w:szCs w:val="24"/>
        </w:rPr>
        <w:t xml:space="preserve">    </w:t>
      </w:r>
    </w:p>
    <w:p w14:paraId="5E32484D">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1.评标方法</w:t>
      </w:r>
    </w:p>
    <w:p w14:paraId="477500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）得分高的优先；如果设计方案（设计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）得分也相等，按照评标办法前附表的规定确定中标候选人顺序。</w:t>
      </w:r>
    </w:p>
    <w:p w14:paraId="7AB0D536">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2.评审标准</w:t>
      </w:r>
    </w:p>
    <w:p w14:paraId="1406EB01">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2.1初步评审标准</w:t>
      </w:r>
    </w:p>
    <w:p w14:paraId="0F27CF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2.1.1形式评审标准：见评标办法前附表。</w:t>
      </w:r>
    </w:p>
    <w:p w14:paraId="6E4E84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2.1.2资格评审标准：见评标办法前附表。</w:t>
      </w:r>
    </w:p>
    <w:p w14:paraId="35208B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2.1.3响应性评审标准：见评标办法前附表。</w:t>
      </w:r>
    </w:p>
    <w:p w14:paraId="6655324C">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2.2分值构成与评分标准</w:t>
      </w:r>
    </w:p>
    <w:p w14:paraId="3A2F3A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2.2.1分值构成</w:t>
      </w:r>
    </w:p>
    <w:p w14:paraId="3A4F0FB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（1）资信业绩部分：见评标办法前附表；</w:t>
      </w:r>
    </w:p>
    <w:p w14:paraId="637CBA1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）部分：见评标办法前附表；</w:t>
      </w:r>
    </w:p>
    <w:p w14:paraId="4E8CE9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（3）投标报价：见评标办法前附表；</w:t>
      </w:r>
    </w:p>
    <w:p w14:paraId="6D2420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（4）其他评分因素：见评标办法前附表。</w:t>
      </w:r>
    </w:p>
    <w:p w14:paraId="00B05E3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2.2.2评标基准价计算</w:t>
      </w:r>
    </w:p>
    <w:p w14:paraId="375D256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评标基准价计算方法：见评标办法前附表。</w:t>
      </w:r>
    </w:p>
    <w:p w14:paraId="59CE218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2.2.3投标报价的偏差率计算</w:t>
      </w:r>
    </w:p>
    <w:p w14:paraId="593E30F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投标报价的偏差率计算公式：见评标办法前附表。</w:t>
      </w:r>
    </w:p>
    <w:p w14:paraId="75DC48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 评分标准</w:t>
      </w:r>
    </w:p>
    <w:p w14:paraId="6C13BF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（1）资信业绩评分标准：见评标办法前附表；</w:t>
      </w:r>
    </w:p>
    <w:p w14:paraId="776912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）评分标准：见评标办法前附表；</w:t>
      </w:r>
    </w:p>
    <w:p w14:paraId="2DE8F7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（3）投标报价评分标准：见评标办法前附表；</w:t>
      </w:r>
    </w:p>
    <w:p w14:paraId="6DA56A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（4）其他因素评分标准：见评标办法前附表。</w:t>
      </w:r>
    </w:p>
    <w:p w14:paraId="5CB9C557">
      <w:pPr>
        <w:pStyle w:val="2"/>
        <w:adjustRightInd w:val="0"/>
        <w:snapToGrid w:val="0"/>
        <w:spacing w:before="0" w:after="0"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3.评标程序</w:t>
      </w:r>
    </w:p>
    <w:p w14:paraId="69CADC53">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3.1初步评审</w:t>
      </w:r>
    </w:p>
    <w:p w14:paraId="33E7B4F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0025895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3.1.2投标人有以下情形之一的，评标委员会应当否决其投标：</w:t>
      </w:r>
    </w:p>
    <w:p w14:paraId="2283038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（1）投标文件没有对招标文件的实质性要求和条件作出响应，或者对招标文件的偏差超出招标文件规定的偏差范围或最高项数；</w:t>
      </w:r>
    </w:p>
    <w:p w14:paraId="1F541D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（2）有串通投标、弄虚作假、行贿等违法行为。</w:t>
      </w:r>
    </w:p>
    <w:p w14:paraId="4054A44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3.1.3投标报价有算术错误及其他错误的，评标委员会按以下原则要求投标人对投标报价进行修正，并要求投标人书面澄清确认。投标人拒不澄清确认的，评标委员会应当否决其投标：</w:t>
      </w:r>
    </w:p>
    <w:p w14:paraId="78ECD436">
      <w:pPr>
        <w:numPr>
          <w:ilvl w:val="0"/>
          <w:numId w:val="3"/>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投标文件中的大写金额与小写金额不一致的，以大写金额为准；</w:t>
      </w:r>
    </w:p>
    <w:p w14:paraId="01EFF12C">
      <w:pPr>
        <w:numPr>
          <w:ilvl w:val="0"/>
          <w:numId w:val="3"/>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总价金额与单价金额不一致的，以单价金额为准，但单价金额小数点有明显错误的除外。</w:t>
      </w:r>
    </w:p>
    <w:p w14:paraId="6C323840">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3.2详细评审</w:t>
      </w:r>
    </w:p>
    <w:p w14:paraId="3A04D8F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3.2.1评标委员会按本章第 2.2 款规定的量化因素和分值进行打分，并计算出综合评估得分。</w:t>
      </w:r>
    </w:p>
    <w:p w14:paraId="3B7E30A5">
      <w:pPr>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按本章第2.2.4（1）目规定的评审因素和分值对资信业绩部分计算出得分A；</w:t>
      </w:r>
    </w:p>
    <w:p w14:paraId="5F441BED">
      <w:pPr>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按本章第2.2.4（2）目规定的评审因素和分值对设计方案（设计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）部分计算出得分B；</w:t>
      </w:r>
    </w:p>
    <w:p w14:paraId="03BF0975">
      <w:pPr>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按本章第2.2.4（3）目规定的评审因素和分值对投标报价计算出得分C；</w:t>
      </w:r>
    </w:p>
    <w:p w14:paraId="61686B63">
      <w:pPr>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按本章第2.2.4（4）目规定的评审因素和分值对其他部分计算出得分D。</w:t>
      </w:r>
    </w:p>
    <w:p w14:paraId="6EBC18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3.2.2评分分值计算保留小数点后两位，小数点后第三位“四舍五入”。</w:t>
      </w:r>
    </w:p>
    <w:p w14:paraId="29D893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3.2.3投标人得分=A+B+C+D。</w:t>
      </w:r>
    </w:p>
    <w:p w14:paraId="26D6F61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7391ADE">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3.3投标文件的澄清</w:t>
      </w:r>
    </w:p>
    <w:p w14:paraId="02F67C6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B68A2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3.3.2澄清、说明或补正不得超出投标文件的范围且不得改变投标文件的实质性内容，并构成投标文件的组成部分。</w:t>
      </w:r>
    </w:p>
    <w:p w14:paraId="152275A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3.3.3评标委员会对投标人提交的澄清、说明或补正有疑问的，可以要求投标人进一步澄清、说明或补正，直至满足评标委员会的要求。</w:t>
      </w:r>
    </w:p>
    <w:p w14:paraId="3EA675B2">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3.4评标结果</w:t>
      </w:r>
    </w:p>
    <w:p w14:paraId="4DD0D6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3.4.1除第二章“投标人须知”前附表授权直接确定中标人外，评标委员会按照得分由高到低的顺序推荐中标候选人，并标明排序。</w:t>
      </w:r>
    </w:p>
    <w:p w14:paraId="59CF749B">
      <w:pPr>
        <w:spacing w:line="360" w:lineRule="auto"/>
        <w:ind w:firstLine="480" w:firstLineChars="200"/>
        <w:rPr>
          <w:rFonts w:hint="eastAsia"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rPr>
        <w:t xml:space="preserve">3.4.2评标委员会完成评标后，应当向招标人提交书面评标报告和中标候选人名单。  </w:t>
      </w:r>
    </w:p>
    <w:p w14:paraId="51A1684E">
      <w:pPr>
        <w:pStyle w:val="3"/>
        <w:rPr>
          <w:rFonts w:hint="eastAsia" w:ascii="宋体" w:hAnsi="宋体" w:eastAsia="宋体"/>
          <w:color w:val="auto"/>
          <w:sz w:val="24"/>
          <w:szCs w:val="24"/>
        </w:rPr>
      </w:pPr>
      <w:r>
        <w:rPr>
          <w:rFonts w:hint="eastAsia" w:ascii="宋体" w:hAnsi="宋体" w:eastAsia="宋体"/>
          <w:color w:val="auto"/>
          <w:sz w:val="24"/>
          <w:szCs w:val="24"/>
        </w:rPr>
        <w:t>附表1：评标委员会签到表</w:t>
      </w:r>
    </w:p>
    <w:p w14:paraId="3466D284">
      <w:pPr>
        <w:spacing w:line="360" w:lineRule="auto"/>
        <w:jc w:val="center"/>
        <w:rPr>
          <w:rFonts w:hint="eastAsia" w:ascii="宋体" w:hAnsi="宋体" w:eastAsia="宋体" w:cs="宋体"/>
          <w:b/>
          <w:color w:val="auto"/>
          <w:sz w:val="24"/>
          <w:szCs w:val="24"/>
        </w:rPr>
      </w:pPr>
      <w:bookmarkStart w:id="7" w:name="_Toc17078_WPSOffice_Level1"/>
      <w:r>
        <w:rPr>
          <w:rFonts w:hint="eastAsia" w:ascii="宋体" w:hAnsi="宋体" w:eastAsia="宋体" w:cs="宋体"/>
          <w:b/>
          <w:color w:val="auto"/>
          <w:sz w:val="24"/>
          <w:szCs w:val="24"/>
        </w:rPr>
        <w:t>评标委员会</w:t>
      </w:r>
      <w:bookmarkEnd w:id="7"/>
      <w:r>
        <w:rPr>
          <w:rFonts w:hint="eastAsia" w:ascii="宋体" w:hAnsi="宋体" w:eastAsia="宋体" w:cs="宋体"/>
          <w:b/>
          <w:color w:val="auto"/>
          <w:sz w:val="24"/>
          <w:szCs w:val="24"/>
        </w:rPr>
        <w:t>名单</w:t>
      </w:r>
    </w:p>
    <w:p w14:paraId="114F2DDE">
      <w:pPr>
        <w:spacing w:line="360" w:lineRule="auto"/>
        <w:rPr>
          <w:rFonts w:hint="eastAsia" w:ascii="宋体" w:hAnsi="宋体" w:eastAsia="宋体" w:cs="宋体"/>
          <w:color w:val="auto"/>
          <w:sz w:val="24"/>
          <w:szCs w:val="24"/>
        </w:rPr>
      </w:pPr>
    </w:p>
    <w:p w14:paraId="2C90FD6E">
      <w:pPr>
        <w:spacing w:line="360" w:lineRule="auto"/>
        <w:ind w:firstLine="240" w:firstLineChars="100"/>
        <w:rPr>
          <w:rFonts w:hint="eastAsia" w:ascii="宋体" w:hAnsi="宋体" w:eastAsia="宋体" w:cs="宋体"/>
          <w:bCs/>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14:paraId="47D09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14:paraId="48D8BF3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06" w:type="dxa"/>
            <w:vAlign w:val="center"/>
          </w:tcPr>
          <w:p w14:paraId="1890785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5145" w:type="dxa"/>
            <w:vAlign w:val="center"/>
          </w:tcPr>
          <w:p w14:paraId="69E7561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r>
      <w:tr w14:paraId="561C8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14:paraId="79AA725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06" w:type="dxa"/>
            <w:vAlign w:val="center"/>
          </w:tcPr>
          <w:p w14:paraId="1C5F5044">
            <w:pPr>
              <w:spacing w:line="360" w:lineRule="auto"/>
              <w:jc w:val="center"/>
              <w:rPr>
                <w:rFonts w:hint="eastAsia" w:ascii="宋体" w:hAnsi="宋体" w:eastAsia="宋体" w:cs="宋体"/>
                <w:color w:val="auto"/>
                <w:sz w:val="24"/>
                <w:szCs w:val="24"/>
              </w:rPr>
            </w:pPr>
          </w:p>
        </w:tc>
        <w:tc>
          <w:tcPr>
            <w:tcW w:w="5145" w:type="dxa"/>
            <w:vAlign w:val="center"/>
          </w:tcPr>
          <w:p w14:paraId="544C4326">
            <w:pPr>
              <w:spacing w:line="360" w:lineRule="auto"/>
              <w:jc w:val="center"/>
              <w:rPr>
                <w:rFonts w:hint="eastAsia" w:ascii="宋体" w:hAnsi="宋体" w:eastAsia="宋体" w:cs="宋体"/>
                <w:color w:val="auto"/>
                <w:sz w:val="24"/>
                <w:szCs w:val="24"/>
              </w:rPr>
            </w:pPr>
          </w:p>
        </w:tc>
      </w:tr>
      <w:tr w14:paraId="66BCB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14:paraId="013D7D0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06" w:type="dxa"/>
            <w:vAlign w:val="center"/>
          </w:tcPr>
          <w:p w14:paraId="19998F48">
            <w:pPr>
              <w:spacing w:line="360" w:lineRule="auto"/>
              <w:jc w:val="center"/>
              <w:rPr>
                <w:rFonts w:hint="eastAsia" w:ascii="宋体" w:hAnsi="宋体" w:eastAsia="宋体" w:cs="宋体"/>
                <w:color w:val="auto"/>
                <w:sz w:val="24"/>
                <w:szCs w:val="24"/>
              </w:rPr>
            </w:pPr>
          </w:p>
        </w:tc>
        <w:tc>
          <w:tcPr>
            <w:tcW w:w="5145" w:type="dxa"/>
            <w:vAlign w:val="center"/>
          </w:tcPr>
          <w:p w14:paraId="7403A6F6">
            <w:pPr>
              <w:spacing w:line="360" w:lineRule="auto"/>
              <w:jc w:val="center"/>
              <w:rPr>
                <w:rFonts w:hint="eastAsia" w:ascii="宋体" w:hAnsi="宋体" w:eastAsia="宋体" w:cs="宋体"/>
                <w:color w:val="auto"/>
                <w:sz w:val="24"/>
                <w:szCs w:val="24"/>
              </w:rPr>
            </w:pPr>
          </w:p>
        </w:tc>
      </w:tr>
      <w:tr w14:paraId="19456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14:paraId="2B1D4D2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06" w:type="dxa"/>
            <w:vAlign w:val="center"/>
          </w:tcPr>
          <w:p w14:paraId="7B8F117A">
            <w:pPr>
              <w:spacing w:line="360" w:lineRule="auto"/>
              <w:jc w:val="center"/>
              <w:rPr>
                <w:rFonts w:hint="eastAsia" w:ascii="宋体" w:hAnsi="宋体" w:eastAsia="宋体" w:cs="宋体"/>
                <w:color w:val="auto"/>
                <w:sz w:val="24"/>
                <w:szCs w:val="24"/>
              </w:rPr>
            </w:pPr>
          </w:p>
        </w:tc>
        <w:tc>
          <w:tcPr>
            <w:tcW w:w="5145" w:type="dxa"/>
            <w:vAlign w:val="center"/>
          </w:tcPr>
          <w:p w14:paraId="7C96D30B">
            <w:pPr>
              <w:spacing w:line="360" w:lineRule="auto"/>
              <w:jc w:val="center"/>
              <w:rPr>
                <w:rFonts w:hint="eastAsia" w:ascii="宋体" w:hAnsi="宋体" w:eastAsia="宋体" w:cs="宋体"/>
                <w:color w:val="auto"/>
                <w:sz w:val="24"/>
                <w:szCs w:val="24"/>
              </w:rPr>
            </w:pPr>
          </w:p>
        </w:tc>
      </w:tr>
      <w:tr w14:paraId="1E8EC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14:paraId="2B4D55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06" w:type="dxa"/>
            <w:vAlign w:val="center"/>
          </w:tcPr>
          <w:p w14:paraId="5F1492AB">
            <w:pPr>
              <w:spacing w:line="360" w:lineRule="auto"/>
              <w:jc w:val="center"/>
              <w:rPr>
                <w:rFonts w:hint="eastAsia" w:ascii="宋体" w:hAnsi="宋体" w:eastAsia="宋体" w:cs="宋体"/>
                <w:color w:val="auto"/>
                <w:sz w:val="24"/>
                <w:szCs w:val="24"/>
              </w:rPr>
            </w:pPr>
          </w:p>
        </w:tc>
        <w:tc>
          <w:tcPr>
            <w:tcW w:w="5145" w:type="dxa"/>
            <w:vAlign w:val="center"/>
          </w:tcPr>
          <w:p w14:paraId="5EC46075">
            <w:pPr>
              <w:spacing w:line="360" w:lineRule="auto"/>
              <w:jc w:val="center"/>
              <w:rPr>
                <w:rFonts w:hint="eastAsia" w:ascii="宋体" w:hAnsi="宋体" w:eastAsia="宋体" w:cs="宋体"/>
                <w:color w:val="auto"/>
                <w:sz w:val="24"/>
                <w:szCs w:val="24"/>
              </w:rPr>
            </w:pPr>
          </w:p>
        </w:tc>
      </w:tr>
      <w:tr w14:paraId="5C957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14:paraId="2E9FCAC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06" w:type="dxa"/>
            <w:vAlign w:val="center"/>
          </w:tcPr>
          <w:p w14:paraId="1157E6B0">
            <w:pPr>
              <w:spacing w:line="360" w:lineRule="auto"/>
              <w:jc w:val="center"/>
              <w:rPr>
                <w:rFonts w:hint="eastAsia" w:ascii="宋体" w:hAnsi="宋体" w:eastAsia="宋体" w:cs="宋体"/>
                <w:color w:val="auto"/>
                <w:sz w:val="24"/>
                <w:szCs w:val="24"/>
              </w:rPr>
            </w:pPr>
          </w:p>
        </w:tc>
        <w:tc>
          <w:tcPr>
            <w:tcW w:w="5145" w:type="dxa"/>
            <w:vAlign w:val="center"/>
          </w:tcPr>
          <w:p w14:paraId="4D5FFE6A">
            <w:pPr>
              <w:spacing w:line="360" w:lineRule="auto"/>
              <w:jc w:val="center"/>
              <w:rPr>
                <w:rFonts w:hint="eastAsia" w:ascii="宋体" w:hAnsi="宋体" w:eastAsia="宋体" w:cs="宋体"/>
                <w:color w:val="auto"/>
                <w:sz w:val="24"/>
                <w:szCs w:val="24"/>
              </w:rPr>
            </w:pPr>
          </w:p>
        </w:tc>
      </w:tr>
      <w:tr w14:paraId="7EB80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vAlign w:val="center"/>
          </w:tcPr>
          <w:p w14:paraId="5E8B784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06" w:type="dxa"/>
            <w:vAlign w:val="center"/>
          </w:tcPr>
          <w:p w14:paraId="4AFAEF9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145" w:type="dxa"/>
            <w:vAlign w:val="center"/>
          </w:tcPr>
          <w:p w14:paraId="45116DA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bl>
    <w:p w14:paraId="59ABCD39">
      <w:pPr>
        <w:rPr>
          <w:rFonts w:hint="eastAsia"/>
          <w:color w:val="auto"/>
        </w:rPr>
      </w:pPr>
    </w:p>
    <w:p w14:paraId="4EC9AAB2">
      <w:pPr>
        <w:spacing w:line="360" w:lineRule="auto"/>
        <w:rPr>
          <w:rFonts w:hint="eastAsia" w:ascii="宋体" w:hAnsi="宋体" w:eastAsia="宋体" w:cs="宋体"/>
          <w:color w:val="auto"/>
          <w:sz w:val="24"/>
          <w:szCs w:val="24"/>
        </w:rPr>
      </w:pPr>
    </w:p>
    <w:p w14:paraId="5BD8DF98">
      <w:pPr>
        <w:spacing w:line="360" w:lineRule="auto"/>
        <w:rPr>
          <w:rFonts w:hint="eastAsia" w:ascii="宋体" w:hAnsi="宋体" w:eastAsia="宋体" w:cs="宋体"/>
          <w:b/>
          <w:color w:val="auto"/>
          <w:sz w:val="24"/>
          <w:szCs w:val="24"/>
        </w:rPr>
        <w:sectPr>
          <w:pgSz w:w="11906" w:h="16838"/>
          <w:pgMar w:top="1417" w:right="1417" w:bottom="1417" w:left="1417" w:header="851" w:footer="850" w:gutter="0"/>
          <w:cols w:space="720" w:num="1"/>
          <w:docGrid w:type="lines" w:linePitch="312" w:charSpace="0"/>
        </w:sectPr>
      </w:pPr>
    </w:p>
    <w:p w14:paraId="7C72A88B">
      <w:pPr>
        <w:pStyle w:val="3"/>
        <w:rPr>
          <w:rFonts w:hint="eastAsia" w:ascii="宋体" w:hAnsi="宋体" w:eastAsia="宋体"/>
          <w:color w:val="auto"/>
          <w:sz w:val="24"/>
          <w:szCs w:val="24"/>
        </w:rPr>
      </w:pPr>
      <w:r>
        <w:rPr>
          <w:rFonts w:hint="eastAsia" w:ascii="宋体" w:hAnsi="宋体" w:eastAsia="宋体"/>
          <w:color w:val="auto"/>
          <w:sz w:val="24"/>
          <w:szCs w:val="24"/>
        </w:rPr>
        <w:t>附表2：形式评审记录表</w:t>
      </w:r>
    </w:p>
    <w:p w14:paraId="07F5C4DD">
      <w:pPr>
        <w:spacing w:line="360" w:lineRule="auto"/>
        <w:jc w:val="center"/>
        <w:rPr>
          <w:rFonts w:hint="eastAsia" w:ascii="宋体" w:hAnsi="宋体" w:eastAsia="宋体" w:cs="宋体"/>
          <w:b/>
          <w:color w:val="auto"/>
          <w:sz w:val="24"/>
          <w:szCs w:val="24"/>
        </w:rPr>
      </w:pPr>
      <w:bookmarkStart w:id="8" w:name="_Toc1910_WPSOffice_Level1"/>
      <w:r>
        <w:rPr>
          <w:rFonts w:hint="eastAsia" w:ascii="宋体" w:hAnsi="宋体" w:eastAsia="宋体" w:cs="宋体"/>
          <w:b/>
          <w:color w:val="auto"/>
          <w:sz w:val="24"/>
          <w:szCs w:val="24"/>
        </w:rPr>
        <w:t>形式评审记录表</w:t>
      </w:r>
      <w:bookmarkEnd w:id="8"/>
    </w:p>
    <w:p w14:paraId="760747E3">
      <w:pPr>
        <w:spacing w:line="360" w:lineRule="auto"/>
        <w:jc w:val="center"/>
        <w:rPr>
          <w:rFonts w:hint="eastAsia" w:ascii="宋体" w:hAnsi="宋体" w:eastAsia="宋体" w:cs="宋体"/>
          <w:b/>
          <w:color w:val="auto"/>
          <w:sz w:val="24"/>
          <w:szCs w:val="24"/>
        </w:rPr>
      </w:pPr>
    </w:p>
    <w:p w14:paraId="54EEB8F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0484B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vAlign w:val="center"/>
          </w:tcPr>
          <w:p w14:paraId="1621937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60" w:type="dxa"/>
            <w:vMerge w:val="restart"/>
            <w:vAlign w:val="center"/>
          </w:tcPr>
          <w:p w14:paraId="1B6B0EE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333" w:type="dxa"/>
            <w:gridSpan w:val="9"/>
            <w:vAlign w:val="center"/>
          </w:tcPr>
          <w:p w14:paraId="2247E2F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0BB64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vAlign w:val="center"/>
          </w:tcPr>
          <w:p w14:paraId="21BF9B01">
            <w:pPr>
              <w:spacing w:line="360" w:lineRule="auto"/>
              <w:rPr>
                <w:rFonts w:hint="eastAsia" w:ascii="宋体" w:hAnsi="宋体" w:eastAsia="宋体" w:cs="宋体"/>
                <w:color w:val="auto"/>
                <w:sz w:val="24"/>
                <w:szCs w:val="24"/>
              </w:rPr>
            </w:pPr>
          </w:p>
        </w:tc>
        <w:tc>
          <w:tcPr>
            <w:tcW w:w="2160" w:type="dxa"/>
            <w:vMerge w:val="continue"/>
            <w:vAlign w:val="center"/>
          </w:tcPr>
          <w:p w14:paraId="54740945">
            <w:pPr>
              <w:spacing w:line="360" w:lineRule="auto"/>
              <w:rPr>
                <w:rFonts w:hint="eastAsia" w:ascii="宋体" w:hAnsi="宋体" w:eastAsia="宋体" w:cs="宋体"/>
                <w:color w:val="auto"/>
                <w:sz w:val="24"/>
                <w:szCs w:val="24"/>
              </w:rPr>
            </w:pPr>
          </w:p>
        </w:tc>
        <w:tc>
          <w:tcPr>
            <w:tcW w:w="704" w:type="dxa"/>
            <w:vAlign w:val="center"/>
          </w:tcPr>
          <w:p w14:paraId="3C96C143">
            <w:pPr>
              <w:spacing w:line="360" w:lineRule="auto"/>
              <w:jc w:val="center"/>
              <w:rPr>
                <w:rFonts w:hint="eastAsia" w:ascii="宋体" w:hAnsi="宋体" w:eastAsia="宋体" w:cs="宋体"/>
                <w:color w:val="auto"/>
                <w:sz w:val="24"/>
                <w:szCs w:val="24"/>
              </w:rPr>
            </w:pPr>
          </w:p>
        </w:tc>
        <w:tc>
          <w:tcPr>
            <w:tcW w:w="704" w:type="dxa"/>
            <w:vAlign w:val="center"/>
          </w:tcPr>
          <w:p w14:paraId="7BA4C3D1">
            <w:pPr>
              <w:spacing w:line="360" w:lineRule="auto"/>
              <w:jc w:val="center"/>
              <w:rPr>
                <w:rFonts w:hint="eastAsia" w:ascii="宋体" w:hAnsi="宋体" w:eastAsia="宋体" w:cs="宋体"/>
                <w:color w:val="auto"/>
                <w:sz w:val="24"/>
                <w:szCs w:val="24"/>
              </w:rPr>
            </w:pPr>
          </w:p>
        </w:tc>
        <w:tc>
          <w:tcPr>
            <w:tcW w:w="704" w:type="dxa"/>
            <w:vAlign w:val="center"/>
          </w:tcPr>
          <w:p w14:paraId="169953C1">
            <w:pPr>
              <w:spacing w:line="360" w:lineRule="auto"/>
              <w:jc w:val="center"/>
              <w:rPr>
                <w:rFonts w:hint="eastAsia" w:ascii="宋体" w:hAnsi="宋体" w:eastAsia="宋体" w:cs="宋体"/>
                <w:color w:val="auto"/>
                <w:sz w:val="24"/>
                <w:szCs w:val="24"/>
              </w:rPr>
            </w:pPr>
          </w:p>
        </w:tc>
        <w:tc>
          <w:tcPr>
            <w:tcW w:w="704" w:type="dxa"/>
            <w:vAlign w:val="center"/>
          </w:tcPr>
          <w:p w14:paraId="1019C87F">
            <w:pPr>
              <w:spacing w:line="360" w:lineRule="auto"/>
              <w:jc w:val="center"/>
              <w:rPr>
                <w:rFonts w:hint="eastAsia" w:ascii="宋体" w:hAnsi="宋体" w:eastAsia="宋体" w:cs="宋体"/>
                <w:color w:val="auto"/>
                <w:sz w:val="24"/>
                <w:szCs w:val="24"/>
              </w:rPr>
            </w:pPr>
          </w:p>
        </w:tc>
        <w:tc>
          <w:tcPr>
            <w:tcW w:w="704" w:type="dxa"/>
            <w:vAlign w:val="center"/>
          </w:tcPr>
          <w:p w14:paraId="5D4A9A40">
            <w:pPr>
              <w:spacing w:line="360" w:lineRule="auto"/>
              <w:jc w:val="center"/>
              <w:rPr>
                <w:rFonts w:hint="eastAsia" w:ascii="宋体" w:hAnsi="宋体" w:eastAsia="宋体" w:cs="宋体"/>
                <w:color w:val="auto"/>
                <w:sz w:val="24"/>
                <w:szCs w:val="24"/>
              </w:rPr>
            </w:pPr>
          </w:p>
        </w:tc>
        <w:tc>
          <w:tcPr>
            <w:tcW w:w="704" w:type="dxa"/>
            <w:vAlign w:val="center"/>
          </w:tcPr>
          <w:p w14:paraId="0CCBBF40">
            <w:pPr>
              <w:spacing w:line="360" w:lineRule="auto"/>
              <w:jc w:val="center"/>
              <w:rPr>
                <w:rFonts w:hint="eastAsia" w:ascii="宋体" w:hAnsi="宋体" w:eastAsia="宋体" w:cs="宋体"/>
                <w:color w:val="auto"/>
                <w:sz w:val="24"/>
                <w:szCs w:val="24"/>
              </w:rPr>
            </w:pPr>
          </w:p>
        </w:tc>
        <w:tc>
          <w:tcPr>
            <w:tcW w:w="704" w:type="dxa"/>
            <w:vAlign w:val="center"/>
          </w:tcPr>
          <w:p w14:paraId="4679439B">
            <w:pPr>
              <w:spacing w:line="360" w:lineRule="auto"/>
              <w:jc w:val="center"/>
              <w:rPr>
                <w:rFonts w:hint="eastAsia" w:ascii="宋体" w:hAnsi="宋体" w:eastAsia="宋体" w:cs="宋体"/>
                <w:color w:val="auto"/>
                <w:sz w:val="24"/>
                <w:szCs w:val="24"/>
              </w:rPr>
            </w:pPr>
          </w:p>
        </w:tc>
        <w:tc>
          <w:tcPr>
            <w:tcW w:w="704" w:type="dxa"/>
            <w:vAlign w:val="center"/>
          </w:tcPr>
          <w:p w14:paraId="0EABFC7B">
            <w:pPr>
              <w:spacing w:line="360" w:lineRule="auto"/>
              <w:jc w:val="center"/>
              <w:rPr>
                <w:rFonts w:hint="eastAsia" w:ascii="宋体" w:hAnsi="宋体" w:eastAsia="宋体" w:cs="宋体"/>
                <w:color w:val="auto"/>
                <w:sz w:val="24"/>
                <w:szCs w:val="24"/>
              </w:rPr>
            </w:pPr>
          </w:p>
        </w:tc>
        <w:tc>
          <w:tcPr>
            <w:tcW w:w="701" w:type="dxa"/>
            <w:vAlign w:val="center"/>
          </w:tcPr>
          <w:p w14:paraId="2379F78E">
            <w:pPr>
              <w:spacing w:line="360" w:lineRule="auto"/>
              <w:jc w:val="center"/>
              <w:rPr>
                <w:rFonts w:hint="eastAsia" w:ascii="宋体" w:hAnsi="宋体" w:eastAsia="宋体" w:cs="宋体"/>
                <w:color w:val="auto"/>
                <w:sz w:val="24"/>
                <w:szCs w:val="24"/>
              </w:rPr>
            </w:pPr>
          </w:p>
        </w:tc>
      </w:tr>
      <w:tr w14:paraId="1C0C9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617C610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60" w:type="dxa"/>
            <w:vAlign w:val="center"/>
          </w:tcPr>
          <w:p w14:paraId="08BA63C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04" w:type="dxa"/>
            <w:vAlign w:val="center"/>
          </w:tcPr>
          <w:p w14:paraId="7683CA6F">
            <w:pPr>
              <w:spacing w:line="360" w:lineRule="auto"/>
              <w:jc w:val="center"/>
              <w:rPr>
                <w:rFonts w:hint="eastAsia" w:ascii="宋体" w:hAnsi="宋体" w:eastAsia="宋体" w:cs="宋体"/>
                <w:color w:val="auto"/>
                <w:sz w:val="24"/>
                <w:szCs w:val="24"/>
              </w:rPr>
            </w:pPr>
          </w:p>
        </w:tc>
        <w:tc>
          <w:tcPr>
            <w:tcW w:w="704" w:type="dxa"/>
            <w:vAlign w:val="center"/>
          </w:tcPr>
          <w:p w14:paraId="5726DACB">
            <w:pPr>
              <w:spacing w:line="360" w:lineRule="auto"/>
              <w:jc w:val="center"/>
              <w:rPr>
                <w:rFonts w:hint="eastAsia" w:ascii="宋体" w:hAnsi="宋体" w:eastAsia="宋体" w:cs="宋体"/>
                <w:color w:val="auto"/>
                <w:sz w:val="24"/>
                <w:szCs w:val="24"/>
              </w:rPr>
            </w:pPr>
          </w:p>
        </w:tc>
        <w:tc>
          <w:tcPr>
            <w:tcW w:w="704" w:type="dxa"/>
            <w:vAlign w:val="center"/>
          </w:tcPr>
          <w:p w14:paraId="1BDC60EC">
            <w:pPr>
              <w:spacing w:line="360" w:lineRule="auto"/>
              <w:jc w:val="center"/>
              <w:rPr>
                <w:rFonts w:hint="eastAsia" w:ascii="宋体" w:hAnsi="宋体" w:eastAsia="宋体" w:cs="宋体"/>
                <w:color w:val="auto"/>
                <w:sz w:val="24"/>
                <w:szCs w:val="24"/>
              </w:rPr>
            </w:pPr>
          </w:p>
        </w:tc>
        <w:tc>
          <w:tcPr>
            <w:tcW w:w="704" w:type="dxa"/>
            <w:vAlign w:val="center"/>
          </w:tcPr>
          <w:p w14:paraId="2BBDB128">
            <w:pPr>
              <w:spacing w:line="360" w:lineRule="auto"/>
              <w:jc w:val="center"/>
              <w:rPr>
                <w:rFonts w:hint="eastAsia" w:ascii="宋体" w:hAnsi="宋体" w:eastAsia="宋体" w:cs="宋体"/>
                <w:color w:val="auto"/>
                <w:sz w:val="24"/>
                <w:szCs w:val="24"/>
              </w:rPr>
            </w:pPr>
          </w:p>
        </w:tc>
        <w:tc>
          <w:tcPr>
            <w:tcW w:w="704" w:type="dxa"/>
            <w:vAlign w:val="center"/>
          </w:tcPr>
          <w:p w14:paraId="14E7EDC1">
            <w:pPr>
              <w:spacing w:line="360" w:lineRule="auto"/>
              <w:jc w:val="center"/>
              <w:rPr>
                <w:rFonts w:hint="eastAsia" w:ascii="宋体" w:hAnsi="宋体" w:eastAsia="宋体" w:cs="宋体"/>
                <w:color w:val="auto"/>
                <w:sz w:val="24"/>
                <w:szCs w:val="24"/>
              </w:rPr>
            </w:pPr>
          </w:p>
        </w:tc>
        <w:tc>
          <w:tcPr>
            <w:tcW w:w="704" w:type="dxa"/>
            <w:vAlign w:val="center"/>
          </w:tcPr>
          <w:p w14:paraId="6A2A7605">
            <w:pPr>
              <w:spacing w:line="360" w:lineRule="auto"/>
              <w:jc w:val="center"/>
              <w:rPr>
                <w:rFonts w:hint="eastAsia" w:ascii="宋体" w:hAnsi="宋体" w:eastAsia="宋体" w:cs="宋体"/>
                <w:color w:val="auto"/>
                <w:sz w:val="24"/>
                <w:szCs w:val="24"/>
              </w:rPr>
            </w:pPr>
          </w:p>
        </w:tc>
        <w:tc>
          <w:tcPr>
            <w:tcW w:w="704" w:type="dxa"/>
            <w:vAlign w:val="center"/>
          </w:tcPr>
          <w:p w14:paraId="664BAC04">
            <w:pPr>
              <w:spacing w:line="360" w:lineRule="auto"/>
              <w:jc w:val="center"/>
              <w:rPr>
                <w:rFonts w:hint="eastAsia" w:ascii="宋体" w:hAnsi="宋体" w:eastAsia="宋体" w:cs="宋体"/>
                <w:color w:val="auto"/>
                <w:sz w:val="24"/>
                <w:szCs w:val="24"/>
              </w:rPr>
            </w:pPr>
          </w:p>
        </w:tc>
        <w:tc>
          <w:tcPr>
            <w:tcW w:w="704" w:type="dxa"/>
            <w:vAlign w:val="center"/>
          </w:tcPr>
          <w:p w14:paraId="368A3068">
            <w:pPr>
              <w:spacing w:line="360" w:lineRule="auto"/>
              <w:jc w:val="center"/>
              <w:rPr>
                <w:rFonts w:hint="eastAsia" w:ascii="宋体" w:hAnsi="宋体" w:eastAsia="宋体" w:cs="宋体"/>
                <w:color w:val="auto"/>
                <w:sz w:val="24"/>
                <w:szCs w:val="24"/>
              </w:rPr>
            </w:pPr>
          </w:p>
        </w:tc>
        <w:tc>
          <w:tcPr>
            <w:tcW w:w="701" w:type="dxa"/>
            <w:vAlign w:val="center"/>
          </w:tcPr>
          <w:p w14:paraId="289E2353">
            <w:pPr>
              <w:spacing w:line="360" w:lineRule="auto"/>
              <w:jc w:val="center"/>
              <w:rPr>
                <w:rFonts w:hint="eastAsia" w:ascii="宋体" w:hAnsi="宋体" w:eastAsia="宋体" w:cs="宋体"/>
                <w:color w:val="auto"/>
                <w:sz w:val="24"/>
                <w:szCs w:val="24"/>
              </w:rPr>
            </w:pPr>
          </w:p>
        </w:tc>
      </w:tr>
      <w:tr w14:paraId="6D0F5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15CFCAA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60" w:type="dxa"/>
            <w:vAlign w:val="center"/>
          </w:tcPr>
          <w:p w14:paraId="79B22CC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签字、盖章</w:t>
            </w:r>
          </w:p>
        </w:tc>
        <w:tc>
          <w:tcPr>
            <w:tcW w:w="704" w:type="dxa"/>
            <w:vAlign w:val="center"/>
          </w:tcPr>
          <w:p w14:paraId="12359162">
            <w:pPr>
              <w:spacing w:line="360" w:lineRule="auto"/>
              <w:jc w:val="center"/>
              <w:rPr>
                <w:rFonts w:hint="eastAsia" w:ascii="宋体" w:hAnsi="宋体" w:eastAsia="宋体" w:cs="宋体"/>
                <w:color w:val="auto"/>
                <w:sz w:val="24"/>
                <w:szCs w:val="24"/>
              </w:rPr>
            </w:pPr>
          </w:p>
        </w:tc>
        <w:tc>
          <w:tcPr>
            <w:tcW w:w="704" w:type="dxa"/>
            <w:vAlign w:val="center"/>
          </w:tcPr>
          <w:p w14:paraId="353D32F4">
            <w:pPr>
              <w:spacing w:line="360" w:lineRule="auto"/>
              <w:jc w:val="center"/>
              <w:rPr>
                <w:rFonts w:hint="eastAsia" w:ascii="宋体" w:hAnsi="宋体" w:eastAsia="宋体" w:cs="宋体"/>
                <w:color w:val="auto"/>
                <w:sz w:val="24"/>
                <w:szCs w:val="24"/>
              </w:rPr>
            </w:pPr>
          </w:p>
        </w:tc>
        <w:tc>
          <w:tcPr>
            <w:tcW w:w="704" w:type="dxa"/>
            <w:vAlign w:val="center"/>
          </w:tcPr>
          <w:p w14:paraId="63DB5F38">
            <w:pPr>
              <w:spacing w:line="360" w:lineRule="auto"/>
              <w:jc w:val="center"/>
              <w:rPr>
                <w:rFonts w:hint="eastAsia" w:ascii="宋体" w:hAnsi="宋体" w:eastAsia="宋体" w:cs="宋体"/>
                <w:color w:val="auto"/>
                <w:sz w:val="24"/>
                <w:szCs w:val="24"/>
              </w:rPr>
            </w:pPr>
          </w:p>
        </w:tc>
        <w:tc>
          <w:tcPr>
            <w:tcW w:w="704" w:type="dxa"/>
            <w:vAlign w:val="center"/>
          </w:tcPr>
          <w:p w14:paraId="5E2197E8">
            <w:pPr>
              <w:spacing w:line="360" w:lineRule="auto"/>
              <w:jc w:val="center"/>
              <w:rPr>
                <w:rFonts w:hint="eastAsia" w:ascii="宋体" w:hAnsi="宋体" w:eastAsia="宋体" w:cs="宋体"/>
                <w:color w:val="auto"/>
                <w:sz w:val="24"/>
                <w:szCs w:val="24"/>
              </w:rPr>
            </w:pPr>
          </w:p>
        </w:tc>
        <w:tc>
          <w:tcPr>
            <w:tcW w:w="704" w:type="dxa"/>
            <w:vAlign w:val="center"/>
          </w:tcPr>
          <w:p w14:paraId="7F551B28">
            <w:pPr>
              <w:spacing w:line="360" w:lineRule="auto"/>
              <w:jc w:val="center"/>
              <w:rPr>
                <w:rFonts w:hint="eastAsia" w:ascii="宋体" w:hAnsi="宋体" w:eastAsia="宋体" w:cs="宋体"/>
                <w:color w:val="auto"/>
                <w:sz w:val="24"/>
                <w:szCs w:val="24"/>
              </w:rPr>
            </w:pPr>
          </w:p>
        </w:tc>
        <w:tc>
          <w:tcPr>
            <w:tcW w:w="704" w:type="dxa"/>
            <w:vAlign w:val="center"/>
          </w:tcPr>
          <w:p w14:paraId="115F8D40">
            <w:pPr>
              <w:spacing w:line="360" w:lineRule="auto"/>
              <w:jc w:val="center"/>
              <w:rPr>
                <w:rFonts w:hint="eastAsia" w:ascii="宋体" w:hAnsi="宋体" w:eastAsia="宋体" w:cs="宋体"/>
                <w:color w:val="auto"/>
                <w:sz w:val="24"/>
                <w:szCs w:val="24"/>
              </w:rPr>
            </w:pPr>
          </w:p>
        </w:tc>
        <w:tc>
          <w:tcPr>
            <w:tcW w:w="704" w:type="dxa"/>
            <w:vAlign w:val="center"/>
          </w:tcPr>
          <w:p w14:paraId="0E34F8EA">
            <w:pPr>
              <w:spacing w:line="360" w:lineRule="auto"/>
              <w:jc w:val="center"/>
              <w:rPr>
                <w:rFonts w:hint="eastAsia" w:ascii="宋体" w:hAnsi="宋体" w:eastAsia="宋体" w:cs="宋体"/>
                <w:color w:val="auto"/>
                <w:sz w:val="24"/>
                <w:szCs w:val="24"/>
              </w:rPr>
            </w:pPr>
          </w:p>
        </w:tc>
        <w:tc>
          <w:tcPr>
            <w:tcW w:w="704" w:type="dxa"/>
            <w:vAlign w:val="center"/>
          </w:tcPr>
          <w:p w14:paraId="2B3E18C7">
            <w:pPr>
              <w:spacing w:line="360" w:lineRule="auto"/>
              <w:jc w:val="center"/>
              <w:rPr>
                <w:rFonts w:hint="eastAsia" w:ascii="宋体" w:hAnsi="宋体" w:eastAsia="宋体" w:cs="宋体"/>
                <w:color w:val="auto"/>
                <w:sz w:val="24"/>
                <w:szCs w:val="24"/>
              </w:rPr>
            </w:pPr>
          </w:p>
        </w:tc>
        <w:tc>
          <w:tcPr>
            <w:tcW w:w="701" w:type="dxa"/>
            <w:vAlign w:val="center"/>
          </w:tcPr>
          <w:p w14:paraId="025E2AFB">
            <w:pPr>
              <w:spacing w:line="360" w:lineRule="auto"/>
              <w:jc w:val="center"/>
              <w:rPr>
                <w:rFonts w:hint="eastAsia" w:ascii="宋体" w:hAnsi="宋体" w:eastAsia="宋体" w:cs="宋体"/>
                <w:color w:val="auto"/>
                <w:sz w:val="24"/>
                <w:szCs w:val="24"/>
              </w:rPr>
            </w:pPr>
          </w:p>
        </w:tc>
      </w:tr>
      <w:tr w14:paraId="6ADAD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6690312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60" w:type="dxa"/>
            <w:vAlign w:val="center"/>
          </w:tcPr>
          <w:p w14:paraId="156C7E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704" w:type="dxa"/>
            <w:vAlign w:val="center"/>
          </w:tcPr>
          <w:p w14:paraId="6429D598">
            <w:pPr>
              <w:spacing w:line="360" w:lineRule="auto"/>
              <w:jc w:val="center"/>
              <w:rPr>
                <w:rFonts w:hint="eastAsia" w:ascii="宋体" w:hAnsi="宋体" w:eastAsia="宋体" w:cs="宋体"/>
                <w:color w:val="auto"/>
                <w:sz w:val="24"/>
                <w:szCs w:val="24"/>
              </w:rPr>
            </w:pPr>
          </w:p>
        </w:tc>
        <w:tc>
          <w:tcPr>
            <w:tcW w:w="704" w:type="dxa"/>
            <w:vAlign w:val="center"/>
          </w:tcPr>
          <w:p w14:paraId="5AD55B7F">
            <w:pPr>
              <w:spacing w:line="360" w:lineRule="auto"/>
              <w:jc w:val="center"/>
              <w:rPr>
                <w:rFonts w:hint="eastAsia" w:ascii="宋体" w:hAnsi="宋体" w:eastAsia="宋体" w:cs="宋体"/>
                <w:color w:val="auto"/>
                <w:sz w:val="24"/>
                <w:szCs w:val="24"/>
              </w:rPr>
            </w:pPr>
          </w:p>
        </w:tc>
        <w:tc>
          <w:tcPr>
            <w:tcW w:w="704" w:type="dxa"/>
            <w:vAlign w:val="center"/>
          </w:tcPr>
          <w:p w14:paraId="7A2E8C37">
            <w:pPr>
              <w:spacing w:line="360" w:lineRule="auto"/>
              <w:jc w:val="center"/>
              <w:rPr>
                <w:rFonts w:hint="eastAsia" w:ascii="宋体" w:hAnsi="宋体" w:eastAsia="宋体" w:cs="宋体"/>
                <w:color w:val="auto"/>
                <w:sz w:val="24"/>
                <w:szCs w:val="24"/>
              </w:rPr>
            </w:pPr>
          </w:p>
        </w:tc>
        <w:tc>
          <w:tcPr>
            <w:tcW w:w="704" w:type="dxa"/>
            <w:vAlign w:val="center"/>
          </w:tcPr>
          <w:p w14:paraId="329176C9">
            <w:pPr>
              <w:spacing w:line="360" w:lineRule="auto"/>
              <w:jc w:val="center"/>
              <w:rPr>
                <w:rFonts w:hint="eastAsia" w:ascii="宋体" w:hAnsi="宋体" w:eastAsia="宋体" w:cs="宋体"/>
                <w:color w:val="auto"/>
                <w:sz w:val="24"/>
                <w:szCs w:val="24"/>
              </w:rPr>
            </w:pPr>
          </w:p>
        </w:tc>
        <w:tc>
          <w:tcPr>
            <w:tcW w:w="704" w:type="dxa"/>
            <w:vAlign w:val="center"/>
          </w:tcPr>
          <w:p w14:paraId="736E2B92">
            <w:pPr>
              <w:spacing w:line="360" w:lineRule="auto"/>
              <w:jc w:val="center"/>
              <w:rPr>
                <w:rFonts w:hint="eastAsia" w:ascii="宋体" w:hAnsi="宋体" w:eastAsia="宋体" w:cs="宋体"/>
                <w:color w:val="auto"/>
                <w:sz w:val="24"/>
                <w:szCs w:val="24"/>
              </w:rPr>
            </w:pPr>
          </w:p>
        </w:tc>
        <w:tc>
          <w:tcPr>
            <w:tcW w:w="704" w:type="dxa"/>
            <w:vAlign w:val="center"/>
          </w:tcPr>
          <w:p w14:paraId="5CAF9362">
            <w:pPr>
              <w:spacing w:line="360" w:lineRule="auto"/>
              <w:jc w:val="center"/>
              <w:rPr>
                <w:rFonts w:hint="eastAsia" w:ascii="宋体" w:hAnsi="宋体" w:eastAsia="宋体" w:cs="宋体"/>
                <w:color w:val="auto"/>
                <w:sz w:val="24"/>
                <w:szCs w:val="24"/>
              </w:rPr>
            </w:pPr>
          </w:p>
        </w:tc>
        <w:tc>
          <w:tcPr>
            <w:tcW w:w="704" w:type="dxa"/>
            <w:vAlign w:val="center"/>
          </w:tcPr>
          <w:p w14:paraId="2EC2261F">
            <w:pPr>
              <w:spacing w:line="360" w:lineRule="auto"/>
              <w:jc w:val="center"/>
              <w:rPr>
                <w:rFonts w:hint="eastAsia" w:ascii="宋体" w:hAnsi="宋体" w:eastAsia="宋体" w:cs="宋体"/>
                <w:color w:val="auto"/>
                <w:sz w:val="24"/>
                <w:szCs w:val="24"/>
              </w:rPr>
            </w:pPr>
          </w:p>
        </w:tc>
        <w:tc>
          <w:tcPr>
            <w:tcW w:w="704" w:type="dxa"/>
            <w:vAlign w:val="center"/>
          </w:tcPr>
          <w:p w14:paraId="2E78717F">
            <w:pPr>
              <w:spacing w:line="360" w:lineRule="auto"/>
              <w:jc w:val="center"/>
              <w:rPr>
                <w:rFonts w:hint="eastAsia" w:ascii="宋体" w:hAnsi="宋体" w:eastAsia="宋体" w:cs="宋体"/>
                <w:color w:val="auto"/>
                <w:sz w:val="24"/>
                <w:szCs w:val="24"/>
              </w:rPr>
            </w:pPr>
          </w:p>
        </w:tc>
        <w:tc>
          <w:tcPr>
            <w:tcW w:w="701" w:type="dxa"/>
            <w:vAlign w:val="center"/>
          </w:tcPr>
          <w:p w14:paraId="09ABD654">
            <w:pPr>
              <w:spacing w:line="360" w:lineRule="auto"/>
              <w:jc w:val="center"/>
              <w:rPr>
                <w:rFonts w:hint="eastAsia" w:ascii="宋体" w:hAnsi="宋体" w:eastAsia="宋体" w:cs="宋体"/>
                <w:color w:val="auto"/>
                <w:sz w:val="24"/>
                <w:szCs w:val="24"/>
              </w:rPr>
            </w:pPr>
          </w:p>
        </w:tc>
      </w:tr>
      <w:tr w14:paraId="72077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786D5DB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60" w:type="dxa"/>
            <w:vAlign w:val="center"/>
          </w:tcPr>
          <w:p w14:paraId="4957A40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联合体投标人</w:t>
            </w:r>
          </w:p>
        </w:tc>
        <w:tc>
          <w:tcPr>
            <w:tcW w:w="704" w:type="dxa"/>
            <w:vAlign w:val="center"/>
          </w:tcPr>
          <w:p w14:paraId="7A1A08D9">
            <w:pPr>
              <w:spacing w:line="360" w:lineRule="auto"/>
              <w:jc w:val="center"/>
              <w:rPr>
                <w:rFonts w:hint="eastAsia" w:ascii="宋体" w:hAnsi="宋体" w:eastAsia="宋体" w:cs="宋体"/>
                <w:color w:val="auto"/>
                <w:sz w:val="24"/>
                <w:szCs w:val="24"/>
              </w:rPr>
            </w:pPr>
          </w:p>
        </w:tc>
        <w:tc>
          <w:tcPr>
            <w:tcW w:w="704" w:type="dxa"/>
            <w:vAlign w:val="center"/>
          </w:tcPr>
          <w:p w14:paraId="66FC1D4E">
            <w:pPr>
              <w:spacing w:line="360" w:lineRule="auto"/>
              <w:jc w:val="center"/>
              <w:rPr>
                <w:rFonts w:hint="eastAsia" w:ascii="宋体" w:hAnsi="宋体" w:eastAsia="宋体" w:cs="宋体"/>
                <w:color w:val="auto"/>
                <w:sz w:val="24"/>
                <w:szCs w:val="24"/>
              </w:rPr>
            </w:pPr>
          </w:p>
        </w:tc>
        <w:tc>
          <w:tcPr>
            <w:tcW w:w="704" w:type="dxa"/>
            <w:vAlign w:val="center"/>
          </w:tcPr>
          <w:p w14:paraId="08BA2A19">
            <w:pPr>
              <w:spacing w:line="360" w:lineRule="auto"/>
              <w:jc w:val="center"/>
              <w:rPr>
                <w:rFonts w:hint="eastAsia" w:ascii="宋体" w:hAnsi="宋体" w:eastAsia="宋体" w:cs="宋体"/>
                <w:color w:val="auto"/>
                <w:sz w:val="24"/>
                <w:szCs w:val="24"/>
              </w:rPr>
            </w:pPr>
          </w:p>
        </w:tc>
        <w:tc>
          <w:tcPr>
            <w:tcW w:w="704" w:type="dxa"/>
            <w:vAlign w:val="center"/>
          </w:tcPr>
          <w:p w14:paraId="6500274E">
            <w:pPr>
              <w:spacing w:line="360" w:lineRule="auto"/>
              <w:jc w:val="center"/>
              <w:rPr>
                <w:rFonts w:hint="eastAsia" w:ascii="宋体" w:hAnsi="宋体" w:eastAsia="宋体" w:cs="宋体"/>
                <w:color w:val="auto"/>
                <w:sz w:val="24"/>
                <w:szCs w:val="24"/>
              </w:rPr>
            </w:pPr>
          </w:p>
        </w:tc>
        <w:tc>
          <w:tcPr>
            <w:tcW w:w="704" w:type="dxa"/>
            <w:vAlign w:val="center"/>
          </w:tcPr>
          <w:p w14:paraId="561C0B7C">
            <w:pPr>
              <w:spacing w:line="360" w:lineRule="auto"/>
              <w:jc w:val="center"/>
              <w:rPr>
                <w:rFonts w:hint="eastAsia" w:ascii="宋体" w:hAnsi="宋体" w:eastAsia="宋体" w:cs="宋体"/>
                <w:color w:val="auto"/>
                <w:sz w:val="24"/>
                <w:szCs w:val="24"/>
              </w:rPr>
            </w:pPr>
          </w:p>
        </w:tc>
        <w:tc>
          <w:tcPr>
            <w:tcW w:w="704" w:type="dxa"/>
            <w:vAlign w:val="center"/>
          </w:tcPr>
          <w:p w14:paraId="77C3F05B">
            <w:pPr>
              <w:spacing w:line="360" w:lineRule="auto"/>
              <w:jc w:val="center"/>
              <w:rPr>
                <w:rFonts w:hint="eastAsia" w:ascii="宋体" w:hAnsi="宋体" w:eastAsia="宋体" w:cs="宋体"/>
                <w:color w:val="auto"/>
                <w:sz w:val="24"/>
                <w:szCs w:val="24"/>
              </w:rPr>
            </w:pPr>
          </w:p>
        </w:tc>
        <w:tc>
          <w:tcPr>
            <w:tcW w:w="704" w:type="dxa"/>
            <w:vAlign w:val="center"/>
          </w:tcPr>
          <w:p w14:paraId="7650D127">
            <w:pPr>
              <w:spacing w:line="360" w:lineRule="auto"/>
              <w:jc w:val="center"/>
              <w:rPr>
                <w:rFonts w:hint="eastAsia" w:ascii="宋体" w:hAnsi="宋体" w:eastAsia="宋体" w:cs="宋体"/>
                <w:color w:val="auto"/>
                <w:sz w:val="24"/>
                <w:szCs w:val="24"/>
              </w:rPr>
            </w:pPr>
          </w:p>
        </w:tc>
        <w:tc>
          <w:tcPr>
            <w:tcW w:w="704" w:type="dxa"/>
            <w:vAlign w:val="center"/>
          </w:tcPr>
          <w:p w14:paraId="1827285B">
            <w:pPr>
              <w:spacing w:line="360" w:lineRule="auto"/>
              <w:jc w:val="center"/>
              <w:rPr>
                <w:rFonts w:hint="eastAsia" w:ascii="宋体" w:hAnsi="宋体" w:eastAsia="宋体" w:cs="宋体"/>
                <w:color w:val="auto"/>
                <w:sz w:val="24"/>
                <w:szCs w:val="24"/>
              </w:rPr>
            </w:pPr>
          </w:p>
        </w:tc>
        <w:tc>
          <w:tcPr>
            <w:tcW w:w="701" w:type="dxa"/>
            <w:vAlign w:val="center"/>
          </w:tcPr>
          <w:p w14:paraId="5099012C">
            <w:pPr>
              <w:spacing w:line="360" w:lineRule="auto"/>
              <w:jc w:val="center"/>
              <w:rPr>
                <w:rFonts w:hint="eastAsia" w:ascii="宋体" w:hAnsi="宋体" w:eastAsia="宋体" w:cs="宋体"/>
                <w:color w:val="auto"/>
                <w:sz w:val="24"/>
                <w:szCs w:val="24"/>
              </w:rPr>
            </w:pPr>
          </w:p>
        </w:tc>
      </w:tr>
      <w:tr w14:paraId="19655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56827ED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160" w:type="dxa"/>
            <w:vAlign w:val="center"/>
          </w:tcPr>
          <w:p w14:paraId="5972445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704" w:type="dxa"/>
            <w:vAlign w:val="center"/>
          </w:tcPr>
          <w:p w14:paraId="79EFE413">
            <w:pPr>
              <w:spacing w:line="360" w:lineRule="auto"/>
              <w:jc w:val="center"/>
              <w:rPr>
                <w:rFonts w:hint="eastAsia" w:ascii="宋体" w:hAnsi="宋体" w:eastAsia="宋体" w:cs="宋体"/>
                <w:color w:val="auto"/>
                <w:sz w:val="24"/>
                <w:szCs w:val="24"/>
              </w:rPr>
            </w:pPr>
          </w:p>
        </w:tc>
        <w:tc>
          <w:tcPr>
            <w:tcW w:w="704" w:type="dxa"/>
            <w:vAlign w:val="center"/>
          </w:tcPr>
          <w:p w14:paraId="0D2A5229">
            <w:pPr>
              <w:spacing w:line="360" w:lineRule="auto"/>
              <w:jc w:val="center"/>
              <w:rPr>
                <w:rFonts w:hint="eastAsia" w:ascii="宋体" w:hAnsi="宋体" w:eastAsia="宋体" w:cs="宋体"/>
                <w:color w:val="auto"/>
                <w:sz w:val="24"/>
                <w:szCs w:val="24"/>
              </w:rPr>
            </w:pPr>
          </w:p>
        </w:tc>
        <w:tc>
          <w:tcPr>
            <w:tcW w:w="704" w:type="dxa"/>
            <w:vAlign w:val="center"/>
          </w:tcPr>
          <w:p w14:paraId="716CB0E9">
            <w:pPr>
              <w:spacing w:line="360" w:lineRule="auto"/>
              <w:jc w:val="center"/>
              <w:rPr>
                <w:rFonts w:hint="eastAsia" w:ascii="宋体" w:hAnsi="宋体" w:eastAsia="宋体" w:cs="宋体"/>
                <w:color w:val="auto"/>
                <w:sz w:val="24"/>
                <w:szCs w:val="24"/>
              </w:rPr>
            </w:pPr>
          </w:p>
        </w:tc>
        <w:tc>
          <w:tcPr>
            <w:tcW w:w="704" w:type="dxa"/>
            <w:vAlign w:val="center"/>
          </w:tcPr>
          <w:p w14:paraId="0CF32DC2">
            <w:pPr>
              <w:spacing w:line="360" w:lineRule="auto"/>
              <w:jc w:val="center"/>
              <w:rPr>
                <w:rFonts w:hint="eastAsia" w:ascii="宋体" w:hAnsi="宋体" w:eastAsia="宋体" w:cs="宋体"/>
                <w:color w:val="auto"/>
                <w:sz w:val="24"/>
                <w:szCs w:val="24"/>
              </w:rPr>
            </w:pPr>
          </w:p>
        </w:tc>
        <w:tc>
          <w:tcPr>
            <w:tcW w:w="704" w:type="dxa"/>
            <w:vAlign w:val="center"/>
          </w:tcPr>
          <w:p w14:paraId="3CB63FBD">
            <w:pPr>
              <w:spacing w:line="360" w:lineRule="auto"/>
              <w:jc w:val="center"/>
              <w:rPr>
                <w:rFonts w:hint="eastAsia" w:ascii="宋体" w:hAnsi="宋体" w:eastAsia="宋体" w:cs="宋体"/>
                <w:color w:val="auto"/>
                <w:sz w:val="24"/>
                <w:szCs w:val="24"/>
              </w:rPr>
            </w:pPr>
          </w:p>
        </w:tc>
        <w:tc>
          <w:tcPr>
            <w:tcW w:w="704" w:type="dxa"/>
            <w:vAlign w:val="center"/>
          </w:tcPr>
          <w:p w14:paraId="4B9FA75A">
            <w:pPr>
              <w:spacing w:line="360" w:lineRule="auto"/>
              <w:jc w:val="center"/>
              <w:rPr>
                <w:rFonts w:hint="eastAsia" w:ascii="宋体" w:hAnsi="宋体" w:eastAsia="宋体" w:cs="宋体"/>
                <w:color w:val="auto"/>
                <w:sz w:val="24"/>
                <w:szCs w:val="24"/>
              </w:rPr>
            </w:pPr>
          </w:p>
        </w:tc>
        <w:tc>
          <w:tcPr>
            <w:tcW w:w="704" w:type="dxa"/>
            <w:vAlign w:val="center"/>
          </w:tcPr>
          <w:p w14:paraId="582E08C7">
            <w:pPr>
              <w:spacing w:line="360" w:lineRule="auto"/>
              <w:jc w:val="center"/>
              <w:rPr>
                <w:rFonts w:hint="eastAsia" w:ascii="宋体" w:hAnsi="宋体" w:eastAsia="宋体" w:cs="宋体"/>
                <w:color w:val="auto"/>
                <w:sz w:val="24"/>
                <w:szCs w:val="24"/>
              </w:rPr>
            </w:pPr>
          </w:p>
        </w:tc>
        <w:tc>
          <w:tcPr>
            <w:tcW w:w="704" w:type="dxa"/>
            <w:vAlign w:val="center"/>
          </w:tcPr>
          <w:p w14:paraId="324B14C7">
            <w:pPr>
              <w:spacing w:line="360" w:lineRule="auto"/>
              <w:jc w:val="center"/>
              <w:rPr>
                <w:rFonts w:hint="eastAsia" w:ascii="宋体" w:hAnsi="宋体" w:eastAsia="宋体" w:cs="宋体"/>
                <w:color w:val="auto"/>
                <w:sz w:val="24"/>
                <w:szCs w:val="24"/>
              </w:rPr>
            </w:pPr>
          </w:p>
        </w:tc>
        <w:tc>
          <w:tcPr>
            <w:tcW w:w="701" w:type="dxa"/>
            <w:vAlign w:val="center"/>
          </w:tcPr>
          <w:p w14:paraId="668012B7">
            <w:pPr>
              <w:spacing w:line="360" w:lineRule="auto"/>
              <w:jc w:val="center"/>
              <w:rPr>
                <w:rFonts w:hint="eastAsia" w:ascii="宋体" w:hAnsi="宋体" w:eastAsia="宋体" w:cs="宋体"/>
                <w:color w:val="auto"/>
                <w:sz w:val="24"/>
                <w:szCs w:val="24"/>
              </w:rPr>
            </w:pPr>
          </w:p>
        </w:tc>
      </w:tr>
      <w:tr w14:paraId="465C4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7E79E3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160" w:type="dxa"/>
            <w:vAlign w:val="center"/>
          </w:tcPr>
          <w:p w14:paraId="5466BA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备选投标方案</w:t>
            </w:r>
          </w:p>
        </w:tc>
        <w:tc>
          <w:tcPr>
            <w:tcW w:w="704" w:type="dxa"/>
            <w:vAlign w:val="center"/>
          </w:tcPr>
          <w:p w14:paraId="2632EC83">
            <w:pPr>
              <w:spacing w:line="360" w:lineRule="auto"/>
              <w:jc w:val="center"/>
              <w:rPr>
                <w:rFonts w:hint="eastAsia" w:ascii="宋体" w:hAnsi="宋体" w:eastAsia="宋体" w:cs="宋体"/>
                <w:color w:val="auto"/>
                <w:sz w:val="24"/>
                <w:szCs w:val="24"/>
              </w:rPr>
            </w:pPr>
          </w:p>
        </w:tc>
        <w:tc>
          <w:tcPr>
            <w:tcW w:w="704" w:type="dxa"/>
            <w:vAlign w:val="center"/>
          </w:tcPr>
          <w:p w14:paraId="5C5DEC41">
            <w:pPr>
              <w:spacing w:line="360" w:lineRule="auto"/>
              <w:jc w:val="center"/>
              <w:rPr>
                <w:rFonts w:hint="eastAsia" w:ascii="宋体" w:hAnsi="宋体" w:eastAsia="宋体" w:cs="宋体"/>
                <w:color w:val="auto"/>
                <w:sz w:val="24"/>
                <w:szCs w:val="24"/>
              </w:rPr>
            </w:pPr>
          </w:p>
        </w:tc>
        <w:tc>
          <w:tcPr>
            <w:tcW w:w="704" w:type="dxa"/>
            <w:vAlign w:val="center"/>
          </w:tcPr>
          <w:p w14:paraId="729A290C">
            <w:pPr>
              <w:spacing w:line="360" w:lineRule="auto"/>
              <w:jc w:val="center"/>
              <w:rPr>
                <w:rFonts w:hint="eastAsia" w:ascii="宋体" w:hAnsi="宋体" w:eastAsia="宋体" w:cs="宋体"/>
                <w:color w:val="auto"/>
                <w:sz w:val="24"/>
                <w:szCs w:val="24"/>
              </w:rPr>
            </w:pPr>
          </w:p>
        </w:tc>
        <w:tc>
          <w:tcPr>
            <w:tcW w:w="704" w:type="dxa"/>
            <w:vAlign w:val="center"/>
          </w:tcPr>
          <w:p w14:paraId="2FF2EE33">
            <w:pPr>
              <w:spacing w:line="360" w:lineRule="auto"/>
              <w:jc w:val="center"/>
              <w:rPr>
                <w:rFonts w:hint="eastAsia" w:ascii="宋体" w:hAnsi="宋体" w:eastAsia="宋体" w:cs="宋体"/>
                <w:color w:val="auto"/>
                <w:sz w:val="24"/>
                <w:szCs w:val="24"/>
              </w:rPr>
            </w:pPr>
          </w:p>
        </w:tc>
        <w:tc>
          <w:tcPr>
            <w:tcW w:w="704" w:type="dxa"/>
            <w:vAlign w:val="center"/>
          </w:tcPr>
          <w:p w14:paraId="150871BD">
            <w:pPr>
              <w:spacing w:line="360" w:lineRule="auto"/>
              <w:jc w:val="center"/>
              <w:rPr>
                <w:rFonts w:hint="eastAsia" w:ascii="宋体" w:hAnsi="宋体" w:eastAsia="宋体" w:cs="宋体"/>
                <w:color w:val="auto"/>
                <w:sz w:val="24"/>
                <w:szCs w:val="24"/>
              </w:rPr>
            </w:pPr>
          </w:p>
        </w:tc>
        <w:tc>
          <w:tcPr>
            <w:tcW w:w="704" w:type="dxa"/>
            <w:vAlign w:val="center"/>
          </w:tcPr>
          <w:p w14:paraId="0CEAD82F">
            <w:pPr>
              <w:spacing w:line="360" w:lineRule="auto"/>
              <w:jc w:val="center"/>
              <w:rPr>
                <w:rFonts w:hint="eastAsia" w:ascii="宋体" w:hAnsi="宋体" w:eastAsia="宋体" w:cs="宋体"/>
                <w:color w:val="auto"/>
                <w:sz w:val="24"/>
                <w:szCs w:val="24"/>
              </w:rPr>
            </w:pPr>
          </w:p>
        </w:tc>
        <w:tc>
          <w:tcPr>
            <w:tcW w:w="704" w:type="dxa"/>
            <w:vAlign w:val="center"/>
          </w:tcPr>
          <w:p w14:paraId="584B8295">
            <w:pPr>
              <w:spacing w:line="360" w:lineRule="auto"/>
              <w:jc w:val="center"/>
              <w:rPr>
                <w:rFonts w:hint="eastAsia" w:ascii="宋体" w:hAnsi="宋体" w:eastAsia="宋体" w:cs="宋体"/>
                <w:color w:val="auto"/>
                <w:sz w:val="24"/>
                <w:szCs w:val="24"/>
              </w:rPr>
            </w:pPr>
          </w:p>
        </w:tc>
        <w:tc>
          <w:tcPr>
            <w:tcW w:w="704" w:type="dxa"/>
            <w:vAlign w:val="center"/>
          </w:tcPr>
          <w:p w14:paraId="477D8327">
            <w:pPr>
              <w:spacing w:line="360" w:lineRule="auto"/>
              <w:jc w:val="center"/>
              <w:rPr>
                <w:rFonts w:hint="eastAsia" w:ascii="宋体" w:hAnsi="宋体" w:eastAsia="宋体" w:cs="宋体"/>
                <w:color w:val="auto"/>
                <w:sz w:val="24"/>
                <w:szCs w:val="24"/>
              </w:rPr>
            </w:pPr>
          </w:p>
        </w:tc>
        <w:tc>
          <w:tcPr>
            <w:tcW w:w="701" w:type="dxa"/>
            <w:vAlign w:val="center"/>
          </w:tcPr>
          <w:p w14:paraId="3E7357EA">
            <w:pPr>
              <w:spacing w:line="360" w:lineRule="auto"/>
              <w:jc w:val="center"/>
              <w:rPr>
                <w:rFonts w:hint="eastAsia" w:ascii="宋体" w:hAnsi="宋体" w:eastAsia="宋体" w:cs="宋体"/>
                <w:color w:val="auto"/>
                <w:sz w:val="24"/>
                <w:szCs w:val="24"/>
              </w:rPr>
            </w:pPr>
          </w:p>
        </w:tc>
      </w:tr>
      <w:tr w14:paraId="5E8E4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14:paraId="4A5379D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60" w:type="dxa"/>
            <w:vAlign w:val="center"/>
          </w:tcPr>
          <w:p w14:paraId="55B2738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04" w:type="dxa"/>
            <w:vAlign w:val="center"/>
          </w:tcPr>
          <w:p w14:paraId="15292C38">
            <w:pPr>
              <w:spacing w:line="360" w:lineRule="auto"/>
              <w:jc w:val="center"/>
              <w:rPr>
                <w:rFonts w:hint="eastAsia" w:ascii="宋体" w:hAnsi="宋体" w:eastAsia="宋体" w:cs="宋体"/>
                <w:color w:val="auto"/>
                <w:sz w:val="24"/>
                <w:szCs w:val="24"/>
              </w:rPr>
            </w:pPr>
          </w:p>
        </w:tc>
        <w:tc>
          <w:tcPr>
            <w:tcW w:w="704" w:type="dxa"/>
            <w:vAlign w:val="center"/>
          </w:tcPr>
          <w:p w14:paraId="5A39CEEA">
            <w:pPr>
              <w:spacing w:line="360" w:lineRule="auto"/>
              <w:jc w:val="center"/>
              <w:rPr>
                <w:rFonts w:hint="eastAsia" w:ascii="宋体" w:hAnsi="宋体" w:eastAsia="宋体" w:cs="宋体"/>
                <w:color w:val="auto"/>
                <w:sz w:val="24"/>
                <w:szCs w:val="24"/>
              </w:rPr>
            </w:pPr>
          </w:p>
        </w:tc>
        <w:tc>
          <w:tcPr>
            <w:tcW w:w="704" w:type="dxa"/>
            <w:vAlign w:val="center"/>
          </w:tcPr>
          <w:p w14:paraId="3A2DC63F">
            <w:pPr>
              <w:spacing w:line="360" w:lineRule="auto"/>
              <w:jc w:val="center"/>
              <w:rPr>
                <w:rFonts w:hint="eastAsia" w:ascii="宋体" w:hAnsi="宋体" w:eastAsia="宋体" w:cs="宋体"/>
                <w:color w:val="auto"/>
                <w:sz w:val="24"/>
                <w:szCs w:val="24"/>
              </w:rPr>
            </w:pPr>
          </w:p>
        </w:tc>
        <w:tc>
          <w:tcPr>
            <w:tcW w:w="704" w:type="dxa"/>
            <w:vAlign w:val="center"/>
          </w:tcPr>
          <w:p w14:paraId="07ACC442">
            <w:pPr>
              <w:spacing w:line="360" w:lineRule="auto"/>
              <w:jc w:val="center"/>
              <w:rPr>
                <w:rFonts w:hint="eastAsia" w:ascii="宋体" w:hAnsi="宋体" w:eastAsia="宋体" w:cs="宋体"/>
                <w:color w:val="auto"/>
                <w:sz w:val="24"/>
                <w:szCs w:val="24"/>
              </w:rPr>
            </w:pPr>
          </w:p>
        </w:tc>
        <w:tc>
          <w:tcPr>
            <w:tcW w:w="704" w:type="dxa"/>
            <w:vAlign w:val="center"/>
          </w:tcPr>
          <w:p w14:paraId="7145DAE2">
            <w:pPr>
              <w:spacing w:line="360" w:lineRule="auto"/>
              <w:jc w:val="center"/>
              <w:rPr>
                <w:rFonts w:hint="eastAsia" w:ascii="宋体" w:hAnsi="宋体" w:eastAsia="宋体" w:cs="宋体"/>
                <w:color w:val="auto"/>
                <w:sz w:val="24"/>
                <w:szCs w:val="24"/>
              </w:rPr>
            </w:pPr>
          </w:p>
        </w:tc>
        <w:tc>
          <w:tcPr>
            <w:tcW w:w="704" w:type="dxa"/>
            <w:vAlign w:val="center"/>
          </w:tcPr>
          <w:p w14:paraId="7FA5399D">
            <w:pPr>
              <w:spacing w:line="360" w:lineRule="auto"/>
              <w:jc w:val="center"/>
              <w:rPr>
                <w:rFonts w:hint="eastAsia" w:ascii="宋体" w:hAnsi="宋体" w:eastAsia="宋体" w:cs="宋体"/>
                <w:color w:val="auto"/>
                <w:sz w:val="24"/>
                <w:szCs w:val="24"/>
              </w:rPr>
            </w:pPr>
          </w:p>
        </w:tc>
        <w:tc>
          <w:tcPr>
            <w:tcW w:w="704" w:type="dxa"/>
            <w:vAlign w:val="center"/>
          </w:tcPr>
          <w:p w14:paraId="3EF3D8B2">
            <w:pPr>
              <w:spacing w:line="360" w:lineRule="auto"/>
              <w:jc w:val="center"/>
              <w:rPr>
                <w:rFonts w:hint="eastAsia" w:ascii="宋体" w:hAnsi="宋体" w:eastAsia="宋体" w:cs="宋体"/>
                <w:color w:val="auto"/>
                <w:sz w:val="24"/>
                <w:szCs w:val="24"/>
              </w:rPr>
            </w:pPr>
          </w:p>
        </w:tc>
        <w:tc>
          <w:tcPr>
            <w:tcW w:w="704" w:type="dxa"/>
            <w:vAlign w:val="center"/>
          </w:tcPr>
          <w:p w14:paraId="44E1E176">
            <w:pPr>
              <w:spacing w:line="360" w:lineRule="auto"/>
              <w:jc w:val="center"/>
              <w:rPr>
                <w:rFonts w:hint="eastAsia" w:ascii="宋体" w:hAnsi="宋体" w:eastAsia="宋体" w:cs="宋体"/>
                <w:color w:val="auto"/>
                <w:sz w:val="24"/>
                <w:szCs w:val="24"/>
              </w:rPr>
            </w:pPr>
          </w:p>
        </w:tc>
        <w:tc>
          <w:tcPr>
            <w:tcW w:w="701" w:type="dxa"/>
            <w:vAlign w:val="center"/>
          </w:tcPr>
          <w:p w14:paraId="279B8381">
            <w:pPr>
              <w:spacing w:line="360" w:lineRule="auto"/>
              <w:jc w:val="center"/>
              <w:rPr>
                <w:rFonts w:hint="eastAsia" w:ascii="宋体" w:hAnsi="宋体" w:eastAsia="宋体" w:cs="宋体"/>
                <w:color w:val="auto"/>
                <w:sz w:val="24"/>
                <w:szCs w:val="24"/>
              </w:rPr>
            </w:pPr>
          </w:p>
        </w:tc>
      </w:tr>
      <w:tr w14:paraId="34C9B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vAlign w:val="center"/>
          </w:tcPr>
          <w:p w14:paraId="49BF1B9E">
            <w:pPr>
              <w:spacing w:line="360" w:lineRule="auto"/>
              <w:jc w:val="center"/>
              <w:rPr>
                <w:rFonts w:ascii="宋体" w:hAnsi="宋体" w:eastAsia="宋体" w:cs="宋体"/>
                <w:color w:val="auto"/>
                <w:sz w:val="24"/>
                <w:szCs w:val="24"/>
              </w:rPr>
            </w:pPr>
            <w:r>
              <w:rPr>
                <w:rFonts w:hint="eastAsia" w:ascii="宋体" w:hAnsi="宋体" w:eastAsia="宋体"/>
                <w:color w:val="auto"/>
                <w:sz w:val="24"/>
                <w:szCs w:val="24"/>
              </w:rPr>
              <w:t>评审结论：符合/不符合</w:t>
            </w:r>
          </w:p>
        </w:tc>
        <w:tc>
          <w:tcPr>
            <w:tcW w:w="704" w:type="dxa"/>
            <w:vAlign w:val="center"/>
          </w:tcPr>
          <w:p w14:paraId="5EBF5F3D">
            <w:pPr>
              <w:spacing w:line="360" w:lineRule="auto"/>
              <w:jc w:val="center"/>
              <w:rPr>
                <w:rFonts w:hint="eastAsia" w:ascii="宋体" w:hAnsi="宋体" w:eastAsia="宋体" w:cs="宋体"/>
                <w:color w:val="auto"/>
                <w:sz w:val="24"/>
                <w:szCs w:val="24"/>
              </w:rPr>
            </w:pPr>
          </w:p>
        </w:tc>
        <w:tc>
          <w:tcPr>
            <w:tcW w:w="704" w:type="dxa"/>
            <w:vAlign w:val="center"/>
          </w:tcPr>
          <w:p w14:paraId="62B720BE">
            <w:pPr>
              <w:spacing w:line="360" w:lineRule="auto"/>
              <w:jc w:val="center"/>
              <w:rPr>
                <w:rFonts w:hint="eastAsia" w:ascii="宋体" w:hAnsi="宋体" w:eastAsia="宋体" w:cs="宋体"/>
                <w:color w:val="auto"/>
                <w:sz w:val="24"/>
                <w:szCs w:val="24"/>
              </w:rPr>
            </w:pPr>
          </w:p>
        </w:tc>
        <w:tc>
          <w:tcPr>
            <w:tcW w:w="704" w:type="dxa"/>
            <w:vAlign w:val="center"/>
          </w:tcPr>
          <w:p w14:paraId="3A008413">
            <w:pPr>
              <w:spacing w:line="360" w:lineRule="auto"/>
              <w:jc w:val="center"/>
              <w:rPr>
                <w:rFonts w:hint="eastAsia" w:ascii="宋体" w:hAnsi="宋体" w:eastAsia="宋体" w:cs="宋体"/>
                <w:color w:val="auto"/>
                <w:sz w:val="24"/>
                <w:szCs w:val="24"/>
              </w:rPr>
            </w:pPr>
          </w:p>
        </w:tc>
        <w:tc>
          <w:tcPr>
            <w:tcW w:w="704" w:type="dxa"/>
            <w:vAlign w:val="center"/>
          </w:tcPr>
          <w:p w14:paraId="58927288">
            <w:pPr>
              <w:spacing w:line="360" w:lineRule="auto"/>
              <w:jc w:val="center"/>
              <w:rPr>
                <w:rFonts w:hint="eastAsia" w:ascii="宋体" w:hAnsi="宋体" w:eastAsia="宋体" w:cs="宋体"/>
                <w:color w:val="auto"/>
                <w:sz w:val="24"/>
                <w:szCs w:val="24"/>
              </w:rPr>
            </w:pPr>
          </w:p>
        </w:tc>
        <w:tc>
          <w:tcPr>
            <w:tcW w:w="704" w:type="dxa"/>
            <w:vAlign w:val="center"/>
          </w:tcPr>
          <w:p w14:paraId="6A73FAE2">
            <w:pPr>
              <w:spacing w:line="360" w:lineRule="auto"/>
              <w:jc w:val="center"/>
              <w:rPr>
                <w:rFonts w:hint="eastAsia" w:ascii="宋体" w:hAnsi="宋体" w:eastAsia="宋体" w:cs="宋体"/>
                <w:color w:val="auto"/>
                <w:sz w:val="24"/>
                <w:szCs w:val="24"/>
              </w:rPr>
            </w:pPr>
          </w:p>
        </w:tc>
        <w:tc>
          <w:tcPr>
            <w:tcW w:w="704" w:type="dxa"/>
            <w:vAlign w:val="center"/>
          </w:tcPr>
          <w:p w14:paraId="0195DEF6">
            <w:pPr>
              <w:spacing w:line="360" w:lineRule="auto"/>
              <w:jc w:val="center"/>
              <w:rPr>
                <w:rFonts w:hint="eastAsia" w:ascii="宋体" w:hAnsi="宋体" w:eastAsia="宋体" w:cs="宋体"/>
                <w:color w:val="auto"/>
                <w:sz w:val="24"/>
                <w:szCs w:val="24"/>
              </w:rPr>
            </w:pPr>
          </w:p>
        </w:tc>
        <w:tc>
          <w:tcPr>
            <w:tcW w:w="704" w:type="dxa"/>
            <w:vAlign w:val="center"/>
          </w:tcPr>
          <w:p w14:paraId="02D42DD3">
            <w:pPr>
              <w:spacing w:line="360" w:lineRule="auto"/>
              <w:jc w:val="center"/>
              <w:rPr>
                <w:rFonts w:hint="eastAsia" w:ascii="宋体" w:hAnsi="宋体" w:eastAsia="宋体" w:cs="宋体"/>
                <w:color w:val="auto"/>
                <w:sz w:val="24"/>
                <w:szCs w:val="24"/>
              </w:rPr>
            </w:pPr>
          </w:p>
        </w:tc>
        <w:tc>
          <w:tcPr>
            <w:tcW w:w="704" w:type="dxa"/>
            <w:vAlign w:val="center"/>
          </w:tcPr>
          <w:p w14:paraId="45C0BD0A">
            <w:pPr>
              <w:spacing w:line="360" w:lineRule="auto"/>
              <w:jc w:val="center"/>
              <w:rPr>
                <w:rFonts w:hint="eastAsia" w:ascii="宋体" w:hAnsi="宋体" w:eastAsia="宋体" w:cs="宋体"/>
                <w:color w:val="auto"/>
                <w:sz w:val="24"/>
                <w:szCs w:val="24"/>
              </w:rPr>
            </w:pPr>
          </w:p>
        </w:tc>
        <w:tc>
          <w:tcPr>
            <w:tcW w:w="701" w:type="dxa"/>
            <w:vAlign w:val="center"/>
          </w:tcPr>
          <w:p w14:paraId="23D8EBCD">
            <w:pPr>
              <w:spacing w:line="360" w:lineRule="auto"/>
              <w:jc w:val="center"/>
              <w:rPr>
                <w:rFonts w:hint="eastAsia" w:ascii="宋体" w:hAnsi="宋体" w:eastAsia="宋体" w:cs="宋体"/>
                <w:color w:val="auto"/>
                <w:sz w:val="24"/>
                <w:szCs w:val="24"/>
              </w:rPr>
            </w:pPr>
          </w:p>
        </w:tc>
      </w:tr>
    </w:tbl>
    <w:p w14:paraId="171468E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评标委员会全体成员签名：</w:t>
      </w:r>
    </w:p>
    <w:p w14:paraId="584574EC">
      <w:pPr>
        <w:spacing w:line="360" w:lineRule="auto"/>
        <w:rPr>
          <w:rFonts w:hint="eastAsia" w:ascii="宋体" w:hAnsi="宋体" w:eastAsia="宋体" w:cs="宋体"/>
          <w:b/>
          <w:color w:val="auto"/>
          <w:sz w:val="24"/>
          <w:szCs w:val="24"/>
        </w:rPr>
        <w:sectPr>
          <w:pgSz w:w="11906" w:h="16838"/>
          <w:pgMar w:top="1417" w:right="1417" w:bottom="1417" w:left="1417" w:header="851" w:footer="850" w:gutter="0"/>
          <w:cols w:space="720" w:num="1"/>
          <w:docGrid w:type="lines" w:linePitch="312" w:charSpace="0"/>
        </w:sectPr>
      </w:pPr>
    </w:p>
    <w:p w14:paraId="4278BAF6">
      <w:pPr>
        <w:pStyle w:val="3"/>
        <w:rPr>
          <w:rFonts w:hint="eastAsia" w:ascii="宋体" w:hAnsi="宋体" w:eastAsia="宋体"/>
          <w:color w:val="auto"/>
          <w:sz w:val="24"/>
          <w:szCs w:val="24"/>
        </w:rPr>
      </w:pPr>
      <w:r>
        <w:rPr>
          <w:rFonts w:hint="eastAsia" w:ascii="宋体" w:hAnsi="宋体" w:eastAsia="宋体"/>
          <w:color w:val="auto"/>
          <w:sz w:val="24"/>
          <w:szCs w:val="24"/>
        </w:rPr>
        <w:t>附表3：资格评审记录表</w:t>
      </w:r>
    </w:p>
    <w:p w14:paraId="19D17483">
      <w:pPr>
        <w:spacing w:line="360" w:lineRule="auto"/>
        <w:jc w:val="center"/>
        <w:rPr>
          <w:rFonts w:hint="eastAsia" w:ascii="宋体" w:hAnsi="宋体" w:eastAsia="宋体" w:cs="宋体"/>
          <w:b/>
          <w:color w:val="auto"/>
          <w:sz w:val="24"/>
          <w:szCs w:val="24"/>
        </w:rPr>
      </w:pPr>
      <w:bookmarkStart w:id="9" w:name="_Toc8651_WPSOffice_Level1"/>
      <w:r>
        <w:rPr>
          <w:rFonts w:hint="eastAsia" w:ascii="宋体" w:hAnsi="宋体" w:eastAsia="宋体" w:cs="宋体"/>
          <w:b/>
          <w:color w:val="auto"/>
          <w:sz w:val="24"/>
          <w:szCs w:val="24"/>
        </w:rPr>
        <w:t>资格评审记录表</w:t>
      </w:r>
      <w:bookmarkEnd w:id="9"/>
    </w:p>
    <w:p w14:paraId="1B0B187C">
      <w:pPr>
        <w:spacing w:line="360" w:lineRule="auto"/>
        <w:jc w:val="center"/>
        <w:rPr>
          <w:rFonts w:hint="eastAsia" w:ascii="宋体" w:hAnsi="宋体" w:eastAsia="宋体" w:cs="宋体"/>
          <w:b/>
          <w:color w:val="auto"/>
          <w:sz w:val="24"/>
          <w:szCs w:val="24"/>
        </w:rPr>
      </w:pPr>
    </w:p>
    <w:p w14:paraId="5CFF4A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0E7EF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vAlign w:val="center"/>
          </w:tcPr>
          <w:p w14:paraId="5B501C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12" w:type="dxa"/>
            <w:vMerge w:val="restart"/>
            <w:vAlign w:val="center"/>
          </w:tcPr>
          <w:p w14:paraId="004DC99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517" w:type="dxa"/>
            <w:gridSpan w:val="9"/>
            <w:vAlign w:val="center"/>
          </w:tcPr>
          <w:p w14:paraId="01C9539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4DB96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vAlign w:val="center"/>
          </w:tcPr>
          <w:p w14:paraId="6467229C">
            <w:pPr>
              <w:spacing w:line="360" w:lineRule="auto"/>
              <w:rPr>
                <w:rFonts w:hint="eastAsia" w:ascii="宋体" w:hAnsi="宋体" w:eastAsia="宋体" w:cs="宋体"/>
                <w:color w:val="auto"/>
                <w:sz w:val="24"/>
                <w:szCs w:val="24"/>
              </w:rPr>
            </w:pPr>
          </w:p>
        </w:tc>
        <w:tc>
          <w:tcPr>
            <w:tcW w:w="1912" w:type="dxa"/>
            <w:vMerge w:val="continue"/>
            <w:vAlign w:val="center"/>
          </w:tcPr>
          <w:p w14:paraId="4333B227">
            <w:pPr>
              <w:spacing w:line="360" w:lineRule="auto"/>
              <w:rPr>
                <w:rFonts w:hint="eastAsia" w:ascii="宋体" w:hAnsi="宋体" w:eastAsia="宋体" w:cs="宋体"/>
                <w:color w:val="auto"/>
                <w:sz w:val="24"/>
                <w:szCs w:val="24"/>
              </w:rPr>
            </w:pPr>
          </w:p>
        </w:tc>
        <w:tc>
          <w:tcPr>
            <w:tcW w:w="722" w:type="dxa"/>
            <w:vAlign w:val="center"/>
          </w:tcPr>
          <w:p w14:paraId="7956F3AD">
            <w:pPr>
              <w:spacing w:line="360" w:lineRule="auto"/>
              <w:jc w:val="center"/>
              <w:rPr>
                <w:rFonts w:hint="eastAsia" w:ascii="宋体" w:hAnsi="宋体" w:eastAsia="宋体" w:cs="宋体"/>
                <w:color w:val="auto"/>
                <w:sz w:val="24"/>
                <w:szCs w:val="24"/>
              </w:rPr>
            </w:pPr>
          </w:p>
        </w:tc>
        <w:tc>
          <w:tcPr>
            <w:tcW w:w="724" w:type="dxa"/>
            <w:vAlign w:val="center"/>
          </w:tcPr>
          <w:p w14:paraId="072C911A">
            <w:pPr>
              <w:spacing w:line="360" w:lineRule="auto"/>
              <w:jc w:val="center"/>
              <w:rPr>
                <w:rFonts w:hint="eastAsia" w:ascii="宋体" w:hAnsi="宋体" w:eastAsia="宋体" w:cs="宋体"/>
                <w:color w:val="auto"/>
                <w:sz w:val="24"/>
                <w:szCs w:val="24"/>
              </w:rPr>
            </w:pPr>
          </w:p>
        </w:tc>
        <w:tc>
          <w:tcPr>
            <w:tcW w:w="724" w:type="dxa"/>
            <w:vAlign w:val="center"/>
          </w:tcPr>
          <w:p w14:paraId="7EB98098">
            <w:pPr>
              <w:spacing w:line="360" w:lineRule="auto"/>
              <w:jc w:val="center"/>
              <w:rPr>
                <w:rFonts w:hint="eastAsia" w:ascii="宋体" w:hAnsi="宋体" w:eastAsia="宋体" w:cs="宋体"/>
                <w:color w:val="auto"/>
                <w:sz w:val="24"/>
                <w:szCs w:val="24"/>
              </w:rPr>
            </w:pPr>
          </w:p>
        </w:tc>
        <w:tc>
          <w:tcPr>
            <w:tcW w:w="724" w:type="dxa"/>
            <w:vAlign w:val="center"/>
          </w:tcPr>
          <w:p w14:paraId="72B836A4">
            <w:pPr>
              <w:spacing w:line="360" w:lineRule="auto"/>
              <w:jc w:val="center"/>
              <w:rPr>
                <w:rFonts w:hint="eastAsia" w:ascii="宋体" w:hAnsi="宋体" w:eastAsia="宋体" w:cs="宋体"/>
                <w:color w:val="auto"/>
                <w:sz w:val="24"/>
                <w:szCs w:val="24"/>
              </w:rPr>
            </w:pPr>
          </w:p>
        </w:tc>
        <w:tc>
          <w:tcPr>
            <w:tcW w:w="724" w:type="dxa"/>
            <w:vAlign w:val="center"/>
          </w:tcPr>
          <w:p w14:paraId="56F57117">
            <w:pPr>
              <w:spacing w:line="360" w:lineRule="auto"/>
              <w:jc w:val="center"/>
              <w:rPr>
                <w:rFonts w:hint="eastAsia" w:ascii="宋体" w:hAnsi="宋体" w:eastAsia="宋体" w:cs="宋体"/>
                <w:color w:val="auto"/>
                <w:sz w:val="24"/>
                <w:szCs w:val="24"/>
              </w:rPr>
            </w:pPr>
          </w:p>
        </w:tc>
        <w:tc>
          <w:tcPr>
            <w:tcW w:w="724" w:type="dxa"/>
            <w:vAlign w:val="center"/>
          </w:tcPr>
          <w:p w14:paraId="5F44F000">
            <w:pPr>
              <w:spacing w:line="360" w:lineRule="auto"/>
              <w:jc w:val="center"/>
              <w:rPr>
                <w:rFonts w:hint="eastAsia" w:ascii="宋体" w:hAnsi="宋体" w:eastAsia="宋体" w:cs="宋体"/>
                <w:color w:val="auto"/>
                <w:sz w:val="24"/>
                <w:szCs w:val="24"/>
              </w:rPr>
            </w:pPr>
          </w:p>
        </w:tc>
        <w:tc>
          <w:tcPr>
            <w:tcW w:w="724" w:type="dxa"/>
            <w:vAlign w:val="center"/>
          </w:tcPr>
          <w:p w14:paraId="4AC463D4">
            <w:pPr>
              <w:spacing w:line="360" w:lineRule="auto"/>
              <w:jc w:val="center"/>
              <w:rPr>
                <w:rFonts w:hint="eastAsia" w:ascii="宋体" w:hAnsi="宋体" w:eastAsia="宋体" w:cs="宋体"/>
                <w:color w:val="auto"/>
                <w:sz w:val="24"/>
                <w:szCs w:val="24"/>
              </w:rPr>
            </w:pPr>
          </w:p>
        </w:tc>
        <w:tc>
          <w:tcPr>
            <w:tcW w:w="724" w:type="dxa"/>
            <w:vAlign w:val="center"/>
          </w:tcPr>
          <w:p w14:paraId="19F355E2">
            <w:pPr>
              <w:spacing w:line="360" w:lineRule="auto"/>
              <w:jc w:val="center"/>
              <w:rPr>
                <w:rFonts w:hint="eastAsia" w:ascii="宋体" w:hAnsi="宋体" w:eastAsia="宋体" w:cs="宋体"/>
                <w:color w:val="auto"/>
                <w:sz w:val="24"/>
                <w:szCs w:val="24"/>
              </w:rPr>
            </w:pPr>
          </w:p>
        </w:tc>
        <w:tc>
          <w:tcPr>
            <w:tcW w:w="727" w:type="dxa"/>
            <w:vAlign w:val="center"/>
          </w:tcPr>
          <w:p w14:paraId="069E4C22">
            <w:pPr>
              <w:spacing w:line="360" w:lineRule="auto"/>
              <w:jc w:val="center"/>
              <w:rPr>
                <w:rFonts w:hint="eastAsia" w:ascii="宋体" w:hAnsi="宋体" w:eastAsia="宋体" w:cs="宋体"/>
                <w:color w:val="auto"/>
                <w:sz w:val="24"/>
                <w:szCs w:val="24"/>
              </w:rPr>
            </w:pPr>
          </w:p>
        </w:tc>
      </w:tr>
      <w:tr w14:paraId="27461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5B006DC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12" w:type="dxa"/>
            <w:vAlign w:val="center"/>
          </w:tcPr>
          <w:p w14:paraId="45C8537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营业执照和组织机构代码证</w:t>
            </w:r>
          </w:p>
        </w:tc>
        <w:tc>
          <w:tcPr>
            <w:tcW w:w="722" w:type="dxa"/>
            <w:vAlign w:val="center"/>
          </w:tcPr>
          <w:p w14:paraId="68E1FAA7">
            <w:pPr>
              <w:spacing w:line="360" w:lineRule="auto"/>
              <w:jc w:val="center"/>
              <w:rPr>
                <w:rFonts w:hint="eastAsia" w:ascii="宋体" w:hAnsi="宋体" w:eastAsia="宋体" w:cs="宋体"/>
                <w:color w:val="auto"/>
                <w:sz w:val="24"/>
                <w:szCs w:val="24"/>
              </w:rPr>
            </w:pPr>
          </w:p>
        </w:tc>
        <w:tc>
          <w:tcPr>
            <w:tcW w:w="724" w:type="dxa"/>
            <w:vAlign w:val="center"/>
          </w:tcPr>
          <w:p w14:paraId="10A7B4BB">
            <w:pPr>
              <w:spacing w:line="360" w:lineRule="auto"/>
              <w:jc w:val="center"/>
              <w:rPr>
                <w:rFonts w:hint="eastAsia" w:ascii="宋体" w:hAnsi="宋体" w:eastAsia="宋体" w:cs="宋体"/>
                <w:color w:val="auto"/>
                <w:sz w:val="24"/>
                <w:szCs w:val="24"/>
              </w:rPr>
            </w:pPr>
          </w:p>
        </w:tc>
        <w:tc>
          <w:tcPr>
            <w:tcW w:w="724" w:type="dxa"/>
            <w:vAlign w:val="center"/>
          </w:tcPr>
          <w:p w14:paraId="52F70775">
            <w:pPr>
              <w:spacing w:line="360" w:lineRule="auto"/>
              <w:jc w:val="center"/>
              <w:rPr>
                <w:rFonts w:hint="eastAsia" w:ascii="宋体" w:hAnsi="宋体" w:eastAsia="宋体" w:cs="宋体"/>
                <w:color w:val="auto"/>
                <w:sz w:val="24"/>
                <w:szCs w:val="24"/>
              </w:rPr>
            </w:pPr>
          </w:p>
        </w:tc>
        <w:tc>
          <w:tcPr>
            <w:tcW w:w="724" w:type="dxa"/>
            <w:vAlign w:val="center"/>
          </w:tcPr>
          <w:p w14:paraId="5ECBD125">
            <w:pPr>
              <w:spacing w:line="360" w:lineRule="auto"/>
              <w:jc w:val="center"/>
              <w:rPr>
                <w:rFonts w:hint="eastAsia" w:ascii="宋体" w:hAnsi="宋体" w:eastAsia="宋体" w:cs="宋体"/>
                <w:color w:val="auto"/>
                <w:sz w:val="24"/>
                <w:szCs w:val="24"/>
              </w:rPr>
            </w:pPr>
          </w:p>
        </w:tc>
        <w:tc>
          <w:tcPr>
            <w:tcW w:w="724" w:type="dxa"/>
            <w:vAlign w:val="center"/>
          </w:tcPr>
          <w:p w14:paraId="5ED2CAAC">
            <w:pPr>
              <w:spacing w:line="360" w:lineRule="auto"/>
              <w:jc w:val="center"/>
              <w:rPr>
                <w:rFonts w:hint="eastAsia" w:ascii="宋体" w:hAnsi="宋体" w:eastAsia="宋体" w:cs="宋体"/>
                <w:color w:val="auto"/>
                <w:sz w:val="24"/>
                <w:szCs w:val="24"/>
              </w:rPr>
            </w:pPr>
          </w:p>
        </w:tc>
        <w:tc>
          <w:tcPr>
            <w:tcW w:w="724" w:type="dxa"/>
            <w:vAlign w:val="center"/>
          </w:tcPr>
          <w:p w14:paraId="484CAA36">
            <w:pPr>
              <w:spacing w:line="360" w:lineRule="auto"/>
              <w:jc w:val="center"/>
              <w:rPr>
                <w:rFonts w:hint="eastAsia" w:ascii="宋体" w:hAnsi="宋体" w:eastAsia="宋体" w:cs="宋体"/>
                <w:color w:val="auto"/>
                <w:sz w:val="24"/>
                <w:szCs w:val="24"/>
              </w:rPr>
            </w:pPr>
          </w:p>
        </w:tc>
        <w:tc>
          <w:tcPr>
            <w:tcW w:w="724" w:type="dxa"/>
            <w:vAlign w:val="center"/>
          </w:tcPr>
          <w:p w14:paraId="023244C5">
            <w:pPr>
              <w:spacing w:line="360" w:lineRule="auto"/>
              <w:jc w:val="center"/>
              <w:rPr>
                <w:rFonts w:hint="eastAsia" w:ascii="宋体" w:hAnsi="宋体" w:eastAsia="宋体" w:cs="宋体"/>
                <w:color w:val="auto"/>
                <w:sz w:val="24"/>
                <w:szCs w:val="24"/>
              </w:rPr>
            </w:pPr>
          </w:p>
        </w:tc>
        <w:tc>
          <w:tcPr>
            <w:tcW w:w="724" w:type="dxa"/>
            <w:vAlign w:val="center"/>
          </w:tcPr>
          <w:p w14:paraId="5A127259">
            <w:pPr>
              <w:spacing w:line="360" w:lineRule="auto"/>
              <w:jc w:val="center"/>
              <w:rPr>
                <w:rFonts w:hint="eastAsia" w:ascii="宋体" w:hAnsi="宋体" w:eastAsia="宋体" w:cs="宋体"/>
                <w:color w:val="auto"/>
                <w:sz w:val="24"/>
                <w:szCs w:val="24"/>
              </w:rPr>
            </w:pPr>
          </w:p>
        </w:tc>
        <w:tc>
          <w:tcPr>
            <w:tcW w:w="727" w:type="dxa"/>
            <w:vAlign w:val="center"/>
          </w:tcPr>
          <w:p w14:paraId="558F0183">
            <w:pPr>
              <w:spacing w:line="360" w:lineRule="auto"/>
              <w:jc w:val="center"/>
              <w:rPr>
                <w:rFonts w:hint="eastAsia" w:ascii="宋体" w:hAnsi="宋体" w:eastAsia="宋体" w:cs="宋体"/>
                <w:color w:val="auto"/>
                <w:sz w:val="24"/>
                <w:szCs w:val="24"/>
              </w:rPr>
            </w:pPr>
          </w:p>
        </w:tc>
      </w:tr>
      <w:tr w14:paraId="779AD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7DC81B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12" w:type="dxa"/>
            <w:vAlign w:val="bottom"/>
          </w:tcPr>
          <w:p w14:paraId="3033178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722" w:type="dxa"/>
            <w:vAlign w:val="center"/>
          </w:tcPr>
          <w:p w14:paraId="2769ED35">
            <w:pPr>
              <w:spacing w:line="360" w:lineRule="auto"/>
              <w:jc w:val="center"/>
              <w:rPr>
                <w:rFonts w:hint="eastAsia" w:ascii="宋体" w:hAnsi="宋体" w:eastAsia="宋体" w:cs="宋体"/>
                <w:color w:val="auto"/>
                <w:sz w:val="24"/>
                <w:szCs w:val="24"/>
              </w:rPr>
            </w:pPr>
          </w:p>
        </w:tc>
        <w:tc>
          <w:tcPr>
            <w:tcW w:w="724" w:type="dxa"/>
            <w:vAlign w:val="center"/>
          </w:tcPr>
          <w:p w14:paraId="487D57F4">
            <w:pPr>
              <w:spacing w:line="360" w:lineRule="auto"/>
              <w:jc w:val="center"/>
              <w:rPr>
                <w:rFonts w:hint="eastAsia" w:ascii="宋体" w:hAnsi="宋体" w:eastAsia="宋体" w:cs="宋体"/>
                <w:color w:val="auto"/>
                <w:sz w:val="24"/>
                <w:szCs w:val="24"/>
              </w:rPr>
            </w:pPr>
          </w:p>
        </w:tc>
        <w:tc>
          <w:tcPr>
            <w:tcW w:w="724" w:type="dxa"/>
            <w:vAlign w:val="center"/>
          </w:tcPr>
          <w:p w14:paraId="3B2B65C6">
            <w:pPr>
              <w:spacing w:line="360" w:lineRule="auto"/>
              <w:jc w:val="center"/>
              <w:rPr>
                <w:rFonts w:hint="eastAsia" w:ascii="宋体" w:hAnsi="宋体" w:eastAsia="宋体" w:cs="宋体"/>
                <w:color w:val="auto"/>
                <w:sz w:val="24"/>
                <w:szCs w:val="24"/>
              </w:rPr>
            </w:pPr>
          </w:p>
        </w:tc>
        <w:tc>
          <w:tcPr>
            <w:tcW w:w="724" w:type="dxa"/>
            <w:vAlign w:val="center"/>
          </w:tcPr>
          <w:p w14:paraId="63CC7E81">
            <w:pPr>
              <w:spacing w:line="360" w:lineRule="auto"/>
              <w:jc w:val="center"/>
              <w:rPr>
                <w:rFonts w:hint="eastAsia" w:ascii="宋体" w:hAnsi="宋体" w:eastAsia="宋体" w:cs="宋体"/>
                <w:color w:val="auto"/>
                <w:sz w:val="24"/>
                <w:szCs w:val="24"/>
              </w:rPr>
            </w:pPr>
          </w:p>
        </w:tc>
        <w:tc>
          <w:tcPr>
            <w:tcW w:w="724" w:type="dxa"/>
            <w:vAlign w:val="center"/>
          </w:tcPr>
          <w:p w14:paraId="00617683">
            <w:pPr>
              <w:spacing w:line="360" w:lineRule="auto"/>
              <w:jc w:val="center"/>
              <w:rPr>
                <w:rFonts w:hint="eastAsia" w:ascii="宋体" w:hAnsi="宋体" w:eastAsia="宋体" w:cs="宋体"/>
                <w:color w:val="auto"/>
                <w:sz w:val="24"/>
                <w:szCs w:val="24"/>
              </w:rPr>
            </w:pPr>
          </w:p>
        </w:tc>
        <w:tc>
          <w:tcPr>
            <w:tcW w:w="724" w:type="dxa"/>
            <w:vAlign w:val="center"/>
          </w:tcPr>
          <w:p w14:paraId="55CBB2A1">
            <w:pPr>
              <w:spacing w:line="360" w:lineRule="auto"/>
              <w:jc w:val="center"/>
              <w:rPr>
                <w:rFonts w:hint="eastAsia" w:ascii="宋体" w:hAnsi="宋体" w:eastAsia="宋体" w:cs="宋体"/>
                <w:color w:val="auto"/>
                <w:sz w:val="24"/>
                <w:szCs w:val="24"/>
              </w:rPr>
            </w:pPr>
          </w:p>
        </w:tc>
        <w:tc>
          <w:tcPr>
            <w:tcW w:w="724" w:type="dxa"/>
            <w:vAlign w:val="center"/>
          </w:tcPr>
          <w:p w14:paraId="334E3661">
            <w:pPr>
              <w:spacing w:line="360" w:lineRule="auto"/>
              <w:jc w:val="center"/>
              <w:rPr>
                <w:rFonts w:hint="eastAsia" w:ascii="宋体" w:hAnsi="宋体" w:eastAsia="宋体" w:cs="宋体"/>
                <w:color w:val="auto"/>
                <w:sz w:val="24"/>
                <w:szCs w:val="24"/>
              </w:rPr>
            </w:pPr>
          </w:p>
        </w:tc>
        <w:tc>
          <w:tcPr>
            <w:tcW w:w="724" w:type="dxa"/>
            <w:vAlign w:val="center"/>
          </w:tcPr>
          <w:p w14:paraId="7152FD42">
            <w:pPr>
              <w:spacing w:line="360" w:lineRule="auto"/>
              <w:jc w:val="center"/>
              <w:rPr>
                <w:rFonts w:hint="eastAsia" w:ascii="宋体" w:hAnsi="宋体" w:eastAsia="宋体" w:cs="宋体"/>
                <w:color w:val="auto"/>
                <w:sz w:val="24"/>
                <w:szCs w:val="24"/>
              </w:rPr>
            </w:pPr>
          </w:p>
        </w:tc>
        <w:tc>
          <w:tcPr>
            <w:tcW w:w="727" w:type="dxa"/>
            <w:vAlign w:val="center"/>
          </w:tcPr>
          <w:p w14:paraId="229FE020">
            <w:pPr>
              <w:spacing w:line="360" w:lineRule="auto"/>
              <w:jc w:val="center"/>
              <w:rPr>
                <w:rFonts w:hint="eastAsia" w:ascii="宋体" w:hAnsi="宋体" w:eastAsia="宋体" w:cs="宋体"/>
                <w:color w:val="auto"/>
                <w:sz w:val="24"/>
                <w:szCs w:val="24"/>
              </w:rPr>
            </w:pPr>
          </w:p>
        </w:tc>
      </w:tr>
      <w:tr w14:paraId="66553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1DFA6F8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12" w:type="dxa"/>
            <w:vAlign w:val="bottom"/>
          </w:tcPr>
          <w:p w14:paraId="73CBD4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财务要求</w:t>
            </w:r>
          </w:p>
        </w:tc>
        <w:tc>
          <w:tcPr>
            <w:tcW w:w="722" w:type="dxa"/>
            <w:vAlign w:val="center"/>
          </w:tcPr>
          <w:p w14:paraId="664C3999">
            <w:pPr>
              <w:spacing w:line="360" w:lineRule="auto"/>
              <w:jc w:val="center"/>
              <w:rPr>
                <w:rFonts w:hint="eastAsia" w:ascii="宋体" w:hAnsi="宋体" w:eastAsia="宋体" w:cs="宋体"/>
                <w:color w:val="auto"/>
                <w:sz w:val="24"/>
                <w:szCs w:val="24"/>
              </w:rPr>
            </w:pPr>
          </w:p>
        </w:tc>
        <w:tc>
          <w:tcPr>
            <w:tcW w:w="724" w:type="dxa"/>
            <w:vAlign w:val="center"/>
          </w:tcPr>
          <w:p w14:paraId="3AE33620">
            <w:pPr>
              <w:spacing w:line="360" w:lineRule="auto"/>
              <w:jc w:val="center"/>
              <w:rPr>
                <w:rFonts w:hint="eastAsia" w:ascii="宋体" w:hAnsi="宋体" w:eastAsia="宋体" w:cs="宋体"/>
                <w:color w:val="auto"/>
                <w:sz w:val="24"/>
                <w:szCs w:val="24"/>
              </w:rPr>
            </w:pPr>
          </w:p>
        </w:tc>
        <w:tc>
          <w:tcPr>
            <w:tcW w:w="724" w:type="dxa"/>
            <w:vAlign w:val="center"/>
          </w:tcPr>
          <w:p w14:paraId="3C11D704">
            <w:pPr>
              <w:spacing w:line="360" w:lineRule="auto"/>
              <w:jc w:val="center"/>
              <w:rPr>
                <w:rFonts w:hint="eastAsia" w:ascii="宋体" w:hAnsi="宋体" w:eastAsia="宋体" w:cs="宋体"/>
                <w:color w:val="auto"/>
                <w:sz w:val="24"/>
                <w:szCs w:val="24"/>
              </w:rPr>
            </w:pPr>
          </w:p>
        </w:tc>
        <w:tc>
          <w:tcPr>
            <w:tcW w:w="724" w:type="dxa"/>
            <w:vAlign w:val="center"/>
          </w:tcPr>
          <w:p w14:paraId="770B6E66">
            <w:pPr>
              <w:spacing w:line="360" w:lineRule="auto"/>
              <w:jc w:val="center"/>
              <w:rPr>
                <w:rFonts w:hint="eastAsia" w:ascii="宋体" w:hAnsi="宋体" w:eastAsia="宋体" w:cs="宋体"/>
                <w:color w:val="auto"/>
                <w:sz w:val="24"/>
                <w:szCs w:val="24"/>
              </w:rPr>
            </w:pPr>
          </w:p>
        </w:tc>
        <w:tc>
          <w:tcPr>
            <w:tcW w:w="724" w:type="dxa"/>
            <w:vAlign w:val="center"/>
          </w:tcPr>
          <w:p w14:paraId="35405401">
            <w:pPr>
              <w:spacing w:line="360" w:lineRule="auto"/>
              <w:jc w:val="center"/>
              <w:rPr>
                <w:rFonts w:hint="eastAsia" w:ascii="宋体" w:hAnsi="宋体" w:eastAsia="宋体" w:cs="宋体"/>
                <w:color w:val="auto"/>
                <w:sz w:val="24"/>
                <w:szCs w:val="24"/>
              </w:rPr>
            </w:pPr>
          </w:p>
        </w:tc>
        <w:tc>
          <w:tcPr>
            <w:tcW w:w="724" w:type="dxa"/>
            <w:vAlign w:val="center"/>
          </w:tcPr>
          <w:p w14:paraId="6E40EC45">
            <w:pPr>
              <w:spacing w:line="360" w:lineRule="auto"/>
              <w:jc w:val="center"/>
              <w:rPr>
                <w:rFonts w:hint="eastAsia" w:ascii="宋体" w:hAnsi="宋体" w:eastAsia="宋体" w:cs="宋体"/>
                <w:color w:val="auto"/>
                <w:sz w:val="24"/>
                <w:szCs w:val="24"/>
              </w:rPr>
            </w:pPr>
          </w:p>
        </w:tc>
        <w:tc>
          <w:tcPr>
            <w:tcW w:w="724" w:type="dxa"/>
            <w:vAlign w:val="center"/>
          </w:tcPr>
          <w:p w14:paraId="5D7FC21C">
            <w:pPr>
              <w:spacing w:line="360" w:lineRule="auto"/>
              <w:jc w:val="center"/>
              <w:rPr>
                <w:rFonts w:hint="eastAsia" w:ascii="宋体" w:hAnsi="宋体" w:eastAsia="宋体" w:cs="宋体"/>
                <w:color w:val="auto"/>
                <w:sz w:val="24"/>
                <w:szCs w:val="24"/>
              </w:rPr>
            </w:pPr>
          </w:p>
        </w:tc>
        <w:tc>
          <w:tcPr>
            <w:tcW w:w="724" w:type="dxa"/>
            <w:vAlign w:val="center"/>
          </w:tcPr>
          <w:p w14:paraId="207CB9F0">
            <w:pPr>
              <w:spacing w:line="360" w:lineRule="auto"/>
              <w:jc w:val="center"/>
              <w:rPr>
                <w:rFonts w:hint="eastAsia" w:ascii="宋体" w:hAnsi="宋体" w:eastAsia="宋体" w:cs="宋体"/>
                <w:color w:val="auto"/>
                <w:sz w:val="24"/>
                <w:szCs w:val="24"/>
              </w:rPr>
            </w:pPr>
          </w:p>
        </w:tc>
        <w:tc>
          <w:tcPr>
            <w:tcW w:w="727" w:type="dxa"/>
            <w:vAlign w:val="center"/>
          </w:tcPr>
          <w:p w14:paraId="4EB303A8">
            <w:pPr>
              <w:spacing w:line="360" w:lineRule="auto"/>
              <w:jc w:val="center"/>
              <w:rPr>
                <w:rFonts w:hint="eastAsia" w:ascii="宋体" w:hAnsi="宋体" w:eastAsia="宋体" w:cs="宋体"/>
                <w:color w:val="auto"/>
                <w:sz w:val="24"/>
                <w:szCs w:val="24"/>
              </w:rPr>
            </w:pPr>
          </w:p>
        </w:tc>
      </w:tr>
      <w:tr w14:paraId="72579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445133C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12" w:type="dxa"/>
            <w:vAlign w:val="bottom"/>
          </w:tcPr>
          <w:p w14:paraId="391964E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722" w:type="dxa"/>
            <w:vAlign w:val="center"/>
          </w:tcPr>
          <w:p w14:paraId="34D99186">
            <w:pPr>
              <w:spacing w:line="360" w:lineRule="auto"/>
              <w:jc w:val="center"/>
              <w:rPr>
                <w:rFonts w:hint="eastAsia" w:ascii="宋体" w:hAnsi="宋体" w:eastAsia="宋体" w:cs="宋体"/>
                <w:color w:val="auto"/>
                <w:sz w:val="24"/>
                <w:szCs w:val="24"/>
              </w:rPr>
            </w:pPr>
          </w:p>
        </w:tc>
        <w:tc>
          <w:tcPr>
            <w:tcW w:w="724" w:type="dxa"/>
            <w:vAlign w:val="center"/>
          </w:tcPr>
          <w:p w14:paraId="58401950">
            <w:pPr>
              <w:spacing w:line="360" w:lineRule="auto"/>
              <w:jc w:val="center"/>
              <w:rPr>
                <w:rFonts w:hint="eastAsia" w:ascii="宋体" w:hAnsi="宋体" w:eastAsia="宋体" w:cs="宋体"/>
                <w:color w:val="auto"/>
                <w:sz w:val="24"/>
                <w:szCs w:val="24"/>
              </w:rPr>
            </w:pPr>
          </w:p>
        </w:tc>
        <w:tc>
          <w:tcPr>
            <w:tcW w:w="724" w:type="dxa"/>
            <w:vAlign w:val="center"/>
          </w:tcPr>
          <w:p w14:paraId="0CCD9095">
            <w:pPr>
              <w:spacing w:line="360" w:lineRule="auto"/>
              <w:jc w:val="center"/>
              <w:rPr>
                <w:rFonts w:hint="eastAsia" w:ascii="宋体" w:hAnsi="宋体" w:eastAsia="宋体" w:cs="宋体"/>
                <w:color w:val="auto"/>
                <w:sz w:val="24"/>
                <w:szCs w:val="24"/>
              </w:rPr>
            </w:pPr>
          </w:p>
        </w:tc>
        <w:tc>
          <w:tcPr>
            <w:tcW w:w="724" w:type="dxa"/>
            <w:vAlign w:val="center"/>
          </w:tcPr>
          <w:p w14:paraId="359410AF">
            <w:pPr>
              <w:spacing w:line="360" w:lineRule="auto"/>
              <w:jc w:val="center"/>
              <w:rPr>
                <w:rFonts w:hint="eastAsia" w:ascii="宋体" w:hAnsi="宋体" w:eastAsia="宋体" w:cs="宋体"/>
                <w:color w:val="auto"/>
                <w:sz w:val="24"/>
                <w:szCs w:val="24"/>
              </w:rPr>
            </w:pPr>
          </w:p>
        </w:tc>
        <w:tc>
          <w:tcPr>
            <w:tcW w:w="724" w:type="dxa"/>
            <w:vAlign w:val="center"/>
          </w:tcPr>
          <w:p w14:paraId="15F4C7E2">
            <w:pPr>
              <w:spacing w:line="360" w:lineRule="auto"/>
              <w:jc w:val="center"/>
              <w:rPr>
                <w:rFonts w:hint="eastAsia" w:ascii="宋体" w:hAnsi="宋体" w:eastAsia="宋体" w:cs="宋体"/>
                <w:color w:val="auto"/>
                <w:sz w:val="24"/>
                <w:szCs w:val="24"/>
              </w:rPr>
            </w:pPr>
          </w:p>
        </w:tc>
        <w:tc>
          <w:tcPr>
            <w:tcW w:w="724" w:type="dxa"/>
            <w:vAlign w:val="center"/>
          </w:tcPr>
          <w:p w14:paraId="7143E54C">
            <w:pPr>
              <w:spacing w:line="360" w:lineRule="auto"/>
              <w:jc w:val="center"/>
              <w:rPr>
                <w:rFonts w:hint="eastAsia" w:ascii="宋体" w:hAnsi="宋体" w:eastAsia="宋体" w:cs="宋体"/>
                <w:color w:val="auto"/>
                <w:sz w:val="24"/>
                <w:szCs w:val="24"/>
              </w:rPr>
            </w:pPr>
          </w:p>
        </w:tc>
        <w:tc>
          <w:tcPr>
            <w:tcW w:w="724" w:type="dxa"/>
            <w:vAlign w:val="center"/>
          </w:tcPr>
          <w:p w14:paraId="4AD9E830">
            <w:pPr>
              <w:spacing w:line="360" w:lineRule="auto"/>
              <w:jc w:val="center"/>
              <w:rPr>
                <w:rFonts w:hint="eastAsia" w:ascii="宋体" w:hAnsi="宋体" w:eastAsia="宋体" w:cs="宋体"/>
                <w:color w:val="auto"/>
                <w:sz w:val="24"/>
                <w:szCs w:val="24"/>
              </w:rPr>
            </w:pPr>
          </w:p>
        </w:tc>
        <w:tc>
          <w:tcPr>
            <w:tcW w:w="724" w:type="dxa"/>
            <w:vAlign w:val="center"/>
          </w:tcPr>
          <w:p w14:paraId="219D0051">
            <w:pPr>
              <w:spacing w:line="360" w:lineRule="auto"/>
              <w:jc w:val="center"/>
              <w:rPr>
                <w:rFonts w:hint="eastAsia" w:ascii="宋体" w:hAnsi="宋体" w:eastAsia="宋体" w:cs="宋体"/>
                <w:color w:val="auto"/>
                <w:sz w:val="24"/>
                <w:szCs w:val="24"/>
              </w:rPr>
            </w:pPr>
          </w:p>
        </w:tc>
        <w:tc>
          <w:tcPr>
            <w:tcW w:w="727" w:type="dxa"/>
            <w:vAlign w:val="center"/>
          </w:tcPr>
          <w:p w14:paraId="057234A1">
            <w:pPr>
              <w:spacing w:line="360" w:lineRule="auto"/>
              <w:jc w:val="center"/>
              <w:rPr>
                <w:rFonts w:hint="eastAsia" w:ascii="宋体" w:hAnsi="宋体" w:eastAsia="宋体" w:cs="宋体"/>
                <w:color w:val="auto"/>
                <w:sz w:val="24"/>
                <w:szCs w:val="24"/>
              </w:rPr>
            </w:pPr>
          </w:p>
        </w:tc>
      </w:tr>
      <w:tr w14:paraId="61CEE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11EF589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12" w:type="dxa"/>
            <w:vAlign w:val="bottom"/>
          </w:tcPr>
          <w:p w14:paraId="43E9E6A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722" w:type="dxa"/>
            <w:vAlign w:val="center"/>
          </w:tcPr>
          <w:p w14:paraId="04E22F55">
            <w:pPr>
              <w:spacing w:line="360" w:lineRule="auto"/>
              <w:jc w:val="center"/>
              <w:rPr>
                <w:rFonts w:hint="eastAsia" w:ascii="宋体" w:hAnsi="宋体" w:eastAsia="宋体" w:cs="宋体"/>
                <w:color w:val="auto"/>
                <w:sz w:val="24"/>
                <w:szCs w:val="24"/>
              </w:rPr>
            </w:pPr>
          </w:p>
        </w:tc>
        <w:tc>
          <w:tcPr>
            <w:tcW w:w="724" w:type="dxa"/>
            <w:vAlign w:val="center"/>
          </w:tcPr>
          <w:p w14:paraId="55B73459">
            <w:pPr>
              <w:spacing w:line="360" w:lineRule="auto"/>
              <w:jc w:val="center"/>
              <w:rPr>
                <w:rFonts w:hint="eastAsia" w:ascii="宋体" w:hAnsi="宋体" w:eastAsia="宋体" w:cs="宋体"/>
                <w:color w:val="auto"/>
                <w:sz w:val="24"/>
                <w:szCs w:val="24"/>
              </w:rPr>
            </w:pPr>
          </w:p>
        </w:tc>
        <w:tc>
          <w:tcPr>
            <w:tcW w:w="724" w:type="dxa"/>
            <w:vAlign w:val="center"/>
          </w:tcPr>
          <w:p w14:paraId="5BEA9724">
            <w:pPr>
              <w:spacing w:line="360" w:lineRule="auto"/>
              <w:jc w:val="center"/>
              <w:rPr>
                <w:rFonts w:hint="eastAsia" w:ascii="宋体" w:hAnsi="宋体" w:eastAsia="宋体" w:cs="宋体"/>
                <w:color w:val="auto"/>
                <w:sz w:val="24"/>
                <w:szCs w:val="24"/>
              </w:rPr>
            </w:pPr>
          </w:p>
        </w:tc>
        <w:tc>
          <w:tcPr>
            <w:tcW w:w="724" w:type="dxa"/>
            <w:vAlign w:val="center"/>
          </w:tcPr>
          <w:p w14:paraId="0958A264">
            <w:pPr>
              <w:spacing w:line="360" w:lineRule="auto"/>
              <w:jc w:val="center"/>
              <w:rPr>
                <w:rFonts w:hint="eastAsia" w:ascii="宋体" w:hAnsi="宋体" w:eastAsia="宋体" w:cs="宋体"/>
                <w:color w:val="auto"/>
                <w:sz w:val="24"/>
                <w:szCs w:val="24"/>
              </w:rPr>
            </w:pPr>
          </w:p>
        </w:tc>
        <w:tc>
          <w:tcPr>
            <w:tcW w:w="724" w:type="dxa"/>
            <w:vAlign w:val="center"/>
          </w:tcPr>
          <w:p w14:paraId="065BBDFF">
            <w:pPr>
              <w:spacing w:line="360" w:lineRule="auto"/>
              <w:jc w:val="center"/>
              <w:rPr>
                <w:rFonts w:hint="eastAsia" w:ascii="宋体" w:hAnsi="宋体" w:eastAsia="宋体" w:cs="宋体"/>
                <w:color w:val="auto"/>
                <w:sz w:val="24"/>
                <w:szCs w:val="24"/>
              </w:rPr>
            </w:pPr>
          </w:p>
        </w:tc>
        <w:tc>
          <w:tcPr>
            <w:tcW w:w="724" w:type="dxa"/>
            <w:vAlign w:val="center"/>
          </w:tcPr>
          <w:p w14:paraId="32A90831">
            <w:pPr>
              <w:spacing w:line="360" w:lineRule="auto"/>
              <w:jc w:val="center"/>
              <w:rPr>
                <w:rFonts w:hint="eastAsia" w:ascii="宋体" w:hAnsi="宋体" w:eastAsia="宋体" w:cs="宋体"/>
                <w:color w:val="auto"/>
                <w:sz w:val="24"/>
                <w:szCs w:val="24"/>
              </w:rPr>
            </w:pPr>
          </w:p>
        </w:tc>
        <w:tc>
          <w:tcPr>
            <w:tcW w:w="724" w:type="dxa"/>
            <w:vAlign w:val="center"/>
          </w:tcPr>
          <w:p w14:paraId="784A2F43">
            <w:pPr>
              <w:spacing w:line="360" w:lineRule="auto"/>
              <w:jc w:val="center"/>
              <w:rPr>
                <w:rFonts w:hint="eastAsia" w:ascii="宋体" w:hAnsi="宋体" w:eastAsia="宋体" w:cs="宋体"/>
                <w:color w:val="auto"/>
                <w:sz w:val="24"/>
                <w:szCs w:val="24"/>
              </w:rPr>
            </w:pPr>
          </w:p>
        </w:tc>
        <w:tc>
          <w:tcPr>
            <w:tcW w:w="724" w:type="dxa"/>
            <w:vAlign w:val="center"/>
          </w:tcPr>
          <w:p w14:paraId="1B7A5712">
            <w:pPr>
              <w:spacing w:line="360" w:lineRule="auto"/>
              <w:jc w:val="center"/>
              <w:rPr>
                <w:rFonts w:hint="eastAsia" w:ascii="宋体" w:hAnsi="宋体" w:eastAsia="宋体" w:cs="宋体"/>
                <w:color w:val="auto"/>
                <w:sz w:val="24"/>
                <w:szCs w:val="24"/>
              </w:rPr>
            </w:pPr>
          </w:p>
        </w:tc>
        <w:tc>
          <w:tcPr>
            <w:tcW w:w="727" w:type="dxa"/>
            <w:vAlign w:val="center"/>
          </w:tcPr>
          <w:p w14:paraId="5BFE01C9">
            <w:pPr>
              <w:spacing w:line="360" w:lineRule="auto"/>
              <w:jc w:val="center"/>
              <w:rPr>
                <w:rFonts w:hint="eastAsia" w:ascii="宋体" w:hAnsi="宋体" w:eastAsia="宋体" w:cs="宋体"/>
                <w:color w:val="auto"/>
                <w:sz w:val="24"/>
                <w:szCs w:val="24"/>
              </w:rPr>
            </w:pPr>
          </w:p>
        </w:tc>
      </w:tr>
      <w:tr w14:paraId="26D1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49637B3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12" w:type="dxa"/>
            <w:vAlign w:val="bottom"/>
          </w:tcPr>
          <w:p w14:paraId="65B152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22" w:type="dxa"/>
            <w:vAlign w:val="center"/>
          </w:tcPr>
          <w:p w14:paraId="4E4D2CF8">
            <w:pPr>
              <w:spacing w:line="360" w:lineRule="auto"/>
              <w:jc w:val="center"/>
              <w:rPr>
                <w:rFonts w:hint="eastAsia" w:ascii="宋体" w:hAnsi="宋体" w:eastAsia="宋体" w:cs="宋体"/>
                <w:color w:val="auto"/>
                <w:sz w:val="24"/>
                <w:szCs w:val="24"/>
              </w:rPr>
            </w:pPr>
          </w:p>
        </w:tc>
        <w:tc>
          <w:tcPr>
            <w:tcW w:w="724" w:type="dxa"/>
            <w:vAlign w:val="center"/>
          </w:tcPr>
          <w:p w14:paraId="2E01779F">
            <w:pPr>
              <w:spacing w:line="360" w:lineRule="auto"/>
              <w:jc w:val="center"/>
              <w:rPr>
                <w:rFonts w:hint="eastAsia" w:ascii="宋体" w:hAnsi="宋体" w:eastAsia="宋体" w:cs="宋体"/>
                <w:color w:val="auto"/>
                <w:sz w:val="24"/>
                <w:szCs w:val="24"/>
              </w:rPr>
            </w:pPr>
          </w:p>
        </w:tc>
        <w:tc>
          <w:tcPr>
            <w:tcW w:w="724" w:type="dxa"/>
            <w:vAlign w:val="center"/>
          </w:tcPr>
          <w:p w14:paraId="7796D318">
            <w:pPr>
              <w:spacing w:line="360" w:lineRule="auto"/>
              <w:jc w:val="center"/>
              <w:rPr>
                <w:rFonts w:hint="eastAsia" w:ascii="宋体" w:hAnsi="宋体" w:eastAsia="宋体" w:cs="宋体"/>
                <w:color w:val="auto"/>
                <w:sz w:val="24"/>
                <w:szCs w:val="24"/>
              </w:rPr>
            </w:pPr>
          </w:p>
        </w:tc>
        <w:tc>
          <w:tcPr>
            <w:tcW w:w="724" w:type="dxa"/>
            <w:vAlign w:val="center"/>
          </w:tcPr>
          <w:p w14:paraId="43C2C864">
            <w:pPr>
              <w:spacing w:line="360" w:lineRule="auto"/>
              <w:jc w:val="center"/>
              <w:rPr>
                <w:rFonts w:hint="eastAsia" w:ascii="宋体" w:hAnsi="宋体" w:eastAsia="宋体" w:cs="宋体"/>
                <w:color w:val="auto"/>
                <w:sz w:val="24"/>
                <w:szCs w:val="24"/>
              </w:rPr>
            </w:pPr>
          </w:p>
        </w:tc>
        <w:tc>
          <w:tcPr>
            <w:tcW w:w="724" w:type="dxa"/>
            <w:vAlign w:val="center"/>
          </w:tcPr>
          <w:p w14:paraId="4D977480">
            <w:pPr>
              <w:spacing w:line="360" w:lineRule="auto"/>
              <w:jc w:val="center"/>
              <w:rPr>
                <w:rFonts w:hint="eastAsia" w:ascii="宋体" w:hAnsi="宋体" w:eastAsia="宋体" w:cs="宋体"/>
                <w:color w:val="auto"/>
                <w:sz w:val="24"/>
                <w:szCs w:val="24"/>
              </w:rPr>
            </w:pPr>
          </w:p>
        </w:tc>
        <w:tc>
          <w:tcPr>
            <w:tcW w:w="724" w:type="dxa"/>
            <w:vAlign w:val="center"/>
          </w:tcPr>
          <w:p w14:paraId="35D66A57">
            <w:pPr>
              <w:spacing w:line="360" w:lineRule="auto"/>
              <w:jc w:val="center"/>
              <w:rPr>
                <w:rFonts w:hint="eastAsia" w:ascii="宋体" w:hAnsi="宋体" w:eastAsia="宋体" w:cs="宋体"/>
                <w:color w:val="auto"/>
                <w:sz w:val="24"/>
                <w:szCs w:val="24"/>
              </w:rPr>
            </w:pPr>
          </w:p>
        </w:tc>
        <w:tc>
          <w:tcPr>
            <w:tcW w:w="724" w:type="dxa"/>
            <w:vAlign w:val="center"/>
          </w:tcPr>
          <w:p w14:paraId="46CE2867">
            <w:pPr>
              <w:spacing w:line="360" w:lineRule="auto"/>
              <w:jc w:val="center"/>
              <w:rPr>
                <w:rFonts w:hint="eastAsia" w:ascii="宋体" w:hAnsi="宋体" w:eastAsia="宋体" w:cs="宋体"/>
                <w:color w:val="auto"/>
                <w:sz w:val="24"/>
                <w:szCs w:val="24"/>
              </w:rPr>
            </w:pPr>
          </w:p>
        </w:tc>
        <w:tc>
          <w:tcPr>
            <w:tcW w:w="724" w:type="dxa"/>
            <w:vAlign w:val="center"/>
          </w:tcPr>
          <w:p w14:paraId="6038E425">
            <w:pPr>
              <w:spacing w:line="360" w:lineRule="auto"/>
              <w:jc w:val="center"/>
              <w:rPr>
                <w:rFonts w:hint="eastAsia" w:ascii="宋体" w:hAnsi="宋体" w:eastAsia="宋体" w:cs="宋体"/>
                <w:color w:val="auto"/>
                <w:sz w:val="24"/>
                <w:szCs w:val="24"/>
              </w:rPr>
            </w:pPr>
          </w:p>
        </w:tc>
        <w:tc>
          <w:tcPr>
            <w:tcW w:w="727" w:type="dxa"/>
            <w:vAlign w:val="center"/>
          </w:tcPr>
          <w:p w14:paraId="5E690039">
            <w:pPr>
              <w:spacing w:line="360" w:lineRule="auto"/>
              <w:jc w:val="center"/>
              <w:rPr>
                <w:rFonts w:hint="eastAsia" w:ascii="宋体" w:hAnsi="宋体" w:eastAsia="宋体" w:cs="宋体"/>
                <w:color w:val="auto"/>
                <w:sz w:val="24"/>
                <w:szCs w:val="24"/>
              </w:rPr>
            </w:pPr>
          </w:p>
        </w:tc>
      </w:tr>
      <w:tr w14:paraId="2722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722CC2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12" w:type="dxa"/>
            <w:vAlign w:val="bottom"/>
          </w:tcPr>
          <w:p w14:paraId="722E12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722" w:type="dxa"/>
            <w:vAlign w:val="center"/>
          </w:tcPr>
          <w:p w14:paraId="14042557">
            <w:pPr>
              <w:spacing w:line="360" w:lineRule="auto"/>
              <w:jc w:val="center"/>
              <w:rPr>
                <w:rFonts w:hint="eastAsia" w:ascii="宋体" w:hAnsi="宋体" w:eastAsia="宋体" w:cs="宋体"/>
                <w:color w:val="auto"/>
                <w:sz w:val="24"/>
                <w:szCs w:val="24"/>
              </w:rPr>
            </w:pPr>
          </w:p>
        </w:tc>
        <w:tc>
          <w:tcPr>
            <w:tcW w:w="724" w:type="dxa"/>
            <w:vAlign w:val="center"/>
          </w:tcPr>
          <w:p w14:paraId="3F704757">
            <w:pPr>
              <w:spacing w:line="360" w:lineRule="auto"/>
              <w:jc w:val="center"/>
              <w:rPr>
                <w:rFonts w:hint="eastAsia" w:ascii="宋体" w:hAnsi="宋体" w:eastAsia="宋体" w:cs="宋体"/>
                <w:color w:val="auto"/>
                <w:sz w:val="24"/>
                <w:szCs w:val="24"/>
              </w:rPr>
            </w:pPr>
          </w:p>
        </w:tc>
        <w:tc>
          <w:tcPr>
            <w:tcW w:w="724" w:type="dxa"/>
            <w:vAlign w:val="center"/>
          </w:tcPr>
          <w:p w14:paraId="4AD9D91C">
            <w:pPr>
              <w:spacing w:line="360" w:lineRule="auto"/>
              <w:jc w:val="center"/>
              <w:rPr>
                <w:rFonts w:hint="eastAsia" w:ascii="宋体" w:hAnsi="宋体" w:eastAsia="宋体" w:cs="宋体"/>
                <w:color w:val="auto"/>
                <w:sz w:val="24"/>
                <w:szCs w:val="24"/>
              </w:rPr>
            </w:pPr>
          </w:p>
        </w:tc>
        <w:tc>
          <w:tcPr>
            <w:tcW w:w="724" w:type="dxa"/>
            <w:vAlign w:val="center"/>
          </w:tcPr>
          <w:p w14:paraId="599CC4BB">
            <w:pPr>
              <w:spacing w:line="360" w:lineRule="auto"/>
              <w:jc w:val="center"/>
              <w:rPr>
                <w:rFonts w:hint="eastAsia" w:ascii="宋体" w:hAnsi="宋体" w:eastAsia="宋体" w:cs="宋体"/>
                <w:color w:val="auto"/>
                <w:sz w:val="24"/>
                <w:szCs w:val="24"/>
              </w:rPr>
            </w:pPr>
          </w:p>
        </w:tc>
        <w:tc>
          <w:tcPr>
            <w:tcW w:w="724" w:type="dxa"/>
            <w:vAlign w:val="center"/>
          </w:tcPr>
          <w:p w14:paraId="127D9EEB">
            <w:pPr>
              <w:spacing w:line="360" w:lineRule="auto"/>
              <w:jc w:val="center"/>
              <w:rPr>
                <w:rFonts w:hint="eastAsia" w:ascii="宋体" w:hAnsi="宋体" w:eastAsia="宋体" w:cs="宋体"/>
                <w:color w:val="auto"/>
                <w:sz w:val="24"/>
                <w:szCs w:val="24"/>
              </w:rPr>
            </w:pPr>
          </w:p>
        </w:tc>
        <w:tc>
          <w:tcPr>
            <w:tcW w:w="724" w:type="dxa"/>
            <w:vAlign w:val="center"/>
          </w:tcPr>
          <w:p w14:paraId="1689B99F">
            <w:pPr>
              <w:spacing w:line="360" w:lineRule="auto"/>
              <w:jc w:val="center"/>
              <w:rPr>
                <w:rFonts w:hint="eastAsia" w:ascii="宋体" w:hAnsi="宋体" w:eastAsia="宋体" w:cs="宋体"/>
                <w:color w:val="auto"/>
                <w:sz w:val="24"/>
                <w:szCs w:val="24"/>
              </w:rPr>
            </w:pPr>
          </w:p>
        </w:tc>
        <w:tc>
          <w:tcPr>
            <w:tcW w:w="724" w:type="dxa"/>
            <w:vAlign w:val="center"/>
          </w:tcPr>
          <w:p w14:paraId="69859D4A">
            <w:pPr>
              <w:spacing w:line="360" w:lineRule="auto"/>
              <w:jc w:val="center"/>
              <w:rPr>
                <w:rFonts w:hint="eastAsia" w:ascii="宋体" w:hAnsi="宋体" w:eastAsia="宋体" w:cs="宋体"/>
                <w:color w:val="auto"/>
                <w:sz w:val="24"/>
                <w:szCs w:val="24"/>
              </w:rPr>
            </w:pPr>
          </w:p>
        </w:tc>
        <w:tc>
          <w:tcPr>
            <w:tcW w:w="724" w:type="dxa"/>
            <w:vAlign w:val="center"/>
          </w:tcPr>
          <w:p w14:paraId="0D8B8162">
            <w:pPr>
              <w:spacing w:line="360" w:lineRule="auto"/>
              <w:jc w:val="center"/>
              <w:rPr>
                <w:rFonts w:hint="eastAsia" w:ascii="宋体" w:hAnsi="宋体" w:eastAsia="宋体" w:cs="宋体"/>
                <w:color w:val="auto"/>
                <w:sz w:val="24"/>
                <w:szCs w:val="24"/>
              </w:rPr>
            </w:pPr>
          </w:p>
        </w:tc>
        <w:tc>
          <w:tcPr>
            <w:tcW w:w="727" w:type="dxa"/>
            <w:vAlign w:val="center"/>
          </w:tcPr>
          <w:p w14:paraId="1B5D527A">
            <w:pPr>
              <w:spacing w:line="360" w:lineRule="auto"/>
              <w:jc w:val="center"/>
              <w:rPr>
                <w:rFonts w:hint="eastAsia" w:ascii="宋体" w:hAnsi="宋体" w:eastAsia="宋体" w:cs="宋体"/>
                <w:color w:val="auto"/>
                <w:sz w:val="24"/>
                <w:szCs w:val="24"/>
              </w:rPr>
            </w:pPr>
          </w:p>
        </w:tc>
      </w:tr>
      <w:tr w14:paraId="5FBBA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2257E586">
            <w:pPr>
              <w:spacing w:line="360" w:lineRule="auto"/>
              <w:jc w:val="center"/>
              <w:rPr>
                <w:rFonts w:hint="eastAsia" w:ascii="宋体" w:hAnsi="宋体" w:eastAsia="宋体" w:cs="宋体"/>
                <w:color w:val="auto"/>
                <w:sz w:val="24"/>
                <w:szCs w:val="24"/>
              </w:rPr>
            </w:pPr>
            <w:r>
              <w:rPr>
                <w:rFonts w:ascii="宋体" w:hAnsi="宋体" w:eastAsia="宋体" w:cs="宋体"/>
                <w:color w:val="auto"/>
                <w:sz w:val="24"/>
                <w:szCs w:val="24"/>
              </w:rPr>
              <w:t>8</w:t>
            </w:r>
          </w:p>
        </w:tc>
        <w:tc>
          <w:tcPr>
            <w:tcW w:w="1912" w:type="dxa"/>
            <w:vAlign w:val="center"/>
          </w:tcPr>
          <w:p w14:paraId="5C7461C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联合体投标人</w:t>
            </w:r>
          </w:p>
        </w:tc>
        <w:tc>
          <w:tcPr>
            <w:tcW w:w="722" w:type="dxa"/>
            <w:vAlign w:val="center"/>
          </w:tcPr>
          <w:p w14:paraId="3471BA99">
            <w:pPr>
              <w:spacing w:line="360" w:lineRule="auto"/>
              <w:jc w:val="center"/>
              <w:rPr>
                <w:rFonts w:hint="eastAsia" w:ascii="宋体" w:hAnsi="宋体" w:eastAsia="宋体" w:cs="宋体"/>
                <w:color w:val="auto"/>
                <w:sz w:val="24"/>
                <w:szCs w:val="24"/>
              </w:rPr>
            </w:pPr>
          </w:p>
        </w:tc>
        <w:tc>
          <w:tcPr>
            <w:tcW w:w="724" w:type="dxa"/>
            <w:vAlign w:val="center"/>
          </w:tcPr>
          <w:p w14:paraId="0234B3BD">
            <w:pPr>
              <w:spacing w:line="360" w:lineRule="auto"/>
              <w:jc w:val="center"/>
              <w:rPr>
                <w:rFonts w:hint="eastAsia" w:ascii="宋体" w:hAnsi="宋体" w:eastAsia="宋体" w:cs="宋体"/>
                <w:color w:val="auto"/>
                <w:sz w:val="24"/>
                <w:szCs w:val="24"/>
              </w:rPr>
            </w:pPr>
          </w:p>
        </w:tc>
        <w:tc>
          <w:tcPr>
            <w:tcW w:w="724" w:type="dxa"/>
            <w:vAlign w:val="center"/>
          </w:tcPr>
          <w:p w14:paraId="043E4551">
            <w:pPr>
              <w:spacing w:line="360" w:lineRule="auto"/>
              <w:jc w:val="center"/>
              <w:rPr>
                <w:rFonts w:hint="eastAsia" w:ascii="宋体" w:hAnsi="宋体" w:eastAsia="宋体" w:cs="宋体"/>
                <w:color w:val="auto"/>
                <w:sz w:val="24"/>
                <w:szCs w:val="24"/>
              </w:rPr>
            </w:pPr>
          </w:p>
        </w:tc>
        <w:tc>
          <w:tcPr>
            <w:tcW w:w="724" w:type="dxa"/>
            <w:vAlign w:val="center"/>
          </w:tcPr>
          <w:p w14:paraId="7CA1711A">
            <w:pPr>
              <w:spacing w:line="360" w:lineRule="auto"/>
              <w:jc w:val="center"/>
              <w:rPr>
                <w:rFonts w:hint="eastAsia" w:ascii="宋体" w:hAnsi="宋体" w:eastAsia="宋体" w:cs="宋体"/>
                <w:color w:val="auto"/>
                <w:sz w:val="24"/>
                <w:szCs w:val="24"/>
              </w:rPr>
            </w:pPr>
          </w:p>
        </w:tc>
        <w:tc>
          <w:tcPr>
            <w:tcW w:w="724" w:type="dxa"/>
            <w:vAlign w:val="center"/>
          </w:tcPr>
          <w:p w14:paraId="1C9E7CD3">
            <w:pPr>
              <w:spacing w:line="360" w:lineRule="auto"/>
              <w:jc w:val="center"/>
              <w:rPr>
                <w:rFonts w:hint="eastAsia" w:ascii="宋体" w:hAnsi="宋体" w:eastAsia="宋体" w:cs="宋体"/>
                <w:color w:val="auto"/>
                <w:sz w:val="24"/>
                <w:szCs w:val="24"/>
              </w:rPr>
            </w:pPr>
          </w:p>
        </w:tc>
        <w:tc>
          <w:tcPr>
            <w:tcW w:w="724" w:type="dxa"/>
            <w:vAlign w:val="center"/>
          </w:tcPr>
          <w:p w14:paraId="59307A7C">
            <w:pPr>
              <w:spacing w:line="360" w:lineRule="auto"/>
              <w:jc w:val="center"/>
              <w:rPr>
                <w:rFonts w:hint="eastAsia" w:ascii="宋体" w:hAnsi="宋体" w:eastAsia="宋体" w:cs="宋体"/>
                <w:color w:val="auto"/>
                <w:sz w:val="24"/>
                <w:szCs w:val="24"/>
              </w:rPr>
            </w:pPr>
          </w:p>
        </w:tc>
        <w:tc>
          <w:tcPr>
            <w:tcW w:w="724" w:type="dxa"/>
            <w:vAlign w:val="center"/>
          </w:tcPr>
          <w:p w14:paraId="2FA5A8B9">
            <w:pPr>
              <w:spacing w:line="360" w:lineRule="auto"/>
              <w:jc w:val="center"/>
              <w:rPr>
                <w:rFonts w:hint="eastAsia" w:ascii="宋体" w:hAnsi="宋体" w:eastAsia="宋体" w:cs="宋体"/>
                <w:color w:val="auto"/>
                <w:sz w:val="24"/>
                <w:szCs w:val="24"/>
              </w:rPr>
            </w:pPr>
          </w:p>
        </w:tc>
        <w:tc>
          <w:tcPr>
            <w:tcW w:w="724" w:type="dxa"/>
            <w:vAlign w:val="center"/>
          </w:tcPr>
          <w:p w14:paraId="7AA44C6A">
            <w:pPr>
              <w:spacing w:line="360" w:lineRule="auto"/>
              <w:jc w:val="center"/>
              <w:rPr>
                <w:rFonts w:hint="eastAsia" w:ascii="宋体" w:hAnsi="宋体" w:eastAsia="宋体" w:cs="宋体"/>
                <w:color w:val="auto"/>
                <w:sz w:val="24"/>
                <w:szCs w:val="24"/>
              </w:rPr>
            </w:pPr>
          </w:p>
        </w:tc>
        <w:tc>
          <w:tcPr>
            <w:tcW w:w="727" w:type="dxa"/>
            <w:vAlign w:val="center"/>
          </w:tcPr>
          <w:p w14:paraId="65E2F629">
            <w:pPr>
              <w:spacing w:line="360" w:lineRule="auto"/>
              <w:jc w:val="center"/>
              <w:rPr>
                <w:rFonts w:hint="eastAsia" w:ascii="宋体" w:hAnsi="宋体" w:eastAsia="宋体" w:cs="宋体"/>
                <w:color w:val="auto"/>
                <w:sz w:val="24"/>
                <w:szCs w:val="24"/>
              </w:rPr>
            </w:pPr>
          </w:p>
        </w:tc>
      </w:tr>
      <w:tr w14:paraId="0422B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1C4826A4">
            <w:pPr>
              <w:spacing w:line="360" w:lineRule="auto"/>
              <w:jc w:val="center"/>
              <w:rPr>
                <w:rFonts w:ascii="宋体" w:hAnsi="宋体" w:eastAsia="宋体" w:cs="宋体"/>
                <w:color w:val="auto"/>
                <w:sz w:val="24"/>
                <w:szCs w:val="24"/>
              </w:rPr>
            </w:pPr>
            <w:r>
              <w:rPr>
                <w:rFonts w:ascii="宋体" w:hAnsi="宋体" w:eastAsia="宋体" w:cs="宋体"/>
                <w:color w:val="auto"/>
                <w:sz w:val="24"/>
                <w:szCs w:val="24"/>
              </w:rPr>
              <w:t>9</w:t>
            </w:r>
          </w:p>
        </w:tc>
        <w:tc>
          <w:tcPr>
            <w:tcW w:w="1912" w:type="dxa"/>
            <w:vAlign w:val="center"/>
          </w:tcPr>
          <w:p w14:paraId="617528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投标要求</w:t>
            </w:r>
          </w:p>
        </w:tc>
        <w:tc>
          <w:tcPr>
            <w:tcW w:w="722" w:type="dxa"/>
            <w:vAlign w:val="center"/>
          </w:tcPr>
          <w:p w14:paraId="41DDD06E">
            <w:pPr>
              <w:spacing w:line="360" w:lineRule="auto"/>
              <w:jc w:val="center"/>
              <w:rPr>
                <w:rFonts w:hint="eastAsia" w:ascii="宋体" w:hAnsi="宋体" w:eastAsia="宋体" w:cs="宋体"/>
                <w:color w:val="auto"/>
                <w:sz w:val="24"/>
                <w:szCs w:val="24"/>
              </w:rPr>
            </w:pPr>
          </w:p>
        </w:tc>
        <w:tc>
          <w:tcPr>
            <w:tcW w:w="724" w:type="dxa"/>
            <w:vAlign w:val="center"/>
          </w:tcPr>
          <w:p w14:paraId="5B353555">
            <w:pPr>
              <w:spacing w:line="360" w:lineRule="auto"/>
              <w:jc w:val="center"/>
              <w:rPr>
                <w:rFonts w:hint="eastAsia" w:ascii="宋体" w:hAnsi="宋体" w:eastAsia="宋体" w:cs="宋体"/>
                <w:color w:val="auto"/>
                <w:sz w:val="24"/>
                <w:szCs w:val="24"/>
              </w:rPr>
            </w:pPr>
          </w:p>
        </w:tc>
        <w:tc>
          <w:tcPr>
            <w:tcW w:w="724" w:type="dxa"/>
            <w:vAlign w:val="center"/>
          </w:tcPr>
          <w:p w14:paraId="5D379A31">
            <w:pPr>
              <w:spacing w:line="360" w:lineRule="auto"/>
              <w:jc w:val="center"/>
              <w:rPr>
                <w:rFonts w:hint="eastAsia" w:ascii="宋体" w:hAnsi="宋体" w:eastAsia="宋体" w:cs="宋体"/>
                <w:color w:val="auto"/>
                <w:sz w:val="24"/>
                <w:szCs w:val="24"/>
              </w:rPr>
            </w:pPr>
          </w:p>
        </w:tc>
        <w:tc>
          <w:tcPr>
            <w:tcW w:w="724" w:type="dxa"/>
            <w:vAlign w:val="center"/>
          </w:tcPr>
          <w:p w14:paraId="5BFC5F43">
            <w:pPr>
              <w:spacing w:line="360" w:lineRule="auto"/>
              <w:jc w:val="center"/>
              <w:rPr>
                <w:rFonts w:hint="eastAsia" w:ascii="宋体" w:hAnsi="宋体" w:eastAsia="宋体" w:cs="宋体"/>
                <w:color w:val="auto"/>
                <w:sz w:val="24"/>
                <w:szCs w:val="24"/>
              </w:rPr>
            </w:pPr>
          </w:p>
        </w:tc>
        <w:tc>
          <w:tcPr>
            <w:tcW w:w="724" w:type="dxa"/>
            <w:vAlign w:val="center"/>
          </w:tcPr>
          <w:p w14:paraId="6C927129">
            <w:pPr>
              <w:spacing w:line="360" w:lineRule="auto"/>
              <w:jc w:val="center"/>
              <w:rPr>
                <w:rFonts w:hint="eastAsia" w:ascii="宋体" w:hAnsi="宋体" w:eastAsia="宋体" w:cs="宋体"/>
                <w:color w:val="auto"/>
                <w:sz w:val="24"/>
                <w:szCs w:val="24"/>
              </w:rPr>
            </w:pPr>
          </w:p>
        </w:tc>
        <w:tc>
          <w:tcPr>
            <w:tcW w:w="724" w:type="dxa"/>
            <w:vAlign w:val="center"/>
          </w:tcPr>
          <w:p w14:paraId="13F29532">
            <w:pPr>
              <w:spacing w:line="360" w:lineRule="auto"/>
              <w:jc w:val="center"/>
              <w:rPr>
                <w:rFonts w:hint="eastAsia" w:ascii="宋体" w:hAnsi="宋体" w:eastAsia="宋体" w:cs="宋体"/>
                <w:color w:val="auto"/>
                <w:sz w:val="24"/>
                <w:szCs w:val="24"/>
              </w:rPr>
            </w:pPr>
          </w:p>
        </w:tc>
        <w:tc>
          <w:tcPr>
            <w:tcW w:w="724" w:type="dxa"/>
            <w:vAlign w:val="center"/>
          </w:tcPr>
          <w:p w14:paraId="19040154">
            <w:pPr>
              <w:spacing w:line="360" w:lineRule="auto"/>
              <w:jc w:val="center"/>
              <w:rPr>
                <w:rFonts w:hint="eastAsia" w:ascii="宋体" w:hAnsi="宋体" w:eastAsia="宋体" w:cs="宋体"/>
                <w:color w:val="auto"/>
                <w:sz w:val="24"/>
                <w:szCs w:val="24"/>
              </w:rPr>
            </w:pPr>
          </w:p>
        </w:tc>
        <w:tc>
          <w:tcPr>
            <w:tcW w:w="724" w:type="dxa"/>
            <w:vAlign w:val="center"/>
          </w:tcPr>
          <w:p w14:paraId="739748B4">
            <w:pPr>
              <w:spacing w:line="360" w:lineRule="auto"/>
              <w:jc w:val="center"/>
              <w:rPr>
                <w:rFonts w:hint="eastAsia" w:ascii="宋体" w:hAnsi="宋体" w:eastAsia="宋体" w:cs="宋体"/>
                <w:color w:val="auto"/>
                <w:sz w:val="24"/>
                <w:szCs w:val="24"/>
              </w:rPr>
            </w:pPr>
          </w:p>
        </w:tc>
        <w:tc>
          <w:tcPr>
            <w:tcW w:w="727" w:type="dxa"/>
            <w:vAlign w:val="center"/>
          </w:tcPr>
          <w:p w14:paraId="3EDF7D37">
            <w:pPr>
              <w:spacing w:line="360" w:lineRule="auto"/>
              <w:jc w:val="center"/>
              <w:rPr>
                <w:rFonts w:hint="eastAsia" w:ascii="宋体" w:hAnsi="宋体" w:eastAsia="宋体" w:cs="宋体"/>
                <w:color w:val="auto"/>
                <w:sz w:val="24"/>
                <w:szCs w:val="24"/>
              </w:rPr>
            </w:pPr>
          </w:p>
        </w:tc>
      </w:tr>
      <w:tr w14:paraId="06D1A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4FD1F61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0</w:t>
            </w:r>
          </w:p>
        </w:tc>
        <w:tc>
          <w:tcPr>
            <w:tcW w:w="1912" w:type="dxa"/>
            <w:vAlign w:val="center"/>
          </w:tcPr>
          <w:p w14:paraId="705C77C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不存在禁止投标的情形</w:t>
            </w:r>
          </w:p>
        </w:tc>
        <w:tc>
          <w:tcPr>
            <w:tcW w:w="722" w:type="dxa"/>
            <w:vAlign w:val="center"/>
          </w:tcPr>
          <w:p w14:paraId="08C04DAE">
            <w:pPr>
              <w:spacing w:line="360" w:lineRule="auto"/>
              <w:jc w:val="center"/>
              <w:rPr>
                <w:rFonts w:hint="eastAsia" w:ascii="宋体" w:hAnsi="宋体" w:eastAsia="宋体" w:cs="宋体"/>
                <w:color w:val="auto"/>
                <w:sz w:val="24"/>
                <w:szCs w:val="24"/>
              </w:rPr>
            </w:pPr>
          </w:p>
        </w:tc>
        <w:tc>
          <w:tcPr>
            <w:tcW w:w="724" w:type="dxa"/>
            <w:vAlign w:val="center"/>
          </w:tcPr>
          <w:p w14:paraId="70D6B3CB">
            <w:pPr>
              <w:spacing w:line="360" w:lineRule="auto"/>
              <w:jc w:val="center"/>
              <w:rPr>
                <w:rFonts w:hint="eastAsia" w:ascii="宋体" w:hAnsi="宋体" w:eastAsia="宋体" w:cs="宋体"/>
                <w:color w:val="auto"/>
                <w:sz w:val="24"/>
                <w:szCs w:val="24"/>
              </w:rPr>
            </w:pPr>
          </w:p>
        </w:tc>
        <w:tc>
          <w:tcPr>
            <w:tcW w:w="724" w:type="dxa"/>
            <w:vAlign w:val="center"/>
          </w:tcPr>
          <w:p w14:paraId="13F3F53C">
            <w:pPr>
              <w:spacing w:line="360" w:lineRule="auto"/>
              <w:jc w:val="center"/>
              <w:rPr>
                <w:rFonts w:hint="eastAsia" w:ascii="宋体" w:hAnsi="宋体" w:eastAsia="宋体" w:cs="宋体"/>
                <w:color w:val="auto"/>
                <w:sz w:val="24"/>
                <w:szCs w:val="24"/>
              </w:rPr>
            </w:pPr>
          </w:p>
        </w:tc>
        <w:tc>
          <w:tcPr>
            <w:tcW w:w="724" w:type="dxa"/>
            <w:vAlign w:val="center"/>
          </w:tcPr>
          <w:p w14:paraId="4F98D04F">
            <w:pPr>
              <w:spacing w:line="360" w:lineRule="auto"/>
              <w:jc w:val="center"/>
              <w:rPr>
                <w:rFonts w:hint="eastAsia" w:ascii="宋体" w:hAnsi="宋体" w:eastAsia="宋体" w:cs="宋体"/>
                <w:color w:val="auto"/>
                <w:sz w:val="24"/>
                <w:szCs w:val="24"/>
              </w:rPr>
            </w:pPr>
          </w:p>
        </w:tc>
        <w:tc>
          <w:tcPr>
            <w:tcW w:w="724" w:type="dxa"/>
            <w:vAlign w:val="center"/>
          </w:tcPr>
          <w:p w14:paraId="3406C887">
            <w:pPr>
              <w:spacing w:line="360" w:lineRule="auto"/>
              <w:jc w:val="center"/>
              <w:rPr>
                <w:rFonts w:hint="eastAsia" w:ascii="宋体" w:hAnsi="宋体" w:eastAsia="宋体" w:cs="宋体"/>
                <w:color w:val="auto"/>
                <w:sz w:val="24"/>
                <w:szCs w:val="24"/>
              </w:rPr>
            </w:pPr>
          </w:p>
        </w:tc>
        <w:tc>
          <w:tcPr>
            <w:tcW w:w="724" w:type="dxa"/>
            <w:vAlign w:val="center"/>
          </w:tcPr>
          <w:p w14:paraId="2175C52C">
            <w:pPr>
              <w:spacing w:line="360" w:lineRule="auto"/>
              <w:jc w:val="center"/>
              <w:rPr>
                <w:rFonts w:hint="eastAsia" w:ascii="宋体" w:hAnsi="宋体" w:eastAsia="宋体" w:cs="宋体"/>
                <w:color w:val="auto"/>
                <w:sz w:val="24"/>
                <w:szCs w:val="24"/>
              </w:rPr>
            </w:pPr>
          </w:p>
        </w:tc>
        <w:tc>
          <w:tcPr>
            <w:tcW w:w="724" w:type="dxa"/>
            <w:vAlign w:val="center"/>
          </w:tcPr>
          <w:p w14:paraId="5EF8850E">
            <w:pPr>
              <w:spacing w:line="360" w:lineRule="auto"/>
              <w:jc w:val="center"/>
              <w:rPr>
                <w:rFonts w:hint="eastAsia" w:ascii="宋体" w:hAnsi="宋体" w:eastAsia="宋体" w:cs="宋体"/>
                <w:color w:val="auto"/>
                <w:sz w:val="24"/>
                <w:szCs w:val="24"/>
              </w:rPr>
            </w:pPr>
          </w:p>
        </w:tc>
        <w:tc>
          <w:tcPr>
            <w:tcW w:w="724" w:type="dxa"/>
            <w:vAlign w:val="center"/>
          </w:tcPr>
          <w:p w14:paraId="74D61C33">
            <w:pPr>
              <w:spacing w:line="360" w:lineRule="auto"/>
              <w:jc w:val="center"/>
              <w:rPr>
                <w:rFonts w:hint="eastAsia" w:ascii="宋体" w:hAnsi="宋体" w:eastAsia="宋体" w:cs="宋体"/>
                <w:color w:val="auto"/>
                <w:sz w:val="24"/>
                <w:szCs w:val="24"/>
              </w:rPr>
            </w:pPr>
          </w:p>
        </w:tc>
        <w:tc>
          <w:tcPr>
            <w:tcW w:w="727" w:type="dxa"/>
            <w:vAlign w:val="center"/>
          </w:tcPr>
          <w:p w14:paraId="50F4E31D">
            <w:pPr>
              <w:spacing w:line="360" w:lineRule="auto"/>
              <w:jc w:val="center"/>
              <w:rPr>
                <w:rFonts w:hint="eastAsia" w:ascii="宋体" w:hAnsi="宋体" w:eastAsia="宋体" w:cs="宋体"/>
                <w:color w:val="auto"/>
                <w:sz w:val="24"/>
                <w:szCs w:val="24"/>
              </w:rPr>
            </w:pPr>
          </w:p>
        </w:tc>
      </w:tr>
      <w:tr w14:paraId="7092A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14:paraId="276A42A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1</w:t>
            </w:r>
          </w:p>
        </w:tc>
        <w:tc>
          <w:tcPr>
            <w:tcW w:w="1912" w:type="dxa"/>
            <w:vAlign w:val="center"/>
          </w:tcPr>
          <w:p w14:paraId="3DA5D0A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w w:val="99"/>
                <w:sz w:val="24"/>
                <w:szCs w:val="24"/>
              </w:rPr>
              <w:t>……</w:t>
            </w:r>
          </w:p>
        </w:tc>
        <w:tc>
          <w:tcPr>
            <w:tcW w:w="722" w:type="dxa"/>
            <w:vAlign w:val="center"/>
          </w:tcPr>
          <w:p w14:paraId="48954E43">
            <w:pPr>
              <w:spacing w:line="360" w:lineRule="auto"/>
              <w:jc w:val="center"/>
              <w:rPr>
                <w:rFonts w:hint="eastAsia" w:ascii="宋体" w:hAnsi="宋体" w:eastAsia="宋体" w:cs="宋体"/>
                <w:color w:val="auto"/>
                <w:sz w:val="24"/>
                <w:szCs w:val="24"/>
              </w:rPr>
            </w:pPr>
          </w:p>
        </w:tc>
        <w:tc>
          <w:tcPr>
            <w:tcW w:w="724" w:type="dxa"/>
            <w:vAlign w:val="center"/>
          </w:tcPr>
          <w:p w14:paraId="7BC49118">
            <w:pPr>
              <w:spacing w:line="360" w:lineRule="auto"/>
              <w:jc w:val="center"/>
              <w:rPr>
                <w:rFonts w:hint="eastAsia" w:ascii="宋体" w:hAnsi="宋体" w:eastAsia="宋体" w:cs="宋体"/>
                <w:color w:val="auto"/>
                <w:sz w:val="24"/>
                <w:szCs w:val="24"/>
              </w:rPr>
            </w:pPr>
          </w:p>
        </w:tc>
        <w:tc>
          <w:tcPr>
            <w:tcW w:w="724" w:type="dxa"/>
            <w:vAlign w:val="center"/>
          </w:tcPr>
          <w:p w14:paraId="3CEE1CEF">
            <w:pPr>
              <w:spacing w:line="360" w:lineRule="auto"/>
              <w:jc w:val="center"/>
              <w:rPr>
                <w:rFonts w:hint="eastAsia" w:ascii="宋体" w:hAnsi="宋体" w:eastAsia="宋体" w:cs="宋体"/>
                <w:color w:val="auto"/>
                <w:sz w:val="24"/>
                <w:szCs w:val="24"/>
              </w:rPr>
            </w:pPr>
          </w:p>
        </w:tc>
        <w:tc>
          <w:tcPr>
            <w:tcW w:w="724" w:type="dxa"/>
            <w:vAlign w:val="center"/>
          </w:tcPr>
          <w:p w14:paraId="73F09059">
            <w:pPr>
              <w:spacing w:line="360" w:lineRule="auto"/>
              <w:jc w:val="center"/>
              <w:rPr>
                <w:rFonts w:hint="eastAsia" w:ascii="宋体" w:hAnsi="宋体" w:eastAsia="宋体" w:cs="宋体"/>
                <w:color w:val="auto"/>
                <w:sz w:val="24"/>
                <w:szCs w:val="24"/>
              </w:rPr>
            </w:pPr>
          </w:p>
        </w:tc>
        <w:tc>
          <w:tcPr>
            <w:tcW w:w="724" w:type="dxa"/>
            <w:vAlign w:val="center"/>
          </w:tcPr>
          <w:p w14:paraId="336C5B70">
            <w:pPr>
              <w:spacing w:line="360" w:lineRule="auto"/>
              <w:jc w:val="center"/>
              <w:rPr>
                <w:rFonts w:hint="eastAsia" w:ascii="宋体" w:hAnsi="宋体" w:eastAsia="宋体" w:cs="宋体"/>
                <w:color w:val="auto"/>
                <w:sz w:val="24"/>
                <w:szCs w:val="24"/>
              </w:rPr>
            </w:pPr>
          </w:p>
        </w:tc>
        <w:tc>
          <w:tcPr>
            <w:tcW w:w="724" w:type="dxa"/>
            <w:vAlign w:val="center"/>
          </w:tcPr>
          <w:p w14:paraId="668C23ED">
            <w:pPr>
              <w:spacing w:line="360" w:lineRule="auto"/>
              <w:jc w:val="center"/>
              <w:rPr>
                <w:rFonts w:hint="eastAsia" w:ascii="宋体" w:hAnsi="宋体" w:eastAsia="宋体" w:cs="宋体"/>
                <w:color w:val="auto"/>
                <w:sz w:val="24"/>
                <w:szCs w:val="24"/>
              </w:rPr>
            </w:pPr>
          </w:p>
        </w:tc>
        <w:tc>
          <w:tcPr>
            <w:tcW w:w="724" w:type="dxa"/>
            <w:vAlign w:val="center"/>
          </w:tcPr>
          <w:p w14:paraId="0A01B7E6">
            <w:pPr>
              <w:spacing w:line="360" w:lineRule="auto"/>
              <w:jc w:val="center"/>
              <w:rPr>
                <w:rFonts w:hint="eastAsia" w:ascii="宋体" w:hAnsi="宋体" w:eastAsia="宋体" w:cs="宋体"/>
                <w:color w:val="auto"/>
                <w:sz w:val="24"/>
                <w:szCs w:val="24"/>
              </w:rPr>
            </w:pPr>
          </w:p>
        </w:tc>
        <w:tc>
          <w:tcPr>
            <w:tcW w:w="724" w:type="dxa"/>
            <w:vAlign w:val="center"/>
          </w:tcPr>
          <w:p w14:paraId="668224D2">
            <w:pPr>
              <w:spacing w:line="360" w:lineRule="auto"/>
              <w:jc w:val="center"/>
              <w:rPr>
                <w:rFonts w:hint="eastAsia" w:ascii="宋体" w:hAnsi="宋体" w:eastAsia="宋体" w:cs="宋体"/>
                <w:color w:val="auto"/>
                <w:sz w:val="24"/>
                <w:szCs w:val="24"/>
              </w:rPr>
            </w:pPr>
          </w:p>
        </w:tc>
        <w:tc>
          <w:tcPr>
            <w:tcW w:w="727" w:type="dxa"/>
            <w:vAlign w:val="center"/>
          </w:tcPr>
          <w:p w14:paraId="62C94CBC">
            <w:pPr>
              <w:spacing w:line="360" w:lineRule="auto"/>
              <w:jc w:val="center"/>
              <w:rPr>
                <w:rFonts w:hint="eastAsia" w:ascii="宋体" w:hAnsi="宋体" w:eastAsia="宋体" w:cs="宋体"/>
                <w:color w:val="auto"/>
                <w:sz w:val="24"/>
                <w:szCs w:val="24"/>
              </w:rPr>
            </w:pPr>
          </w:p>
        </w:tc>
      </w:tr>
      <w:tr w14:paraId="6179A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20" w:type="dxa"/>
            <w:gridSpan w:val="2"/>
            <w:vAlign w:val="center"/>
          </w:tcPr>
          <w:p w14:paraId="25D09B7B">
            <w:pPr>
              <w:spacing w:line="360" w:lineRule="auto"/>
              <w:jc w:val="center"/>
              <w:rPr>
                <w:rFonts w:hint="eastAsia" w:ascii="宋体" w:hAnsi="宋体" w:eastAsia="宋体" w:cs="宋体"/>
                <w:color w:val="auto"/>
                <w:sz w:val="24"/>
                <w:szCs w:val="24"/>
              </w:rPr>
            </w:pPr>
            <w:r>
              <w:rPr>
                <w:rFonts w:hint="eastAsia" w:ascii="宋体" w:hAnsi="宋体" w:eastAsia="宋体"/>
                <w:color w:val="auto"/>
                <w:sz w:val="24"/>
                <w:szCs w:val="24"/>
              </w:rPr>
              <w:t>评审结论：符合/不符合</w:t>
            </w:r>
          </w:p>
        </w:tc>
        <w:tc>
          <w:tcPr>
            <w:tcW w:w="722" w:type="dxa"/>
            <w:vAlign w:val="center"/>
          </w:tcPr>
          <w:p w14:paraId="72F51CF5">
            <w:pPr>
              <w:spacing w:line="360" w:lineRule="auto"/>
              <w:jc w:val="center"/>
              <w:rPr>
                <w:rFonts w:hint="eastAsia" w:ascii="宋体" w:hAnsi="宋体" w:eastAsia="宋体" w:cs="宋体"/>
                <w:color w:val="auto"/>
                <w:sz w:val="24"/>
                <w:szCs w:val="24"/>
              </w:rPr>
            </w:pPr>
          </w:p>
        </w:tc>
        <w:tc>
          <w:tcPr>
            <w:tcW w:w="724" w:type="dxa"/>
            <w:vAlign w:val="center"/>
          </w:tcPr>
          <w:p w14:paraId="73A103C7">
            <w:pPr>
              <w:spacing w:line="360" w:lineRule="auto"/>
              <w:jc w:val="center"/>
              <w:rPr>
                <w:rFonts w:hint="eastAsia" w:ascii="宋体" w:hAnsi="宋体" w:eastAsia="宋体" w:cs="宋体"/>
                <w:color w:val="auto"/>
                <w:sz w:val="24"/>
                <w:szCs w:val="24"/>
              </w:rPr>
            </w:pPr>
          </w:p>
        </w:tc>
        <w:tc>
          <w:tcPr>
            <w:tcW w:w="724" w:type="dxa"/>
            <w:vAlign w:val="center"/>
          </w:tcPr>
          <w:p w14:paraId="66427F12">
            <w:pPr>
              <w:spacing w:line="360" w:lineRule="auto"/>
              <w:jc w:val="center"/>
              <w:rPr>
                <w:rFonts w:hint="eastAsia" w:ascii="宋体" w:hAnsi="宋体" w:eastAsia="宋体" w:cs="宋体"/>
                <w:color w:val="auto"/>
                <w:sz w:val="24"/>
                <w:szCs w:val="24"/>
              </w:rPr>
            </w:pPr>
          </w:p>
        </w:tc>
        <w:tc>
          <w:tcPr>
            <w:tcW w:w="724" w:type="dxa"/>
            <w:vAlign w:val="center"/>
          </w:tcPr>
          <w:p w14:paraId="698A2348">
            <w:pPr>
              <w:spacing w:line="360" w:lineRule="auto"/>
              <w:jc w:val="center"/>
              <w:rPr>
                <w:rFonts w:hint="eastAsia" w:ascii="宋体" w:hAnsi="宋体" w:eastAsia="宋体" w:cs="宋体"/>
                <w:color w:val="auto"/>
                <w:sz w:val="24"/>
                <w:szCs w:val="24"/>
              </w:rPr>
            </w:pPr>
          </w:p>
        </w:tc>
        <w:tc>
          <w:tcPr>
            <w:tcW w:w="724" w:type="dxa"/>
            <w:vAlign w:val="center"/>
          </w:tcPr>
          <w:p w14:paraId="3CD6569D">
            <w:pPr>
              <w:spacing w:line="360" w:lineRule="auto"/>
              <w:jc w:val="center"/>
              <w:rPr>
                <w:rFonts w:hint="eastAsia" w:ascii="宋体" w:hAnsi="宋体" w:eastAsia="宋体" w:cs="宋体"/>
                <w:color w:val="auto"/>
                <w:sz w:val="24"/>
                <w:szCs w:val="24"/>
              </w:rPr>
            </w:pPr>
          </w:p>
        </w:tc>
        <w:tc>
          <w:tcPr>
            <w:tcW w:w="724" w:type="dxa"/>
            <w:vAlign w:val="center"/>
          </w:tcPr>
          <w:p w14:paraId="1967BE42">
            <w:pPr>
              <w:spacing w:line="360" w:lineRule="auto"/>
              <w:jc w:val="center"/>
              <w:rPr>
                <w:rFonts w:hint="eastAsia" w:ascii="宋体" w:hAnsi="宋体" w:eastAsia="宋体" w:cs="宋体"/>
                <w:color w:val="auto"/>
                <w:sz w:val="24"/>
                <w:szCs w:val="24"/>
              </w:rPr>
            </w:pPr>
          </w:p>
        </w:tc>
        <w:tc>
          <w:tcPr>
            <w:tcW w:w="724" w:type="dxa"/>
            <w:vAlign w:val="center"/>
          </w:tcPr>
          <w:p w14:paraId="6444B34E">
            <w:pPr>
              <w:spacing w:line="360" w:lineRule="auto"/>
              <w:jc w:val="center"/>
              <w:rPr>
                <w:rFonts w:hint="eastAsia" w:ascii="宋体" w:hAnsi="宋体" w:eastAsia="宋体" w:cs="宋体"/>
                <w:color w:val="auto"/>
                <w:sz w:val="24"/>
                <w:szCs w:val="24"/>
              </w:rPr>
            </w:pPr>
          </w:p>
        </w:tc>
        <w:tc>
          <w:tcPr>
            <w:tcW w:w="724" w:type="dxa"/>
            <w:vAlign w:val="center"/>
          </w:tcPr>
          <w:p w14:paraId="385B913B">
            <w:pPr>
              <w:spacing w:line="360" w:lineRule="auto"/>
              <w:jc w:val="center"/>
              <w:rPr>
                <w:rFonts w:hint="eastAsia" w:ascii="宋体" w:hAnsi="宋体" w:eastAsia="宋体" w:cs="宋体"/>
                <w:color w:val="auto"/>
                <w:sz w:val="24"/>
                <w:szCs w:val="24"/>
              </w:rPr>
            </w:pPr>
          </w:p>
        </w:tc>
        <w:tc>
          <w:tcPr>
            <w:tcW w:w="727" w:type="dxa"/>
            <w:vAlign w:val="center"/>
          </w:tcPr>
          <w:p w14:paraId="17101921">
            <w:pPr>
              <w:spacing w:line="360" w:lineRule="auto"/>
              <w:jc w:val="center"/>
              <w:rPr>
                <w:rFonts w:hint="eastAsia" w:ascii="宋体" w:hAnsi="宋体" w:eastAsia="宋体" w:cs="宋体"/>
                <w:color w:val="auto"/>
                <w:sz w:val="24"/>
                <w:szCs w:val="24"/>
              </w:rPr>
            </w:pPr>
          </w:p>
        </w:tc>
      </w:tr>
    </w:tbl>
    <w:p w14:paraId="3BE2FED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评标委员会全体成员签名：</w:t>
      </w:r>
    </w:p>
    <w:p w14:paraId="0B7FA8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4F3DF64">
      <w:pPr>
        <w:spacing w:line="360" w:lineRule="auto"/>
        <w:rPr>
          <w:rFonts w:hint="eastAsia" w:ascii="宋体" w:hAnsi="宋体" w:eastAsia="宋体" w:cs="宋体"/>
          <w:b/>
          <w:color w:val="auto"/>
          <w:sz w:val="24"/>
          <w:szCs w:val="24"/>
        </w:rPr>
        <w:sectPr>
          <w:pgSz w:w="11906" w:h="16838"/>
          <w:pgMar w:top="1417" w:right="1417" w:bottom="1417" w:left="1417" w:header="851" w:footer="850" w:gutter="0"/>
          <w:cols w:space="720" w:num="1"/>
          <w:docGrid w:type="lines" w:linePitch="312" w:charSpace="0"/>
        </w:sectPr>
      </w:pPr>
    </w:p>
    <w:p w14:paraId="605A99F9">
      <w:pPr>
        <w:pStyle w:val="3"/>
        <w:rPr>
          <w:rFonts w:hint="eastAsia" w:ascii="宋体" w:hAnsi="宋体" w:eastAsia="宋体"/>
          <w:color w:val="auto"/>
          <w:sz w:val="24"/>
          <w:szCs w:val="24"/>
        </w:rPr>
      </w:pPr>
      <w:r>
        <w:rPr>
          <w:rFonts w:hint="eastAsia" w:ascii="宋体" w:hAnsi="宋体" w:eastAsia="宋体"/>
          <w:color w:val="auto"/>
          <w:sz w:val="24"/>
          <w:szCs w:val="24"/>
        </w:rPr>
        <w:t>附表4：响应性评审记录表</w:t>
      </w:r>
    </w:p>
    <w:p w14:paraId="34EDD3F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响应性评审记录表</w:t>
      </w:r>
    </w:p>
    <w:p w14:paraId="490C427E">
      <w:pPr>
        <w:spacing w:line="360" w:lineRule="auto"/>
        <w:jc w:val="center"/>
        <w:rPr>
          <w:rFonts w:hint="eastAsia" w:ascii="宋体" w:hAnsi="宋体" w:eastAsia="宋体" w:cs="宋体"/>
          <w:b/>
          <w:color w:val="auto"/>
          <w:sz w:val="24"/>
          <w:szCs w:val="24"/>
        </w:rPr>
      </w:pPr>
    </w:p>
    <w:p w14:paraId="3D77742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14:paraId="5476F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vAlign w:val="center"/>
          </w:tcPr>
          <w:p w14:paraId="04B5E89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33" w:type="dxa"/>
            <w:vMerge w:val="restart"/>
            <w:vAlign w:val="center"/>
          </w:tcPr>
          <w:p w14:paraId="4CA97EC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517" w:type="dxa"/>
            <w:gridSpan w:val="9"/>
            <w:vAlign w:val="center"/>
          </w:tcPr>
          <w:p w14:paraId="6D61F52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5FFD6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vAlign w:val="center"/>
          </w:tcPr>
          <w:p w14:paraId="2E13D16C">
            <w:pPr>
              <w:spacing w:line="360" w:lineRule="auto"/>
              <w:rPr>
                <w:rFonts w:hint="eastAsia" w:ascii="宋体" w:hAnsi="宋体" w:eastAsia="宋体" w:cs="宋体"/>
                <w:color w:val="auto"/>
                <w:sz w:val="24"/>
                <w:szCs w:val="24"/>
              </w:rPr>
            </w:pPr>
          </w:p>
        </w:tc>
        <w:tc>
          <w:tcPr>
            <w:tcW w:w="2033" w:type="dxa"/>
            <w:vMerge w:val="continue"/>
            <w:vAlign w:val="center"/>
          </w:tcPr>
          <w:p w14:paraId="7160ADFC">
            <w:pPr>
              <w:spacing w:line="360" w:lineRule="auto"/>
              <w:rPr>
                <w:rFonts w:hint="eastAsia" w:ascii="宋体" w:hAnsi="宋体" w:eastAsia="宋体" w:cs="宋体"/>
                <w:color w:val="auto"/>
                <w:sz w:val="24"/>
                <w:szCs w:val="24"/>
              </w:rPr>
            </w:pPr>
          </w:p>
        </w:tc>
        <w:tc>
          <w:tcPr>
            <w:tcW w:w="722" w:type="dxa"/>
            <w:vAlign w:val="center"/>
          </w:tcPr>
          <w:p w14:paraId="14B436FB">
            <w:pPr>
              <w:spacing w:line="360" w:lineRule="auto"/>
              <w:jc w:val="center"/>
              <w:rPr>
                <w:rFonts w:hint="eastAsia" w:ascii="宋体" w:hAnsi="宋体" w:eastAsia="宋体" w:cs="宋体"/>
                <w:color w:val="auto"/>
                <w:sz w:val="24"/>
                <w:szCs w:val="24"/>
              </w:rPr>
            </w:pPr>
          </w:p>
        </w:tc>
        <w:tc>
          <w:tcPr>
            <w:tcW w:w="724" w:type="dxa"/>
            <w:vAlign w:val="center"/>
          </w:tcPr>
          <w:p w14:paraId="2BB9A2A8">
            <w:pPr>
              <w:spacing w:line="360" w:lineRule="auto"/>
              <w:jc w:val="center"/>
              <w:rPr>
                <w:rFonts w:hint="eastAsia" w:ascii="宋体" w:hAnsi="宋体" w:eastAsia="宋体" w:cs="宋体"/>
                <w:color w:val="auto"/>
                <w:sz w:val="24"/>
                <w:szCs w:val="24"/>
              </w:rPr>
            </w:pPr>
          </w:p>
        </w:tc>
        <w:tc>
          <w:tcPr>
            <w:tcW w:w="724" w:type="dxa"/>
            <w:vAlign w:val="center"/>
          </w:tcPr>
          <w:p w14:paraId="493269E0">
            <w:pPr>
              <w:spacing w:line="360" w:lineRule="auto"/>
              <w:jc w:val="center"/>
              <w:rPr>
                <w:rFonts w:hint="eastAsia" w:ascii="宋体" w:hAnsi="宋体" w:eastAsia="宋体" w:cs="宋体"/>
                <w:color w:val="auto"/>
                <w:sz w:val="24"/>
                <w:szCs w:val="24"/>
              </w:rPr>
            </w:pPr>
          </w:p>
        </w:tc>
        <w:tc>
          <w:tcPr>
            <w:tcW w:w="724" w:type="dxa"/>
            <w:vAlign w:val="center"/>
          </w:tcPr>
          <w:p w14:paraId="355CB730">
            <w:pPr>
              <w:spacing w:line="360" w:lineRule="auto"/>
              <w:jc w:val="center"/>
              <w:rPr>
                <w:rFonts w:hint="eastAsia" w:ascii="宋体" w:hAnsi="宋体" w:eastAsia="宋体" w:cs="宋体"/>
                <w:color w:val="auto"/>
                <w:sz w:val="24"/>
                <w:szCs w:val="24"/>
              </w:rPr>
            </w:pPr>
          </w:p>
        </w:tc>
        <w:tc>
          <w:tcPr>
            <w:tcW w:w="724" w:type="dxa"/>
            <w:vAlign w:val="center"/>
          </w:tcPr>
          <w:p w14:paraId="32CA8612">
            <w:pPr>
              <w:spacing w:line="360" w:lineRule="auto"/>
              <w:jc w:val="center"/>
              <w:rPr>
                <w:rFonts w:hint="eastAsia" w:ascii="宋体" w:hAnsi="宋体" w:eastAsia="宋体" w:cs="宋体"/>
                <w:color w:val="auto"/>
                <w:sz w:val="24"/>
                <w:szCs w:val="24"/>
              </w:rPr>
            </w:pPr>
          </w:p>
        </w:tc>
        <w:tc>
          <w:tcPr>
            <w:tcW w:w="724" w:type="dxa"/>
            <w:vAlign w:val="center"/>
          </w:tcPr>
          <w:p w14:paraId="2250A8F7">
            <w:pPr>
              <w:spacing w:line="360" w:lineRule="auto"/>
              <w:jc w:val="center"/>
              <w:rPr>
                <w:rFonts w:hint="eastAsia" w:ascii="宋体" w:hAnsi="宋体" w:eastAsia="宋体" w:cs="宋体"/>
                <w:color w:val="auto"/>
                <w:sz w:val="24"/>
                <w:szCs w:val="24"/>
              </w:rPr>
            </w:pPr>
          </w:p>
        </w:tc>
        <w:tc>
          <w:tcPr>
            <w:tcW w:w="724" w:type="dxa"/>
            <w:vAlign w:val="center"/>
          </w:tcPr>
          <w:p w14:paraId="70BACF5D">
            <w:pPr>
              <w:spacing w:line="360" w:lineRule="auto"/>
              <w:jc w:val="center"/>
              <w:rPr>
                <w:rFonts w:hint="eastAsia" w:ascii="宋体" w:hAnsi="宋体" w:eastAsia="宋体" w:cs="宋体"/>
                <w:color w:val="auto"/>
                <w:sz w:val="24"/>
                <w:szCs w:val="24"/>
              </w:rPr>
            </w:pPr>
          </w:p>
        </w:tc>
        <w:tc>
          <w:tcPr>
            <w:tcW w:w="724" w:type="dxa"/>
            <w:vAlign w:val="center"/>
          </w:tcPr>
          <w:p w14:paraId="2BA10D9C">
            <w:pPr>
              <w:spacing w:line="360" w:lineRule="auto"/>
              <w:jc w:val="center"/>
              <w:rPr>
                <w:rFonts w:hint="eastAsia" w:ascii="宋体" w:hAnsi="宋体" w:eastAsia="宋体" w:cs="宋体"/>
                <w:color w:val="auto"/>
                <w:sz w:val="24"/>
                <w:szCs w:val="24"/>
              </w:rPr>
            </w:pPr>
          </w:p>
        </w:tc>
        <w:tc>
          <w:tcPr>
            <w:tcW w:w="727" w:type="dxa"/>
            <w:vAlign w:val="center"/>
          </w:tcPr>
          <w:p w14:paraId="72FDB6E3">
            <w:pPr>
              <w:spacing w:line="360" w:lineRule="auto"/>
              <w:jc w:val="center"/>
              <w:rPr>
                <w:rFonts w:hint="eastAsia" w:ascii="宋体" w:hAnsi="宋体" w:eastAsia="宋体" w:cs="宋体"/>
                <w:color w:val="auto"/>
                <w:sz w:val="24"/>
                <w:szCs w:val="24"/>
              </w:rPr>
            </w:pPr>
          </w:p>
        </w:tc>
      </w:tr>
      <w:tr w14:paraId="5AF6D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41B27E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33" w:type="dxa"/>
            <w:vAlign w:val="center"/>
          </w:tcPr>
          <w:p w14:paraId="40BBCF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722" w:type="dxa"/>
            <w:vAlign w:val="center"/>
          </w:tcPr>
          <w:p w14:paraId="37ECA047">
            <w:pPr>
              <w:spacing w:line="360" w:lineRule="auto"/>
              <w:jc w:val="center"/>
              <w:rPr>
                <w:rFonts w:hint="eastAsia" w:ascii="宋体" w:hAnsi="宋体" w:eastAsia="宋体" w:cs="宋体"/>
                <w:color w:val="auto"/>
                <w:sz w:val="24"/>
                <w:szCs w:val="24"/>
              </w:rPr>
            </w:pPr>
          </w:p>
        </w:tc>
        <w:tc>
          <w:tcPr>
            <w:tcW w:w="724" w:type="dxa"/>
            <w:vAlign w:val="center"/>
          </w:tcPr>
          <w:p w14:paraId="45FD972D">
            <w:pPr>
              <w:spacing w:line="360" w:lineRule="auto"/>
              <w:jc w:val="center"/>
              <w:rPr>
                <w:rFonts w:hint="eastAsia" w:ascii="宋体" w:hAnsi="宋体" w:eastAsia="宋体" w:cs="宋体"/>
                <w:color w:val="auto"/>
                <w:sz w:val="24"/>
                <w:szCs w:val="24"/>
              </w:rPr>
            </w:pPr>
          </w:p>
        </w:tc>
        <w:tc>
          <w:tcPr>
            <w:tcW w:w="724" w:type="dxa"/>
            <w:vAlign w:val="center"/>
          </w:tcPr>
          <w:p w14:paraId="2E3C5BFA">
            <w:pPr>
              <w:spacing w:line="360" w:lineRule="auto"/>
              <w:jc w:val="center"/>
              <w:rPr>
                <w:rFonts w:hint="eastAsia" w:ascii="宋体" w:hAnsi="宋体" w:eastAsia="宋体" w:cs="宋体"/>
                <w:color w:val="auto"/>
                <w:sz w:val="24"/>
                <w:szCs w:val="24"/>
              </w:rPr>
            </w:pPr>
          </w:p>
        </w:tc>
        <w:tc>
          <w:tcPr>
            <w:tcW w:w="724" w:type="dxa"/>
            <w:vAlign w:val="center"/>
          </w:tcPr>
          <w:p w14:paraId="366B8889">
            <w:pPr>
              <w:spacing w:line="360" w:lineRule="auto"/>
              <w:jc w:val="center"/>
              <w:rPr>
                <w:rFonts w:hint="eastAsia" w:ascii="宋体" w:hAnsi="宋体" w:eastAsia="宋体" w:cs="宋体"/>
                <w:color w:val="auto"/>
                <w:sz w:val="24"/>
                <w:szCs w:val="24"/>
              </w:rPr>
            </w:pPr>
          </w:p>
        </w:tc>
        <w:tc>
          <w:tcPr>
            <w:tcW w:w="724" w:type="dxa"/>
            <w:vAlign w:val="center"/>
          </w:tcPr>
          <w:p w14:paraId="4622EF37">
            <w:pPr>
              <w:spacing w:line="360" w:lineRule="auto"/>
              <w:jc w:val="center"/>
              <w:rPr>
                <w:rFonts w:hint="eastAsia" w:ascii="宋体" w:hAnsi="宋体" w:eastAsia="宋体" w:cs="宋体"/>
                <w:color w:val="auto"/>
                <w:sz w:val="24"/>
                <w:szCs w:val="24"/>
              </w:rPr>
            </w:pPr>
          </w:p>
        </w:tc>
        <w:tc>
          <w:tcPr>
            <w:tcW w:w="724" w:type="dxa"/>
            <w:vAlign w:val="center"/>
          </w:tcPr>
          <w:p w14:paraId="04F78D0E">
            <w:pPr>
              <w:spacing w:line="360" w:lineRule="auto"/>
              <w:jc w:val="center"/>
              <w:rPr>
                <w:rFonts w:hint="eastAsia" w:ascii="宋体" w:hAnsi="宋体" w:eastAsia="宋体" w:cs="宋体"/>
                <w:color w:val="auto"/>
                <w:sz w:val="24"/>
                <w:szCs w:val="24"/>
              </w:rPr>
            </w:pPr>
          </w:p>
        </w:tc>
        <w:tc>
          <w:tcPr>
            <w:tcW w:w="724" w:type="dxa"/>
            <w:vAlign w:val="center"/>
          </w:tcPr>
          <w:p w14:paraId="22AF0884">
            <w:pPr>
              <w:spacing w:line="360" w:lineRule="auto"/>
              <w:jc w:val="center"/>
              <w:rPr>
                <w:rFonts w:hint="eastAsia" w:ascii="宋体" w:hAnsi="宋体" w:eastAsia="宋体" w:cs="宋体"/>
                <w:color w:val="auto"/>
                <w:sz w:val="24"/>
                <w:szCs w:val="24"/>
              </w:rPr>
            </w:pPr>
          </w:p>
        </w:tc>
        <w:tc>
          <w:tcPr>
            <w:tcW w:w="724" w:type="dxa"/>
            <w:vAlign w:val="center"/>
          </w:tcPr>
          <w:p w14:paraId="5A25A458">
            <w:pPr>
              <w:spacing w:line="360" w:lineRule="auto"/>
              <w:jc w:val="center"/>
              <w:rPr>
                <w:rFonts w:hint="eastAsia" w:ascii="宋体" w:hAnsi="宋体" w:eastAsia="宋体" w:cs="宋体"/>
                <w:color w:val="auto"/>
                <w:sz w:val="24"/>
                <w:szCs w:val="24"/>
              </w:rPr>
            </w:pPr>
          </w:p>
        </w:tc>
        <w:tc>
          <w:tcPr>
            <w:tcW w:w="727" w:type="dxa"/>
            <w:vAlign w:val="center"/>
          </w:tcPr>
          <w:p w14:paraId="5F76D269">
            <w:pPr>
              <w:spacing w:line="360" w:lineRule="auto"/>
              <w:jc w:val="center"/>
              <w:rPr>
                <w:rFonts w:hint="eastAsia" w:ascii="宋体" w:hAnsi="宋体" w:eastAsia="宋体" w:cs="宋体"/>
                <w:color w:val="auto"/>
                <w:sz w:val="24"/>
                <w:szCs w:val="24"/>
              </w:rPr>
            </w:pPr>
          </w:p>
        </w:tc>
      </w:tr>
      <w:tr w14:paraId="70953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6940E42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33" w:type="dxa"/>
            <w:vAlign w:val="bottom"/>
          </w:tcPr>
          <w:p w14:paraId="2BDB4E5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722" w:type="dxa"/>
            <w:vAlign w:val="center"/>
          </w:tcPr>
          <w:p w14:paraId="7AAA9B1C">
            <w:pPr>
              <w:spacing w:line="360" w:lineRule="auto"/>
              <w:jc w:val="center"/>
              <w:rPr>
                <w:rFonts w:hint="eastAsia" w:ascii="宋体" w:hAnsi="宋体" w:eastAsia="宋体" w:cs="宋体"/>
                <w:color w:val="auto"/>
                <w:sz w:val="24"/>
                <w:szCs w:val="24"/>
              </w:rPr>
            </w:pPr>
          </w:p>
        </w:tc>
        <w:tc>
          <w:tcPr>
            <w:tcW w:w="724" w:type="dxa"/>
            <w:vAlign w:val="center"/>
          </w:tcPr>
          <w:p w14:paraId="067BA3E9">
            <w:pPr>
              <w:spacing w:line="360" w:lineRule="auto"/>
              <w:jc w:val="center"/>
              <w:rPr>
                <w:rFonts w:hint="eastAsia" w:ascii="宋体" w:hAnsi="宋体" w:eastAsia="宋体" w:cs="宋体"/>
                <w:color w:val="auto"/>
                <w:sz w:val="24"/>
                <w:szCs w:val="24"/>
              </w:rPr>
            </w:pPr>
          </w:p>
        </w:tc>
        <w:tc>
          <w:tcPr>
            <w:tcW w:w="724" w:type="dxa"/>
            <w:vAlign w:val="center"/>
          </w:tcPr>
          <w:p w14:paraId="7036ACFA">
            <w:pPr>
              <w:spacing w:line="360" w:lineRule="auto"/>
              <w:jc w:val="center"/>
              <w:rPr>
                <w:rFonts w:hint="eastAsia" w:ascii="宋体" w:hAnsi="宋体" w:eastAsia="宋体" w:cs="宋体"/>
                <w:color w:val="auto"/>
                <w:sz w:val="24"/>
                <w:szCs w:val="24"/>
              </w:rPr>
            </w:pPr>
          </w:p>
        </w:tc>
        <w:tc>
          <w:tcPr>
            <w:tcW w:w="724" w:type="dxa"/>
            <w:vAlign w:val="center"/>
          </w:tcPr>
          <w:p w14:paraId="438A1D00">
            <w:pPr>
              <w:spacing w:line="360" w:lineRule="auto"/>
              <w:jc w:val="center"/>
              <w:rPr>
                <w:rFonts w:hint="eastAsia" w:ascii="宋体" w:hAnsi="宋体" w:eastAsia="宋体" w:cs="宋体"/>
                <w:color w:val="auto"/>
                <w:sz w:val="24"/>
                <w:szCs w:val="24"/>
              </w:rPr>
            </w:pPr>
          </w:p>
        </w:tc>
        <w:tc>
          <w:tcPr>
            <w:tcW w:w="724" w:type="dxa"/>
            <w:vAlign w:val="center"/>
          </w:tcPr>
          <w:p w14:paraId="676AD864">
            <w:pPr>
              <w:spacing w:line="360" w:lineRule="auto"/>
              <w:jc w:val="center"/>
              <w:rPr>
                <w:rFonts w:hint="eastAsia" w:ascii="宋体" w:hAnsi="宋体" w:eastAsia="宋体" w:cs="宋体"/>
                <w:color w:val="auto"/>
                <w:sz w:val="24"/>
                <w:szCs w:val="24"/>
              </w:rPr>
            </w:pPr>
          </w:p>
        </w:tc>
        <w:tc>
          <w:tcPr>
            <w:tcW w:w="724" w:type="dxa"/>
            <w:vAlign w:val="center"/>
          </w:tcPr>
          <w:p w14:paraId="08DAF962">
            <w:pPr>
              <w:spacing w:line="360" w:lineRule="auto"/>
              <w:jc w:val="center"/>
              <w:rPr>
                <w:rFonts w:hint="eastAsia" w:ascii="宋体" w:hAnsi="宋体" w:eastAsia="宋体" w:cs="宋体"/>
                <w:color w:val="auto"/>
                <w:sz w:val="24"/>
                <w:szCs w:val="24"/>
              </w:rPr>
            </w:pPr>
          </w:p>
        </w:tc>
        <w:tc>
          <w:tcPr>
            <w:tcW w:w="724" w:type="dxa"/>
            <w:vAlign w:val="center"/>
          </w:tcPr>
          <w:p w14:paraId="27CEFFFB">
            <w:pPr>
              <w:spacing w:line="360" w:lineRule="auto"/>
              <w:jc w:val="center"/>
              <w:rPr>
                <w:rFonts w:hint="eastAsia" w:ascii="宋体" w:hAnsi="宋体" w:eastAsia="宋体" w:cs="宋体"/>
                <w:color w:val="auto"/>
                <w:sz w:val="24"/>
                <w:szCs w:val="24"/>
              </w:rPr>
            </w:pPr>
          </w:p>
        </w:tc>
        <w:tc>
          <w:tcPr>
            <w:tcW w:w="724" w:type="dxa"/>
            <w:vAlign w:val="center"/>
          </w:tcPr>
          <w:p w14:paraId="37710E2B">
            <w:pPr>
              <w:spacing w:line="360" w:lineRule="auto"/>
              <w:jc w:val="center"/>
              <w:rPr>
                <w:rFonts w:hint="eastAsia" w:ascii="宋体" w:hAnsi="宋体" w:eastAsia="宋体" w:cs="宋体"/>
                <w:color w:val="auto"/>
                <w:sz w:val="24"/>
                <w:szCs w:val="24"/>
              </w:rPr>
            </w:pPr>
          </w:p>
        </w:tc>
        <w:tc>
          <w:tcPr>
            <w:tcW w:w="727" w:type="dxa"/>
            <w:vAlign w:val="center"/>
          </w:tcPr>
          <w:p w14:paraId="384CE0C4">
            <w:pPr>
              <w:spacing w:line="360" w:lineRule="auto"/>
              <w:jc w:val="center"/>
              <w:rPr>
                <w:rFonts w:hint="eastAsia" w:ascii="宋体" w:hAnsi="宋体" w:eastAsia="宋体" w:cs="宋体"/>
                <w:color w:val="auto"/>
                <w:sz w:val="24"/>
                <w:szCs w:val="24"/>
              </w:rPr>
            </w:pPr>
          </w:p>
        </w:tc>
      </w:tr>
      <w:tr w14:paraId="1CAD0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489E1D2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33" w:type="dxa"/>
            <w:vAlign w:val="bottom"/>
          </w:tcPr>
          <w:p w14:paraId="01A9FE6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设计服务期限</w:t>
            </w:r>
          </w:p>
        </w:tc>
        <w:tc>
          <w:tcPr>
            <w:tcW w:w="722" w:type="dxa"/>
            <w:vAlign w:val="center"/>
          </w:tcPr>
          <w:p w14:paraId="090CCD33">
            <w:pPr>
              <w:spacing w:line="360" w:lineRule="auto"/>
              <w:jc w:val="center"/>
              <w:rPr>
                <w:rFonts w:hint="eastAsia" w:ascii="宋体" w:hAnsi="宋体" w:eastAsia="宋体" w:cs="宋体"/>
                <w:color w:val="auto"/>
                <w:sz w:val="24"/>
                <w:szCs w:val="24"/>
              </w:rPr>
            </w:pPr>
          </w:p>
        </w:tc>
        <w:tc>
          <w:tcPr>
            <w:tcW w:w="724" w:type="dxa"/>
            <w:vAlign w:val="center"/>
          </w:tcPr>
          <w:p w14:paraId="63299FCF">
            <w:pPr>
              <w:spacing w:line="360" w:lineRule="auto"/>
              <w:jc w:val="center"/>
              <w:rPr>
                <w:rFonts w:hint="eastAsia" w:ascii="宋体" w:hAnsi="宋体" w:eastAsia="宋体" w:cs="宋体"/>
                <w:color w:val="auto"/>
                <w:sz w:val="24"/>
                <w:szCs w:val="24"/>
              </w:rPr>
            </w:pPr>
          </w:p>
        </w:tc>
        <w:tc>
          <w:tcPr>
            <w:tcW w:w="724" w:type="dxa"/>
            <w:vAlign w:val="center"/>
          </w:tcPr>
          <w:p w14:paraId="529994ED">
            <w:pPr>
              <w:spacing w:line="360" w:lineRule="auto"/>
              <w:jc w:val="center"/>
              <w:rPr>
                <w:rFonts w:hint="eastAsia" w:ascii="宋体" w:hAnsi="宋体" w:eastAsia="宋体" w:cs="宋体"/>
                <w:color w:val="auto"/>
                <w:sz w:val="24"/>
                <w:szCs w:val="24"/>
              </w:rPr>
            </w:pPr>
          </w:p>
        </w:tc>
        <w:tc>
          <w:tcPr>
            <w:tcW w:w="724" w:type="dxa"/>
            <w:vAlign w:val="center"/>
          </w:tcPr>
          <w:p w14:paraId="53AFEEB2">
            <w:pPr>
              <w:spacing w:line="360" w:lineRule="auto"/>
              <w:jc w:val="center"/>
              <w:rPr>
                <w:rFonts w:hint="eastAsia" w:ascii="宋体" w:hAnsi="宋体" w:eastAsia="宋体" w:cs="宋体"/>
                <w:color w:val="auto"/>
                <w:sz w:val="24"/>
                <w:szCs w:val="24"/>
              </w:rPr>
            </w:pPr>
          </w:p>
        </w:tc>
        <w:tc>
          <w:tcPr>
            <w:tcW w:w="724" w:type="dxa"/>
            <w:vAlign w:val="center"/>
          </w:tcPr>
          <w:p w14:paraId="7B1BDA63">
            <w:pPr>
              <w:spacing w:line="360" w:lineRule="auto"/>
              <w:jc w:val="center"/>
              <w:rPr>
                <w:rFonts w:hint="eastAsia" w:ascii="宋体" w:hAnsi="宋体" w:eastAsia="宋体" w:cs="宋体"/>
                <w:color w:val="auto"/>
                <w:sz w:val="24"/>
                <w:szCs w:val="24"/>
              </w:rPr>
            </w:pPr>
          </w:p>
        </w:tc>
        <w:tc>
          <w:tcPr>
            <w:tcW w:w="724" w:type="dxa"/>
            <w:vAlign w:val="center"/>
          </w:tcPr>
          <w:p w14:paraId="13A6A33D">
            <w:pPr>
              <w:spacing w:line="360" w:lineRule="auto"/>
              <w:jc w:val="center"/>
              <w:rPr>
                <w:rFonts w:hint="eastAsia" w:ascii="宋体" w:hAnsi="宋体" w:eastAsia="宋体" w:cs="宋体"/>
                <w:color w:val="auto"/>
                <w:sz w:val="24"/>
                <w:szCs w:val="24"/>
              </w:rPr>
            </w:pPr>
          </w:p>
        </w:tc>
        <w:tc>
          <w:tcPr>
            <w:tcW w:w="724" w:type="dxa"/>
            <w:vAlign w:val="center"/>
          </w:tcPr>
          <w:p w14:paraId="55EF4CA2">
            <w:pPr>
              <w:spacing w:line="360" w:lineRule="auto"/>
              <w:jc w:val="center"/>
              <w:rPr>
                <w:rFonts w:hint="eastAsia" w:ascii="宋体" w:hAnsi="宋体" w:eastAsia="宋体" w:cs="宋体"/>
                <w:color w:val="auto"/>
                <w:sz w:val="24"/>
                <w:szCs w:val="24"/>
              </w:rPr>
            </w:pPr>
          </w:p>
        </w:tc>
        <w:tc>
          <w:tcPr>
            <w:tcW w:w="724" w:type="dxa"/>
            <w:vAlign w:val="center"/>
          </w:tcPr>
          <w:p w14:paraId="25CBB963">
            <w:pPr>
              <w:spacing w:line="360" w:lineRule="auto"/>
              <w:jc w:val="center"/>
              <w:rPr>
                <w:rFonts w:hint="eastAsia" w:ascii="宋体" w:hAnsi="宋体" w:eastAsia="宋体" w:cs="宋体"/>
                <w:color w:val="auto"/>
                <w:sz w:val="24"/>
                <w:szCs w:val="24"/>
              </w:rPr>
            </w:pPr>
          </w:p>
        </w:tc>
        <w:tc>
          <w:tcPr>
            <w:tcW w:w="727" w:type="dxa"/>
            <w:vAlign w:val="center"/>
          </w:tcPr>
          <w:p w14:paraId="38639117">
            <w:pPr>
              <w:spacing w:line="360" w:lineRule="auto"/>
              <w:jc w:val="center"/>
              <w:rPr>
                <w:rFonts w:hint="eastAsia" w:ascii="宋体" w:hAnsi="宋体" w:eastAsia="宋体" w:cs="宋体"/>
                <w:color w:val="auto"/>
                <w:sz w:val="24"/>
                <w:szCs w:val="24"/>
              </w:rPr>
            </w:pPr>
          </w:p>
        </w:tc>
      </w:tr>
      <w:tr w14:paraId="7A0BE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0AE76D6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33" w:type="dxa"/>
            <w:vAlign w:val="bottom"/>
          </w:tcPr>
          <w:p w14:paraId="1BD303D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722" w:type="dxa"/>
            <w:vAlign w:val="center"/>
          </w:tcPr>
          <w:p w14:paraId="1570E12B">
            <w:pPr>
              <w:spacing w:line="360" w:lineRule="auto"/>
              <w:jc w:val="center"/>
              <w:rPr>
                <w:rFonts w:hint="eastAsia" w:ascii="宋体" w:hAnsi="宋体" w:eastAsia="宋体" w:cs="宋体"/>
                <w:color w:val="auto"/>
                <w:sz w:val="24"/>
                <w:szCs w:val="24"/>
              </w:rPr>
            </w:pPr>
          </w:p>
        </w:tc>
        <w:tc>
          <w:tcPr>
            <w:tcW w:w="724" w:type="dxa"/>
            <w:vAlign w:val="center"/>
          </w:tcPr>
          <w:p w14:paraId="76B7A68E">
            <w:pPr>
              <w:spacing w:line="360" w:lineRule="auto"/>
              <w:jc w:val="center"/>
              <w:rPr>
                <w:rFonts w:hint="eastAsia" w:ascii="宋体" w:hAnsi="宋体" w:eastAsia="宋体" w:cs="宋体"/>
                <w:color w:val="auto"/>
                <w:sz w:val="24"/>
                <w:szCs w:val="24"/>
              </w:rPr>
            </w:pPr>
          </w:p>
        </w:tc>
        <w:tc>
          <w:tcPr>
            <w:tcW w:w="724" w:type="dxa"/>
            <w:vAlign w:val="center"/>
          </w:tcPr>
          <w:p w14:paraId="5C8ED602">
            <w:pPr>
              <w:spacing w:line="360" w:lineRule="auto"/>
              <w:jc w:val="center"/>
              <w:rPr>
                <w:rFonts w:hint="eastAsia" w:ascii="宋体" w:hAnsi="宋体" w:eastAsia="宋体" w:cs="宋体"/>
                <w:color w:val="auto"/>
                <w:sz w:val="24"/>
                <w:szCs w:val="24"/>
              </w:rPr>
            </w:pPr>
          </w:p>
        </w:tc>
        <w:tc>
          <w:tcPr>
            <w:tcW w:w="724" w:type="dxa"/>
            <w:vAlign w:val="center"/>
          </w:tcPr>
          <w:p w14:paraId="3D4D57AE">
            <w:pPr>
              <w:spacing w:line="360" w:lineRule="auto"/>
              <w:jc w:val="center"/>
              <w:rPr>
                <w:rFonts w:hint="eastAsia" w:ascii="宋体" w:hAnsi="宋体" w:eastAsia="宋体" w:cs="宋体"/>
                <w:color w:val="auto"/>
                <w:sz w:val="24"/>
                <w:szCs w:val="24"/>
              </w:rPr>
            </w:pPr>
          </w:p>
        </w:tc>
        <w:tc>
          <w:tcPr>
            <w:tcW w:w="724" w:type="dxa"/>
            <w:vAlign w:val="center"/>
          </w:tcPr>
          <w:p w14:paraId="4FEA3A6A">
            <w:pPr>
              <w:spacing w:line="360" w:lineRule="auto"/>
              <w:jc w:val="center"/>
              <w:rPr>
                <w:rFonts w:hint="eastAsia" w:ascii="宋体" w:hAnsi="宋体" w:eastAsia="宋体" w:cs="宋体"/>
                <w:color w:val="auto"/>
                <w:sz w:val="24"/>
                <w:szCs w:val="24"/>
              </w:rPr>
            </w:pPr>
          </w:p>
        </w:tc>
        <w:tc>
          <w:tcPr>
            <w:tcW w:w="724" w:type="dxa"/>
            <w:vAlign w:val="center"/>
          </w:tcPr>
          <w:p w14:paraId="13061BDE">
            <w:pPr>
              <w:spacing w:line="360" w:lineRule="auto"/>
              <w:jc w:val="center"/>
              <w:rPr>
                <w:rFonts w:hint="eastAsia" w:ascii="宋体" w:hAnsi="宋体" w:eastAsia="宋体" w:cs="宋体"/>
                <w:color w:val="auto"/>
                <w:sz w:val="24"/>
                <w:szCs w:val="24"/>
              </w:rPr>
            </w:pPr>
          </w:p>
        </w:tc>
        <w:tc>
          <w:tcPr>
            <w:tcW w:w="724" w:type="dxa"/>
            <w:vAlign w:val="center"/>
          </w:tcPr>
          <w:p w14:paraId="3BDCCBCE">
            <w:pPr>
              <w:spacing w:line="360" w:lineRule="auto"/>
              <w:jc w:val="center"/>
              <w:rPr>
                <w:rFonts w:hint="eastAsia" w:ascii="宋体" w:hAnsi="宋体" w:eastAsia="宋体" w:cs="宋体"/>
                <w:color w:val="auto"/>
                <w:sz w:val="24"/>
                <w:szCs w:val="24"/>
              </w:rPr>
            </w:pPr>
          </w:p>
        </w:tc>
        <w:tc>
          <w:tcPr>
            <w:tcW w:w="724" w:type="dxa"/>
            <w:vAlign w:val="center"/>
          </w:tcPr>
          <w:p w14:paraId="468DF938">
            <w:pPr>
              <w:spacing w:line="360" w:lineRule="auto"/>
              <w:jc w:val="center"/>
              <w:rPr>
                <w:rFonts w:hint="eastAsia" w:ascii="宋体" w:hAnsi="宋体" w:eastAsia="宋体" w:cs="宋体"/>
                <w:color w:val="auto"/>
                <w:sz w:val="24"/>
                <w:szCs w:val="24"/>
              </w:rPr>
            </w:pPr>
          </w:p>
        </w:tc>
        <w:tc>
          <w:tcPr>
            <w:tcW w:w="727" w:type="dxa"/>
            <w:vAlign w:val="center"/>
          </w:tcPr>
          <w:p w14:paraId="35CAD4E3">
            <w:pPr>
              <w:spacing w:line="360" w:lineRule="auto"/>
              <w:jc w:val="center"/>
              <w:rPr>
                <w:rFonts w:hint="eastAsia" w:ascii="宋体" w:hAnsi="宋体" w:eastAsia="宋体" w:cs="宋体"/>
                <w:color w:val="auto"/>
                <w:sz w:val="24"/>
                <w:szCs w:val="24"/>
              </w:rPr>
            </w:pPr>
          </w:p>
        </w:tc>
      </w:tr>
      <w:tr w14:paraId="2AB43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45117D1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33" w:type="dxa"/>
            <w:vAlign w:val="bottom"/>
          </w:tcPr>
          <w:p w14:paraId="466570A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22" w:type="dxa"/>
            <w:vAlign w:val="center"/>
          </w:tcPr>
          <w:p w14:paraId="31625051">
            <w:pPr>
              <w:spacing w:line="360" w:lineRule="auto"/>
              <w:jc w:val="center"/>
              <w:rPr>
                <w:rFonts w:hint="eastAsia" w:ascii="宋体" w:hAnsi="宋体" w:eastAsia="宋体" w:cs="宋体"/>
                <w:color w:val="auto"/>
                <w:sz w:val="24"/>
                <w:szCs w:val="24"/>
              </w:rPr>
            </w:pPr>
          </w:p>
        </w:tc>
        <w:tc>
          <w:tcPr>
            <w:tcW w:w="724" w:type="dxa"/>
            <w:vAlign w:val="center"/>
          </w:tcPr>
          <w:p w14:paraId="6E9E475E">
            <w:pPr>
              <w:spacing w:line="360" w:lineRule="auto"/>
              <w:jc w:val="center"/>
              <w:rPr>
                <w:rFonts w:hint="eastAsia" w:ascii="宋体" w:hAnsi="宋体" w:eastAsia="宋体" w:cs="宋体"/>
                <w:color w:val="auto"/>
                <w:sz w:val="24"/>
                <w:szCs w:val="24"/>
              </w:rPr>
            </w:pPr>
          </w:p>
        </w:tc>
        <w:tc>
          <w:tcPr>
            <w:tcW w:w="724" w:type="dxa"/>
            <w:vAlign w:val="center"/>
          </w:tcPr>
          <w:p w14:paraId="241A3544">
            <w:pPr>
              <w:spacing w:line="360" w:lineRule="auto"/>
              <w:jc w:val="center"/>
              <w:rPr>
                <w:rFonts w:hint="eastAsia" w:ascii="宋体" w:hAnsi="宋体" w:eastAsia="宋体" w:cs="宋体"/>
                <w:color w:val="auto"/>
                <w:sz w:val="24"/>
                <w:szCs w:val="24"/>
              </w:rPr>
            </w:pPr>
          </w:p>
        </w:tc>
        <w:tc>
          <w:tcPr>
            <w:tcW w:w="724" w:type="dxa"/>
            <w:vAlign w:val="center"/>
          </w:tcPr>
          <w:p w14:paraId="4C3A2A47">
            <w:pPr>
              <w:spacing w:line="360" w:lineRule="auto"/>
              <w:jc w:val="center"/>
              <w:rPr>
                <w:rFonts w:hint="eastAsia" w:ascii="宋体" w:hAnsi="宋体" w:eastAsia="宋体" w:cs="宋体"/>
                <w:color w:val="auto"/>
                <w:sz w:val="24"/>
                <w:szCs w:val="24"/>
              </w:rPr>
            </w:pPr>
          </w:p>
        </w:tc>
        <w:tc>
          <w:tcPr>
            <w:tcW w:w="724" w:type="dxa"/>
            <w:vAlign w:val="center"/>
          </w:tcPr>
          <w:p w14:paraId="2A072232">
            <w:pPr>
              <w:spacing w:line="360" w:lineRule="auto"/>
              <w:jc w:val="center"/>
              <w:rPr>
                <w:rFonts w:hint="eastAsia" w:ascii="宋体" w:hAnsi="宋体" w:eastAsia="宋体" w:cs="宋体"/>
                <w:color w:val="auto"/>
                <w:sz w:val="24"/>
                <w:szCs w:val="24"/>
              </w:rPr>
            </w:pPr>
          </w:p>
        </w:tc>
        <w:tc>
          <w:tcPr>
            <w:tcW w:w="724" w:type="dxa"/>
            <w:vAlign w:val="center"/>
          </w:tcPr>
          <w:p w14:paraId="3B50837C">
            <w:pPr>
              <w:spacing w:line="360" w:lineRule="auto"/>
              <w:jc w:val="center"/>
              <w:rPr>
                <w:rFonts w:hint="eastAsia" w:ascii="宋体" w:hAnsi="宋体" w:eastAsia="宋体" w:cs="宋体"/>
                <w:color w:val="auto"/>
                <w:sz w:val="24"/>
                <w:szCs w:val="24"/>
              </w:rPr>
            </w:pPr>
          </w:p>
        </w:tc>
        <w:tc>
          <w:tcPr>
            <w:tcW w:w="724" w:type="dxa"/>
            <w:vAlign w:val="center"/>
          </w:tcPr>
          <w:p w14:paraId="7C8FB616">
            <w:pPr>
              <w:spacing w:line="360" w:lineRule="auto"/>
              <w:jc w:val="center"/>
              <w:rPr>
                <w:rFonts w:hint="eastAsia" w:ascii="宋体" w:hAnsi="宋体" w:eastAsia="宋体" w:cs="宋体"/>
                <w:color w:val="auto"/>
                <w:sz w:val="24"/>
                <w:szCs w:val="24"/>
              </w:rPr>
            </w:pPr>
          </w:p>
        </w:tc>
        <w:tc>
          <w:tcPr>
            <w:tcW w:w="724" w:type="dxa"/>
            <w:vAlign w:val="center"/>
          </w:tcPr>
          <w:p w14:paraId="0E5FF9FA">
            <w:pPr>
              <w:spacing w:line="360" w:lineRule="auto"/>
              <w:jc w:val="center"/>
              <w:rPr>
                <w:rFonts w:hint="eastAsia" w:ascii="宋体" w:hAnsi="宋体" w:eastAsia="宋体" w:cs="宋体"/>
                <w:color w:val="auto"/>
                <w:sz w:val="24"/>
                <w:szCs w:val="24"/>
              </w:rPr>
            </w:pPr>
          </w:p>
        </w:tc>
        <w:tc>
          <w:tcPr>
            <w:tcW w:w="727" w:type="dxa"/>
            <w:vAlign w:val="center"/>
          </w:tcPr>
          <w:p w14:paraId="67CAF142">
            <w:pPr>
              <w:spacing w:line="360" w:lineRule="auto"/>
              <w:jc w:val="center"/>
              <w:rPr>
                <w:rFonts w:hint="eastAsia" w:ascii="宋体" w:hAnsi="宋体" w:eastAsia="宋体" w:cs="宋体"/>
                <w:color w:val="auto"/>
                <w:sz w:val="24"/>
                <w:szCs w:val="24"/>
              </w:rPr>
            </w:pPr>
          </w:p>
        </w:tc>
      </w:tr>
      <w:tr w14:paraId="2770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00E74B0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33" w:type="dxa"/>
            <w:vAlign w:val="bottom"/>
          </w:tcPr>
          <w:p w14:paraId="16A57BC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722" w:type="dxa"/>
            <w:vAlign w:val="center"/>
          </w:tcPr>
          <w:p w14:paraId="3177646A">
            <w:pPr>
              <w:spacing w:line="360" w:lineRule="auto"/>
              <w:jc w:val="center"/>
              <w:rPr>
                <w:rFonts w:hint="eastAsia" w:ascii="宋体" w:hAnsi="宋体" w:eastAsia="宋体" w:cs="宋体"/>
                <w:color w:val="auto"/>
                <w:sz w:val="24"/>
                <w:szCs w:val="24"/>
              </w:rPr>
            </w:pPr>
          </w:p>
        </w:tc>
        <w:tc>
          <w:tcPr>
            <w:tcW w:w="724" w:type="dxa"/>
            <w:vAlign w:val="center"/>
          </w:tcPr>
          <w:p w14:paraId="58CEC22F">
            <w:pPr>
              <w:spacing w:line="360" w:lineRule="auto"/>
              <w:jc w:val="center"/>
              <w:rPr>
                <w:rFonts w:hint="eastAsia" w:ascii="宋体" w:hAnsi="宋体" w:eastAsia="宋体" w:cs="宋体"/>
                <w:color w:val="auto"/>
                <w:sz w:val="24"/>
                <w:szCs w:val="24"/>
              </w:rPr>
            </w:pPr>
          </w:p>
        </w:tc>
        <w:tc>
          <w:tcPr>
            <w:tcW w:w="724" w:type="dxa"/>
            <w:vAlign w:val="center"/>
          </w:tcPr>
          <w:p w14:paraId="0C67A7F5">
            <w:pPr>
              <w:spacing w:line="360" w:lineRule="auto"/>
              <w:jc w:val="center"/>
              <w:rPr>
                <w:rFonts w:hint="eastAsia" w:ascii="宋体" w:hAnsi="宋体" w:eastAsia="宋体" w:cs="宋体"/>
                <w:color w:val="auto"/>
                <w:sz w:val="24"/>
                <w:szCs w:val="24"/>
              </w:rPr>
            </w:pPr>
          </w:p>
        </w:tc>
        <w:tc>
          <w:tcPr>
            <w:tcW w:w="724" w:type="dxa"/>
            <w:vAlign w:val="center"/>
          </w:tcPr>
          <w:p w14:paraId="3C3ECF0C">
            <w:pPr>
              <w:spacing w:line="360" w:lineRule="auto"/>
              <w:jc w:val="center"/>
              <w:rPr>
                <w:rFonts w:hint="eastAsia" w:ascii="宋体" w:hAnsi="宋体" w:eastAsia="宋体" w:cs="宋体"/>
                <w:color w:val="auto"/>
                <w:sz w:val="24"/>
                <w:szCs w:val="24"/>
              </w:rPr>
            </w:pPr>
          </w:p>
        </w:tc>
        <w:tc>
          <w:tcPr>
            <w:tcW w:w="724" w:type="dxa"/>
            <w:vAlign w:val="center"/>
          </w:tcPr>
          <w:p w14:paraId="0877BBFA">
            <w:pPr>
              <w:spacing w:line="360" w:lineRule="auto"/>
              <w:jc w:val="center"/>
              <w:rPr>
                <w:rFonts w:hint="eastAsia" w:ascii="宋体" w:hAnsi="宋体" w:eastAsia="宋体" w:cs="宋体"/>
                <w:color w:val="auto"/>
                <w:sz w:val="24"/>
                <w:szCs w:val="24"/>
              </w:rPr>
            </w:pPr>
          </w:p>
        </w:tc>
        <w:tc>
          <w:tcPr>
            <w:tcW w:w="724" w:type="dxa"/>
            <w:vAlign w:val="center"/>
          </w:tcPr>
          <w:p w14:paraId="668581CE">
            <w:pPr>
              <w:spacing w:line="360" w:lineRule="auto"/>
              <w:jc w:val="center"/>
              <w:rPr>
                <w:rFonts w:hint="eastAsia" w:ascii="宋体" w:hAnsi="宋体" w:eastAsia="宋体" w:cs="宋体"/>
                <w:color w:val="auto"/>
                <w:sz w:val="24"/>
                <w:szCs w:val="24"/>
              </w:rPr>
            </w:pPr>
          </w:p>
        </w:tc>
        <w:tc>
          <w:tcPr>
            <w:tcW w:w="724" w:type="dxa"/>
            <w:vAlign w:val="center"/>
          </w:tcPr>
          <w:p w14:paraId="655B3118">
            <w:pPr>
              <w:spacing w:line="360" w:lineRule="auto"/>
              <w:jc w:val="center"/>
              <w:rPr>
                <w:rFonts w:hint="eastAsia" w:ascii="宋体" w:hAnsi="宋体" w:eastAsia="宋体" w:cs="宋体"/>
                <w:color w:val="auto"/>
                <w:sz w:val="24"/>
                <w:szCs w:val="24"/>
              </w:rPr>
            </w:pPr>
          </w:p>
        </w:tc>
        <w:tc>
          <w:tcPr>
            <w:tcW w:w="724" w:type="dxa"/>
            <w:vAlign w:val="center"/>
          </w:tcPr>
          <w:p w14:paraId="5EB2C89C">
            <w:pPr>
              <w:spacing w:line="360" w:lineRule="auto"/>
              <w:jc w:val="center"/>
              <w:rPr>
                <w:rFonts w:hint="eastAsia" w:ascii="宋体" w:hAnsi="宋体" w:eastAsia="宋体" w:cs="宋体"/>
                <w:color w:val="auto"/>
                <w:sz w:val="24"/>
                <w:szCs w:val="24"/>
              </w:rPr>
            </w:pPr>
          </w:p>
        </w:tc>
        <w:tc>
          <w:tcPr>
            <w:tcW w:w="727" w:type="dxa"/>
            <w:vAlign w:val="center"/>
          </w:tcPr>
          <w:p w14:paraId="5DE8EF32">
            <w:pPr>
              <w:spacing w:line="360" w:lineRule="auto"/>
              <w:jc w:val="center"/>
              <w:rPr>
                <w:rFonts w:hint="eastAsia" w:ascii="宋体" w:hAnsi="宋体" w:eastAsia="宋体" w:cs="宋体"/>
                <w:color w:val="auto"/>
                <w:sz w:val="24"/>
                <w:szCs w:val="24"/>
              </w:rPr>
            </w:pPr>
          </w:p>
        </w:tc>
      </w:tr>
      <w:tr w14:paraId="03547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6DFB7FA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33" w:type="dxa"/>
            <w:vAlign w:val="bottom"/>
          </w:tcPr>
          <w:p w14:paraId="053DAB3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权利义务</w:t>
            </w:r>
          </w:p>
        </w:tc>
        <w:tc>
          <w:tcPr>
            <w:tcW w:w="722" w:type="dxa"/>
            <w:vAlign w:val="center"/>
          </w:tcPr>
          <w:p w14:paraId="72AF008D">
            <w:pPr>
              <w:spacing w:line="360" w:lineRule="auto"/>
              <w:jc w:val="center"/>
              <w:rPr>
                <w:rFonts w:hint="eastAsia" w:ascii="宋体" w:hAnsi="宋体" w:eastAsia="宋体" w:cs="宋体"/>
                <w:color w:val="auto"/>
                <w:sz w:val="24"/>
                <w:szCs w:val="24"/>
              </w:rPr>
            </w:pPr>
          </w:p>
        </w:tc>
        <w:tc>
          <w:tcPr>
            <w:tcW w:w="724" w:type="dxa"/>
            <w:vAlign w:val="center"/>
          </w:tcPr>
          <w:p w14:paraId="2D7856EF">
            <w:pPr>
              <w:spacing w:line="360" w:lineRule="auto"/>
              <w:jc w:val="center"/>
              <w:rPr>
                <w:rFonts w:hint="eastAsia" w:ascii="宋体" w:hAnsi="宋体" w:eastAsia="宋体" w:cs="宋体"/>
                <w:color w:val="auto"/>
                <w:sz w:val="24"/>
                <w:szCs w:val="24"/>
              </w:rPr>
            </w:pPr>
          </w:p>
        </w:tc>
        <w:tc>
          <w:tcPr>
            <w:tcW w:w="724" w:type="dxa"/>
            <w:vAlign w:val="center"/>
          </w:tcPr>
          <w:p w14:paraId="795FD65A">
            <w:pPr>
              <w:spacing w:line="360" w:lineRule="auto"/>
              <w:jc w:val="center"/>
              <w:rPr>
                <w:rFonts w:hint="eastAsia" w:ascii="宋体" w:hAnsi="宋体" w:eastAsia="宋体" w:cs="宋体"/>
                <w:color w:val="auto"/>
                <w:sz w:val="24"/>
                <w:szCs w:val="24"/>
              </w:rPr>
            </w:pPr>
          </w:p>
        </w:tc>
        <w:tc>
          <w:tcPr>
            <w:tcW w:w="724" w:type="dxa"/>
            <w:vAlign w:val="center"/>
          </w:tcPr>
          <w:p w14:paraId="1BF17A4A">
            <w:pPr>
              <w:spacing w:line="360" w:lineRule="auto"/>
              <w:jc w:val="center"/>
              <w:rPr>
                <w:rFonts w:hint="eastAsia" w:ascii="宋体" w:hAnsi="宋体" w:eastAsia="宋体" w:cs="宋体"/>
                <w:color w:val="auto"/>
                <w:sz w:val="24"/>
                <w:szCs w:val="24"/>
              </w:rPr>
            </w:pPr>
          </w:p>
        </w:tc>
        <w:tc>
          <w:tcPr>
            <w:tcW w:w="724" w:type="dxa"/>
            <w:vAlign w:val="center"/>
          </w:tcPr>
          <w:p w14:paraId="02688E15">
            <w:pPr>
              <w:spacing w:line="360" w:lineRule="auto"/>
              <w:jc w:val="center"/>
              <w:rPr>
                <w:rFonts w:hint="eastAsia" w:ascii="宋体" w:hAnsi="宋体" w:eastAsia="宋体" w:cs="宋体"/>
                <w:color w:val="auto"/>
                <w:sz w:val="24"/>
                <w:szCs w:val="24"/>
              </w:rPr>
            </w:pPr>
          </w:p>
        </w:tc>
        <w:tc>
          <w:tcPr>
            <w:tcW w:w="724" w:type="dxa"/>
            <w:vAlign w:val="center"/>
          </w:tcPr>
          <w:p w14:paraId="2076A6C8">
            <w:pPr>
              <w:spacing w:line="360" w:lineRule="auto"/>
              <w:jc w:val="center"/>
              <w:rPr>
                <w:rFonts w:hint="eastAsia" w:ascii="宋体" w:hAnsi="宋体" w:eastAsia="宋体" w:cs="宋体"/>
                <w:color w:val="auto"/>
                <w:sz w:val="24"/>
                <w:szCs w:val="24"/>
              </w:rPr>
            </w:pPr>
          </w:p>
        </w:tc>
        <w:tc>
          <w:tcPr>
            <w:tcW w:w="724" w:type="dxa"/>
            <w:vAlign w:val="center"/>
          </w:tcPr>
          <w:p w14:paraId="4FA69FE0">
            <w:pPr>
              <w:spacing w:line="360" w:lineRule="auto"/>
              <w:jc w:val="center"/>
              <w:rPr>
                <w:rFonts w:hint="eastAsia" w:ascii="宋体" w:hAnsi="宋体" w:eastAsia="宋体" w:cs="宋体"/>
                <w:color w:val="auto"/>
                <w:sz w:val="24"/>
                <w:szCs w:val="24"/>
              </w:rPr>
            </w:pPr>
          </w:p>
        </w:tc>
        <w:tc>
          <w:tcPr>
            <w:tcW w:w="724" w:type="dxa"/>
            <w:vAlign w:val="center"/>
          </w:tcPr>
          <w:p w14:paraId="441FFE82">
            <w:pPr>
              <w:spacing w:line="360" w:lineRule="auto"/>
              <w:jc w:val="center"/>
              <w:rPr>
                <w:rFonts w:hint="eastAsia" w:ascii="宋体" w:hAnsi="宋体" w:eastAsia="宋体" w:cs="宋体"/>
                <w:color w:val="auto"/>
                <w:sz w:val="24"/>
                <w:szCs w:val="24"/>
              </w:rPr>
            </w:pPr>
          </w:p>
        </w:tc>
        <w:tc>
          <w:tcPr>
            <w:tcW w:w="727" w:type="dxa"/>
            <w:vAlign w:val="center"/>
          </w:tcPr>
          <w:p w14:paraId="0AC1287E">
            <w:pPr>
              <w:spacing w:line="360" w:lineRule="auto"/>
              <w:jc w:val="center"/>
              <w:rPr>
                <w:rFonts w:hint="eastAsia" w:ascii="宋体" w:hAnsi="宋体" w:eastAsia="宋体" w:cs="宋体"/>
                <w:color w:val="auto"/>
                <w:sz w:val="24"/>
                <w:szCs w:val="24"/>
              </w:rPr>
            </w:pPr>
          </w:p>
        </w:tc>
      </w:tr>
      <w:tr w14:paraId="340B7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433C54C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33" w:type="dxa"/>
            <w:vAlign w:val="bottom"/>
          </w:tcPr>
          <w:p w14:paraId="2EDD549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设计方案</w:t>
            </w:r>
            <w:r>
              <w:rPr>
                <w:rFonts w:ascii="宋体" w:hAnsi="宋体" w:eastAsia="宋体" w:cs="宋体"/>
                <w:color w:val="auto"/>
                <w:sz w:val="24"/>
                <w:szCs w:val="24"/>
              </w:rPr>
              <w:br w:type="textWrapping"/>
            </w:r>
            <w:r>
              <w:rPr>
                <w:rFonts w:hint="eastAsia" w:ascii="宋体" w:hAnsi="宋体" w:eastAsia="宋体" w:cs="宋体"/>
                <w:color w:val="auto"/>
                <w:sz w:val="24"/>
                <w:szCs w:val="24"/>
              </w:rPr>
              <w:t>（设计大纲）</w:t>
            </w:r>
          </w:p>
        </w:tc>
        <w:tc>
          <w:tcPr>
            <w:tcW w:w="722" w:type="dxa"/>
            <w:vAlign w:val="center"/>
          </w:tcPr>
          <w:p w14:paraId="74A47066">
            <w:pPr>
              <w:spacing w:line="360" w:lineRule="auto"/>
              <w:jc w:val="center"/>
              <w:rPr>
                <w:rFonts w:hint="eastAsia" w:ascii="宋体" w:hAnsi="宋体" w:eastAsia="宋体" w:cs="宋体"/>
                <w:color w:val="auto"/>
                <w:sz w:val="24"/>
                <w:szCs w:val="24"/>
              </w:rPr>
            </w:pPr>
          </w:p>
        </w:tc>
        <w:tc>
          <w:tcPr>
            <w:tcW w:w="724" w:type="dxa"/>
            <w:vAlign w:val="center"/>
          </w:tcPr>
          <w:p w14:paraId="5BE3389C">
            <w:pPr>
              <w:spacing w:line="360" w:lineRule="auto"/>
              <w:jc w:val="center"/>
              <w:rPr>
                <w:rFonts w:hint="eastAsia" w:ascii="宋体" w:hAnsi="宋体" w:eastAsia="宋体" w:cs="宋体"/>
                <w:color w:val="auto"/>
                <w:sz w:val="24"/>
                <w:szCs w:val="24"/>
              </w:rPr>
            </w:pPr>
          </w:p>
        </w:tc>
        <w:tc>
          <w:tcPr>
            <w:tcW w:w="724" w:type="dxa"/>
            <w:vAlign w:val="center"/>
          </w:tcPr>
          <w:p w14:paraId="06EE5C71">
            <w:pPr>
              <w:spacing w:line="360" w:lineRule="auto"/>
              <w:jc w:val="center"/>
              <w:rPr>
                <w:rFonts w:hint="eastAsia" w:ascii="宋体" w:hAnsi="宋体" w:eastAsia="宋体" w:cs="宋体"/>
                <w:color w:val="auto"/>
                <w:sz w:val="24"/>
                <w:szCs w:val="24"/>
              </w:rPr>
            </w:pPr>
          </w:p>
        </w:tc>
        <w:tc>
          <w:tcPr>
            <w:tcW w:w="724" w:type="dxa"/>
            <w:vAlign w:val="center"/>
          </w:tcPr>
          <w:p w14:paraId="54711A8A">
            <w:pPr>
              <w:spacing w:line="360" w:lineRule="auto"/>
              <w:jc w:val="center"/>
              <w:rPr>
                <w:rFonts w:hint="eastAsia" w:ascii="宋体" w:hAnsi="宋体" w:eastAsia="宋体" w:cs="宋体"/>
                <w:color w:val="auto"/>
                <w:sz w:val="24"/>
                <w:szCs w:val="24"/>
              </w:rPr>
            </w:pPr>
          </w:p>
        </w:tc>
        <w:tc>
          <w:tcPr>
            <w:tcW w:w="724" w:type="dxa"/>
            <w:vAlign w:val="center"/>
          </w:tcPr>
          <w:p w14:paraId="571017D0">
            <w:pPr>
              <w:spacing w:line="360" w:lineRule="auto"/>
              <w:jc w:val="center"/>
              <w:rPr>
                <w:rFonts w:hint="eastAsia" w:ascii="宋体" w:hAnsi="宋体" w:eastAsia="宋体" w:cs="宋体"/>
                <w:color w:val="auto"/>
                <w:sz w:val="24"/>
                <w:szCs w:val="24"/>
              </w:rPr>
            </w:pPr>
          </w:p>
        </w:tc>
        <w:tc>
          <w:tcPr>
            <w:tcW w:w="724" w:type="dxa"/>
            <w:vAlign w:val="center"/>
          </w:tcPr>
          <w:p w14:paraId="609AD157">
            <w:pPr>
              <w:spacing w:line="360" w:lineRule="auto"/>
              <w:jc w:val="center"/>
              <w:rPr>
                <w:rFonts w:hint="eastAsia" w:ascii="宋体" w:hAnsi="宋体" w:eastAsia="宋体" w:cs="宋体"/>
                <w:color w:val="auto"/>
                <w:sz w:val="24"/>
                <w:szCs w:val="24"/>
              </w:rPr>
            </w:pPr>
          </w:p>
        </w:tc>
        <w:tc>
          <w:tcPr>
            <w:tcW w:w="724" w:type="dxa"/>
            <w:vAlign w:val="center"/>
          </w:tcPr>
          <w:p w14:paraId="61A0BB50">
            <w:pPr>
              <w:spacing w:line="360" w:lineRule="auto"/>
              <w:jc w:val="center"/>
              <w:rPr>
                <w:rFonts w:hint="eastAsia" w:ascii="宋体" w:hAnsi="宋体" w:eastAsia="宋体" w:cs="宋体"/>
                <w:color w:val="auto"/>
                <w:sz w:val="24"/>
                <w:szCs w:val="24"/>
              </w:rPr>
            </w:pPr>
          </w:p>
        </w:tc>
        <w:tc>
          <w:tcPr>
            <w:tcW w:w="724" w:type="dxa"/>
            <w:vAlign w:val="center"/>
          </w:tcPr>
          <w:p w14:paraId="1C915530">
            <w:pPr>
              <w:spacing w:line="360" w:lineRule="auto"/>
              <w:jc w:val="center"/>
              <w:rPr>
                <w:rFonts w:hint="eastAsia" w:ascii="宋体" w:hAnsi="宋体" w:eastAsia="宋体" w:cs="宋体"/>
                <w:color w:val="auto"/>
                <w:sz w:val="24"/>
                <w:szCs w:val="24"/>
              </w:rPr>
            </w:pPr>
          </w:p>
        </w:tc>
        <w:tc>
          <w:tcPr>
            <w:tcW w:w="727" w:type="dxa"/>
            <w:vAlign w:val="center"/>
          </w:tcPr>
          <w:p w14:paraId="5308B4AC">
            <w:pPr>
              <w:spacing w:line="360" w:lineRule="auto"/>
              <w:jc w:val="center"/>
              <w:rPr>
                <w:rFonts w:hint="eastAsia" w:ascii="宋体" w:hAnsi="宋体" w:eastAsia="宋体" w:cs="宋体"/>
                <w:color w:val="auto"/>
                <w:sz w:val="24"/>
                <w:szCs w:val="24"/>
              </w:rPr>
            </w:pPr>
          </w:p>
        </w:tc>
      </w:tr>
      <w:tr w14:paraId="711F7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14:paraId="0DC3F2A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2033" w:type="dxa"/>
            <w:vAlign w:val="center"/>
          </w:tcPr>
          <w:p w14:paraId="38A54A3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22" w:type="dxa"/>
            <w:vAlign w:val="center"/>
          </w:tcPr>
          <w:p w14:paraId="36B7DA66">
            <w:pPr>
              <w:spacing w:line="360" w:lineRule="auto"/>
              <w:jc w:val="center"/>
              <w:rPr>
                <w:rFonts w:hint="eastAsia" w:ascii="宋体" w:hAnsi="宋体" w:eastAsia="宋体" w:cs="宋体"/>
                <w:color w:val="auto"/>
                <w:sz w:val="24"/>
                <w:szCs w:val="24"/>
              </w:rPr>
            </w:pPr>
          </w:p>
        </w:tc>
        <w:tc>
          <w:tcPr>
            <w:tcW w:w="724" w:type="dxa"/>
            <w:vAlign w:val="center"/>
          </w:tcPr>
          <w:p w14:paraId="6B2D264D">
            <w:pPr>
              <w:spacing w:line="360" w:lineRule="auto"/>
              <w:jc w:val="center"/>
              <w:rPr>
                <w:rFonts w:hint="eastAsia" w:ascii="宋体" w:hAnsi="宋体" w:eastAsia="宋体" w:cs="宋体"/>
                <w:color w:val="auto"/>
                <w:sz w:val="24"/>
                <w:szCs w:val="24"/>
              </w:rPr>
            </w:pPr>
          </w:p>
        </w:tc>
        <w:tc>
          <w:tcPr>
            <w:tcW w:w="724" w:type="dxa"/>
            <w:vAlign w:val="center"/>
          </w:tcPr>
          <w:p w14:paraId="5C61E599">
            <w:pPr>
              <w:spacing w:line="360" w:lineRule="auto"/>
              <w:jc w:val="center"/>
              <w:rPr>
                <w:rFonts w:hint="eastAsia" w:ascii="宋体" w:hAnsi="宋体" w:eastAsia="宋体" w:cs="宋体"/>
                <w:color w:val="auto"/>
                <w:sz w:val="24"/>
                <w:szCs w:val="24"/>
              </w:rPr>
            </w:pPr>
          </w:p>
        </w:tc>
        <w:tc>
          <w:tcPr>
            <w:tcW w:w="724" w:type="dxa"/>
            <w:vAlign w:val="center"/>
          </w:tcPr>
          <w:p w14:paraId="62043FF6">
            <w:pPr>
              <w:spacing w:line="360" w:lineRule="auto"/>
              <w:jc w:val="center"/>
              <w:rPr>
                <w:rFonts w:hint="eastAsia" w:ascii="宋体" w:hAnsi="宋体" w:eastAsia="宋体" w:cs="宋体"/>
                <w:color w:val="auto"/>
                <w:sz w:val="24"/>
                <w:szCs w:val="24"/>
              </w:rPr>
            </w:pPr>
          </w:p>
        </w:tc>
        <w:tc>
          <w:tcPr>
            <w:tcW w:w="724" w:type="dxa"/>
            <w:vAlign w:val="center"/>
          </w:tcPr>
          <w:p w14:paraId="320BC0DE">
            <w:pPr>
              <w:spacing w:line="360" w:lineRule="auto"/>
              <w:jc w:val="center"/>
              <w:rPr>
                <w:rFonts w:hint="eastAsia" w:ascii="宋体" w:hAnsi="宋体" w:eastAsia="宋体" w:cs="宋体"/>
                <w:color w:val="auto"/>
                <w:sz w:val="24"/>
                <w:szCs w:val="24"/>
              </w:rPr>
            </w:pPr>
          </w:p>
        </w:tc>
        <w:tc>
          <w:tcPr>
            <w:tcW w:w="724" w:type="dxa"/>
            <w:vAlign w:val="center"/>
          </w:tcPr>
          <w:p w14:paraId="3F04E25D">
            <w:pPr>
              <w:spacing w:line="360" w:lineRule="auto"/>
              <w:jc w:val="center"/>
              <w:rPr>
                <w:rFonts w:hint="eastAsia" w:ascii="宋体" w:hAnsi="宋体" w:eastAsia="宋体" w:cs="宋体"/>
                <w:color w:val="auto"/>
                <w:sz w:val="24"/>
                <w:szCs w:val="24"/>
              </w:rPr>
            </w:pPr>
          </w:p>
        </w:tc>
        <w:tc>
          <w:tcPr>
            <w:tcW w:w="724" w:type="dxa"/>
            <w:vAlign w:val="center"/>
          </w:tcPr>
          <w:p w14:paraId="0CD0BF74">
            <w:pPr>
              <w:spacing w:line="360" w:lineRule="auto"/>
              <w:jc w:val="center"/>
              <w:rPr>
                <w:rFonts w:hint="eastAsia" w:ascii="宋体" w:hAnsi="宋体" w:eastAsia="宋体" w:cs="宋体"/>
                <w:color w:val="auto"/>
                <w:sz w:val="24"/>
                <w:szCs w:val="24"/>
              </w:rPr>
            </w:pPr>
          </w:p>
        </w:tc>
        <w:tc>
          <w:tcPr>
            <w:tcW w:w="724" w:type="dxa"/>
            <w:vAlign w:val="center"/>
          </w:tcPr>
          <w:p w14:paraId="7B478C56">
            <w:pPr>
              <w:spacing w:line="360" w:lineRule="auto"/>
              <w:jc w:val="center"/>
              <w:rPr>
                <w:rFonts w:hint="eastAsia" w:ascii="宋体" w:hAnsi="宋体" w:eastAsia="宋体" w:cs="宋体"/>
                <w:color w:val="auto"/>
                <w:sz w:val="24"/>
                <w:szCs w:val="24"/>
              </w:rPr>
            </w:pPr>
          </w:p>
        </w:tc>
        <w:tc>
          <w:tcPr>
            <w:tcW w:w="727" w:type="dxa"/>
            <w:vAlign w:val="center"/>
          </w:tcPr>
          <w:p w14:paraId="329DAF1D">
            <w:pPr>
              <w:spacing w:line="360" w:lineRule="auto"/>
              <w:jc w:val="center"/>
              <w:rPr>
                <w:rFonts w:hint="eastAsia" w:ascii="宋体" w:hAnsi="宋体" w:eastAsia="宋体" w:cs="宋体"/>
                <w:color w:val="auto"/>
                <w:sz w:val="24"/>
                <w:szCs w:val="24"/>
              </w:rPr>
            </w:pPr>
          </w:p>
        </w:tc>
      </w:tr>
      <w:tr w14:paraId="559F9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0" w:type="dxa"/>
            <w:gridSpan w:val="2"/>
            <w:vAlign w:val="center"/>
          </w:tcPr>
          <w:p w14:paraId="1220470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评审结论：符合/不符合</w:t>
            </w:r>
          </w:p>
        </w:tc>
        <w:tc>
          <w:tcPr>
            <w:tcW w:w="722" w:type="dxa"/>
            <w:vAlign w:val="center"/>
          </w:tcPr>
          <w:p w14:paraId="30A89C0B">
            <w:pPr>
              <w:spacing w:line="360" w:lineRule="auto"/>
              <w:jc w:val="center"/>
              <w:rPr>
                <w:rFonts w:hint="eastAsia" w:ascii="宋体" w:hAnsi="宋体" w:eastAsia="宋体" w:cs="宋体"/>
                <w:color w:val="auto"/>
                <w:sz w:val="24"/>
                <w:szCs w:val="24"/>
              </w:rPr>
            </w:pPr>
          </w:p>
        </w:tc>
        <w:tc>
          <w:tcPr>
            <w:tcW w:w="724" w:type="dxa"/>
            <w:vAlign w:val="center"/>
          </w:tcPr>
          <w:p w14:paraId="1CF984B6">
            <w:pPr>
              <w:spacing w:line="360" w:lineRule="auto"/>
              <w:jc w:val="center"/>
              <w:rPr>
                <w:rFonts w:hint="eastAsia" w:ascii="宋体" w:hAnsi="宋体" w:eastAsia="宋体" w:cs="宋体"/>
                <w:color w:val="auto"/>
                <w:sz w:val="24"/>
                <w:szCs w:val="24"/>
              </w:rPr>
            </w:pPr>
          </w:p>
        </w:tc>
        <w:tc>
          <w:tcPr>
            <w:tcW w:w="724" w:type="dxa"/>
            <w:vAlign w:val="center"/>
          </w:tcPr>
          <w:p w14:paraId="7BADCC37">
            <w:pPr>
              <w:spacing w:line="360" w:lineRule="auto"/>
              <w:jc w:val="center"/>
              <w:rPr>
                <w:rFonts w:hint="eastAsia" w:ascii="宋体" w:hAnsi="宋体" w:eastAsia="宋体" w:cs="宋体"/>
                <w:color w:val="auto"/>
                <w:sz w:val="24"/>
                <w:szCs w:val="24"/>
              </w:rPr>
            </w:pPr>
          </w:p>
        </w:tc>
        <w:tc>
          <w:tcPr>
            <w:tcW w:w="724" w:type="dxa"/>
            <w:vAlign w:val="center"/>
          </w:tcPr>
          <w:p w14:paraId="70BC18BC">
            <w:pPr>
              <w:spacing w:line="360" w:lineRule="auto"/>
              <w:jc w:val="center"/>
              <w:rPr>
                <w:rFonts w:hint="eastAsia" w:ascii="宋体" w:hAnsi="宋体" w:eastAsia="宋体" w:cs="宋体"/>
                <w:color w:val="auto"/>
                <w:sz w:val="24"/>
                <w:szCs w:val="24"/>
              </w:rPr>
            </w:pPr>
          </w:p>
        </w:tc>
        <w:tc>
          <w:tcPr>
            <w:tcW w:w="724" w:type="dxa"/>
            <w:vAlign w:val="center"/>
          </w:tcPr>
          <w:p w14:paraId="066D4ED9">
            <w:pPr>
              <w:spacing w:line="360" w:lineRule="auto"/>
              <w:jc w:val="center"/>
              <w:rPr>
                <w:rFonts w:hint="eastAsia" w:ascii="宋体" w:hAnsi="宋体" w:eastAsia="宋体" w:cs="宋体"/>
                <w:color w:val="auto"/>
                <w:sz w:val="24"/>
                <w:szCs w:val="24"/>
              </w:rPr>
            </w:pPr>
          </w:p>
        </w:tc>
        <w:tc>
          <w:tcPr>
            <w:tcW w:w="724" w:type="dxa"/>
            <w:vAlign w:val="center"/>
          </w:tcPr>
          <w:p w14:paraId="6288E7E3">
            <w:pPr>
              <w:spacing w:line="360" w:lineRule="auto"/>
              <w:jc w:val="center"/>
              <w:rPr>
                <w:rFonts w:hint="eastAsia" w:ascii="宋体" w:hAnsi="宋体" w:eastAsia="宋体" w:cs="宋体"/>
                <w:color w:val="auto"/>
                <w:sz w:val="24"/>
                <w:szCs w:val="24"/>
              </w:rPr>
            </w:pPr>
          </w:p>
        </w:tc>
        <w:tc>
          <w:tcPr>
            <w:tcW w:w="724" w:type="dxa"/>
            <w:vAlign w:val="center"/>
          </w:tcPr>
          <w:p w14:paraId="01BA5CD9">
            <w:pPr>
              <w:spacing w:line="360" w:lineRule="auto"/>
              <w:jc w:val="center"/>
              <w:rPr>
                <w:rFonts w:hint="eastAsia" w:ascii="宋体" w:hAnsi="宋体" w:eastAsia="宋体" w:cs="宋体"/>
                <w:color w:val="auto"/>
                <w:sz w:val="24"/>
                <w:szCs w:val="24"/>
              </w:rPr>
            </w:pPr>
          </w:p>
        </w:tc>
        <w:tc>
          <w:tcPr>
            <w:tcW w:w="724" w:type="dxa"/>
            <w:vAlign w:val="center"/>
          </w:tcPr>
          <w:p w14:paraId="2A801377">
            <w:pPr>
              <w:spacing w:line="360" w:lineRule="auto"/>
              <w:jc w:val="center"/>
              <w:rPr>
                <w:rFonts w:hint="eastAsia" w:ascii="宋体" w:hAnsi="宋体" w:eastAsia="宋体" w:cs="宋体"/>
                <w:color w:val="auto"/>
                <w:sz w:val="24"/>
                <w:szCs w:val="24"/>
              </w:rPr>
            </w:pPr>
          </w:p>
        </w:tc>
        <w:tc>
          <w:tcPr>
            <w:tcW w:w="727" w:type="dxa"/>
            <w:vAlign w:val="center"/>
          </w:tcPr>
          <w:p w14:paraId="25B091D5">
            <w:pPr>
              <w:spacing w:line="360" w:lineRule="auto"/>
              <w:jc w:val="center"/>
              <w:rPr>
                <w:rFonts w:hint="eastAsia" w:ascii="宋体" w:hAnsi="宋体" w:eastAsia="宋体" w:cs="宋体"/>
                <w:color w:val="auto"/>
                <w:sz w:val="24"/>
                <w:szCs w:val="24"/>
              </w:rPr>
            </w:pPr>
          </w:p>
        </w:tc>
      </w:tr>
    </w:tbl>
    <w:p w14:paraId="663BBCD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评标委员会全体成员签名：</w:t>
      </w:r>
    </w:p>
    <w:p w14:paraId="7ACF3E55">
      <w:pPr>
        <w:spacing w:line="360" w:lineRule="auto"/>
        <w:rPr>
          <w:rFonts w:hint="eastAsia" w:ascii="宋体" w:hAnsi="宋体" w:eastAsia="宋体" w:cs="宋体"/>
          <w:color w:val="auto"/>
          <w:sz w:val="24"/>
          <w:szCs w:val="24"/>
        </w:rPr>
      </w:pPr>
    </w:p>
    <w:p w14:paraId="62F9C145">
      <w:pPr>
        <w:pStyle w:val="3"/>
        <w:rPr>
          <w:rFonts w:ascii="宋体" w:hAnsi="宋体" w:eastAsia="宋体"/>
          <w:color w:val="auto"/>
          <w:sz w:val="24"/>
          <w:szCs w:val="24"/>
        </w:rPr>
      </w:pPr>
      <w:r>
        <w:rPr>
          <w:rFonts w:hint="eastAsia" w:ascii="宋体" w:hAnsi="宋体" w:eastAsia="宋体"/>
          <w:color w:val="auto"/>
          <w:sz w:val="24"/>
          <w:szCs w:val="24"/>
        </w:rPr>
        <w:br w:type="page"/>
      </w:r>
      <w:r>
        <w:rPr>
          <w:rFonts w:hint="eastAsia" w:ascii="宋体" w:hAnsi="宋体" w:eastAsia="宋体"/>
          <w:color w:val="auto"/>
          <w:sz w:val="24"/>
          <w:szCs w:val="24"/>
        </w:rPr>
        <w:t>附表5：低于</w:t>
      </w:r>
      <w:r>
        <w:rPr>
          <w:rFonts w:ascii="宋体" w:hAnsi="宋体" w:eastAsia="宋体"/>
          <w:color w:val="auto"/>
          <w:sz w:val="24"/>
          <w:szCs w:val="24"/>
        </w:rPr>
        <w:t>成本评审</w:t>
      </w:r>
      <w:r>
        <w:rPr>
          <w:rFonts w:hint="eastAsia" w:ascii="宋体" w:hAnsi="宋体" w:eastAsia="宋体"/>
          <w:color w:val="auto"/>
          <w:sz w:val="24"/>
          <w:szCs w:val="24"/>
        </w:rPr>
        <w:t>记录表</w:t>
      </w:r>
    </w:p>
    <w:p w14:paraId="2B9FE0FC">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低于成本评审记录表</w:t>
      </w:r>
    </w:p>
    <w:p w14:paraId="76177A59">
      <w:pPr>
        <w:spacing w:line="360" w:lineRule="auto"/>
        <w:jc w:val="center"/>
        <w:rPr>
          <w:rFonts w:ascii="宋体" w:hAnsi="宋体" w:eastAsia="宋体" w:cs="宋体"/>
          <w:b/>
          <w:color w:val="auto"/>
          <w:sz w:val="24"/>
          <w:szCs w:val="24"/>
        </w:rPr>
      </w:pPr>
    </w:p>
    <w:p w14:paraId="360A876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36A2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vAlign w:val="center"/>
          </w:tcPr>
          <w:p w14:paraId="702BD64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评审因素</w:t>
            </w:r>
          </w:p>
        </w:tc>
        <w:tc>
          <w:tcPr>
            <w:tcW w:w="6332" w:type="dxa"/>
            <w:gridSpan w:val="9"/>
            <w:vAlign w:val="center"/>
          </w:tcPr>
          <w:p w14:paraId="54E9869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25867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vAlign w:val="center"/>
          </w:tcPr>
          <w:p w14:paraId="1BE116D9">
            <w:pPr>
              <w:spacing w:line="360" w:lineRule="auto"/>
              <w:rPr>
                <w:rFonts w:ascii="宋体" w:hAnsi="宋体" w:eastAsia="宋体" w:cs="宋体"/>
                <w:color w:val="auto"/>
                <w:sz w:val="24"/>
                <w:szCs w:val="24"/>
              </w:rPr>
            </w:pPr>
          </w:p>
        </w:tc>
        <w:tc>
          <w:tcPr>
            <w:tcW w:w="709" w:type="dxa"/>
            <w:vAlign w:val="center"/>
          </w:tcPr>
          <w:p w14:paraId="649C9805">
            <w:pPr>
              <w:spacing w:line="360" w:lineRule="auto"/>
              <w:jc w:val="center"/>
              <w:rPr>
                <w:rFonts w:ascii="宋体" w:hAnsi="宋体" w:eastAsia="宋体" w:cs="宋体"/>
                <w:color w:val="auto"/>
                <w:sz w:val="24"/>
                <w:szCs w:val="24"/>
              </w:rPr>
            </w:pPr>
          </w:p>
        </w:tc>
        <w:tc>
          <w:tcPr>
            <w:tcW w:w="552" w:type="dxa"/>
            <w:vAlign w:val="center"/>
          </w:tcPr>
          <w:p w14:paraId="2085B5E1">
            <w:pPr>
              <w:spacing w:line="360" w:lineRule="auto"/>
              <w:jc w:val="center"/>
              <w:rPr>
                <w:rFonts w:ascii="宋体" w:hAnsi="宋体" w:eastAsia="宋体" w:cs="宋体"/>
                <w:color w:val="auto"/>
                <w:sz w:val="24"/>
                <w:szCs w:val="24"/>
              </w:rPr>
            </w:pPr>
          </w:p>
        </w:tc>
        <w:tc>
          <w:tcPr>
            <w:tcW w:w="724" w:type="dxa"/>
            <w:vAlign w:val="center"/>
          </w:tcPr>
          <w:p w14:paraId="1FF2D604">
            <w:pPr>
              <w:spacing w:line="360" w:lineRule="auto"/>
              <w:jc w:val="center"/>
              <w:rPr>
                <w:rFonts w:ascii="宋体" w:hAnsi="宋体" w:eastAsia="宋体" w:cs="宋体"/>
                <w:color w:val="auto"/>
                <w:sz w:val="24"/>
                <w:szCs w:val="24"/>
              </w:rPr>
            </w:pPr>
          </w:p>
        </w:tc>
        <w:tc>
          <w:tcPr>
            <w:tcW w:w="724" w:type="dxa"/>
            <w:vAlign w:val="center"/>
          </w:tcPr>
          <w:p w14:paraId="1944007C">
            <w:pPr>
              <w:spacing w:line="360" w:lineRule="auto"/>
              <w:jc w:val="center"/>
              <w:rPr>
                <w:rFonts w:ascii="宋体" w:hAnsi="宋体" w:eastAsia="宋体" w:cs="宋体"/>
                <w:color w:val="auto"/>
                <w:sz w:val="24"/>
                <w:szCs w:val="24"/>
              </w:rPr>
            </w:pPr>
          </w:p>
        </w:tc>
        <w:tc>
          <w:tcPr>
            <w:tcW w:w="724" w:type="dxa"/>
            <w:vAlign w:val="center"/>
          </w:tcPr>
          <w:p w14:paraId="7FE2BCC7">
            <w:pPr>
              <w:spacing w:line="360" w:lineRule="auto"/>
              <w:jc w:val="center"/>
              <w:rPr>
                <w:rFonts w:ascii="宋体" w:hAnsi="宋体" w:eastAsia="宋体" w:cs="宋体"/>
                <w:color w:val="auto"/>
                <w:sz w:val="24"/>
                <w:szCs w:val="24"/>
              </w:rPr>
            </w:pPr>
          </w:p>
        </w:tc>
        <w:tc>
          <w:tcPr>
            <w:tcW w:w="724" w:type="dxa"/>
            <w:vAlign w:val="center"/>
          </w:tcPr>
          <w:p w14:paraId="23F8FDB6">
            <w:pPr>
              <w:spacing w:line="360" w:lineRule="auto"/>
              <w:jc w:val="center"/>
              <w:rPr>
                <w:rFonts w:ascii="宋体" w:hAnsi="宋体" w:eastAsia="宋体" w:cs="宋体"/>
                <w:color w:val="auto"/>
                <w:sz w:val="24"/>
                <w:szCs w:val="24"/>
              </w:rPr>
            </w:pPr>
          </w:p>
        </w:tc>
        <w:tc>
          <w:tcPr>
            <w:tcW w:w="724" w:type="dxa"/>
            <w:vAlign w:val="center"/>
          </w:tcPr>
          <w:p w14:paraId="500F4B5F">
            <w:pPr>
              <w:spacing w:line="360" w:lineRule="auto"/>
              <w:jc w:val="center"/>
              <w:rPr>
                <w:rFonts w:ascii="宋体" w:hAnsi="宋体" w:eastAsia="宋体" w:cs="宋体"/>
                <w:color w:val="auto"/>
                <w:sz w:val="24"/>
                <w:szCs w:val="24"/>
              </w:rPr>
            </w:pPr>
          </w:p>
        </w:tc>
        <w:tc>
          <w:tcPr>
            <w:tcW w:w="724" w:type="dxa"/>
            <w:vAlign w:val="center"/>
          </w:tcPr>
          <w:p w14:paraId="540A9083">
            <w:pPr>
              <w:spacing w:line="360" w:lineRule="auto"/>
              <w:jc w:val="center"/>
              <w:rPr>
                <w:rFonts w:ascii="宋体" w:hAnsi="宋体" w:eastAsia="宋体" w:cs="宋体"/>
                <w:color w:val="auto"/>
                <w:sz w:val="24"/>
                <w:szCs w:val="24"/>
              </w:rPr>
            </w:pPr>
          </w:p>
        </w:tc>
        <w:tc>
          <w:tcPr>
            <w:tcW w:w="727" w:type="dxa"/>
            <w:vAlign w:val="center"/>
          </w:tcPr>
          <w:p w14:paraId="6A169726">
            <w:pPr>
              <w:spacing w:line="360" w:lineRule="auto"/>
              <w:jc w:val="center"/>
              <w:rPr>
                <w:rFonts w:ascii="宋体" w:hAnsi="宋体" w:eastAsia="宋体" w:cs="宋体"/>
                <w:color w:val="auto"/>
                <w:sz w:val="24"/>
                <w:szCs w:val="24"/>
              </w:rPr>
            </w:pPr>
          </w:p>
        </w:tc>
      </w:tr>
      <w:tr w14:paraId="600E4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vAlign w:val="center"/>
          </w:tcPr>
          <w:p w14:paraId="7D658C1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低于成本</w:t>
            </w:r>
          </w:p>
        </w:tc>
        <w:tc>
          <w:tcPr>
            <w:tcW w:w="709" w:type="dxa"/>
            <w:vAlign w:val="center"/>
          </w:tcPr>
          <w:p w14:paraId="0E518545">
            <w:pPr>
              <w:spacing w:line="360" w:lineRule="auto"/>
              <w:jc w:val="center"/>
              <w:rPr>
                <w:rFonts w:ascii="宋体" w:hAnsi="宋体" w:eastAsia="宋体" w:cs="宋体"/>
                <w:color w:val="auto"/>
                <w:sz w:val="24"/>
                <w:szCs w:val="24"/>
              </w:rPr>
            </w:pPr>
          </w:p>
        </w:tc>
        <w:tc>
          <w:tcPr>
            <w:tcW w:w="552" w:type="dxa"/>
            <w:vAlign w:val="center"/>
          </w:tcPr>
          <w:p w14:paraId="44B0A0F1">
            <w:pPr>
              <w:spacing w:line="360" w:lineRule="auto"/>
              <w:jc w:val="center"/>
              <w:rPr>
                <w:rFonts w:ascii="宋体" w:hAnsi="宋体" w:eastAsia="宋体" w:cs="宋体"/>
                <w:color w:val="auto"/>
                <w:sz w:val="24"/>
                <w:szCs w:val="24"/>
              </w:rPr>
            </w:pPr>
          </w:p>
        </w:tc>
        <w:tc>
          <w:tcPr>
            <w:tcW w:w="724" w:type="dxa"/>
            <w:vAlign w:val="center"/>
          </w:tcPr>
          <w:p w14:paraId="208651B5">
            <w:pPr>
              <w:spacing w:line="360" w:lineRule="auto"/>
              <w:jc w:val="center"/>
              <w:rPr>
                <w:rFonts w:ascii="宋体" w:hAnsi="宋体" w:eastAsia="宋体" w:cs="宋体"/>
                <w:color w:val="auto"/>
                <w:sz w:val="24"/>
                <w:szCs w:val="24"/>
              </w:rPr>
            </w:pPr>
          </w:p>
        </w:tc>
        <w:tc>
          <w:tcPr>
            <w:tcW w:w="724" w:type="dxa"/>
            <w:vAlign w:val="center"/>
          </w:tcPr>
          <w:p w14:paraId="7D0D339F">
            <w:pPr>
              <w:spacing w:line="360" w:lineRule="auto"/>
              <w:jc w:val="center"/>
              <w:rPr>
                <w:rFonts w:ascii="宋体" w:hAnsi="宋体" w:eastAsia="宋体" w:cs="宋体"/>
                <w:color w:val="auto"/>
                <w:sz w:val="24"/>
                <w:szCs w:val="24"/>
              </w:rPr>
            </w:pPr>
          </w:p>
        </w:tc>
        <w:tc>
          <w:tcPr>
            <w:tcW w:w="724" w:type="dxa"/>
            <w:vAlign w:val="center"/>
          </w:tcPr>
          <w:p w14:paraId="54DD07B3">
            <w:pPr>
              <w:spacing w:line="360" w:lineRule="auto"/>
              <w:jc w:val="center"/>
              <w:rPr>
                <w:rFonts w:ascii="宋体" w:hAnsi="宋体" w:eastAsia="宋体" w:cs="宋体"/>
                <w:color w:val="auto"/>
                <w:sz w:val="24"/>
                <w:szCs w:val="24"/>
              </w:rPr>
            </w:pPr>
          </w:p>
        </w:tc>
        <w:tc>
          <w:tcPr>
            <w:tcW w:w="724" w:type="dxa"/>
            <w:vAlign w:val="center"/>
          </w:tcPr>
          <w:p w14:paraId="75E04393">
            <w:pPr>
              <w:spacing w:line="360" w:lineRule="auto"/>
              <w:jc w:val="center"/>
              <w:rPr>
                <w:rFonts w:ascii="宋体" w:hAnsi="宋体" w:eastAsia="宋体" w:cs="宋体"/>
                <w:color w:val="auto"/>
                <w:sz w:val="24"/>
                <w:szCs w:val="24"/>
              </w:rPr>
            </w:pPr>
          </w:p>
        </w:tc>
        <w:tc>
          <w:tcPr>
            <w:tcW w:w="724" w:type="dxa"/>
            <w:vAlign w:val="center"/>
          </w:tcPr>
          <w:p w14:paraId="712366B3">
            <w:pPr>
              <w:spacing w:line="360" w:lineRule="auto"/>
              <w:jc w:val="center"/>
              <w:rPr>
                <w:rFonts w:ascii="宋体" w:hAnsi="宋体" w:eastAsia="宋体" w:cs="宋体"/>
                <w:color w:val="auto"/>
                <w:sz w:val="24"/>
                <w:szCs w:val="24"/>
              </w:rPr>
            </w:pPr>
          </w:p>
        </w:tc>
        <w:tc>
          <w:tcPr>
            <w:tcW w:w="724" w:type="dxa"/>
            <w:vAlign w:val="center"/>
          </w:tcPr>
          <w:p w14:paraId="5CF36B60">
            <w:pPr>
              <w:spacing w:line="360" w:lineRule="auto"/>
              <w:jc w:val="center"/>
              <w:rPr>
                <w:rFonts w:ascii="宋体" w:hAnsi="宋体" w:eastAsia="宋体" w:cs="宋体"/>
                <w:color w:val="auto"/>
                <w:sz w:val="24"/>
                <w:szCs w:val="24"/>
              </w:rPr>
            </w:pPr>
          </w:p>
        </w:tc>
        <w:tc>
          <w:tcPr>
            <w:tcW w:w="727" w:type="dxa"/>
            <w:vAlign w:val="center"/>
          </w:tcPr>
          <w:p w14:paraId="46B315AF">
            <w:pPr>
              <w:spacing w:line="360" w:lineRule="auto"/>
              <w:jc w:val="center"/>
              <w:rPr>
                <w:rFonts w:ascii="宋体" w:hAnsi="宋体" w:eastAsia="宋体" w:cs="宋体"/>
                <w:color w:val="auto"/>
                <w:sz w:val="24"/>
                <w:szCs w:val="24"/>
              </w:rPr>
            </w:pPr>
          </w:p>
        </w:tc>
      </w:tr>
      <w:tr w14:paraId="11CA8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vAlign w:val="center"/>
          </w:tcPr>
          <w:p w14:paraId="1D3D24B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评审结论：符合/不符合</w:t>
            </w:r>
          </w:p>
        </w:tc>
        <w:tc>
          <w:tcPr>
            <w:tcW w:w="709" w:type="dxa"/>
            <w:vAlign w:val="center"/>
          </w:tcPr>
          <w:p w14:paraId="72AB4DF0">
            <w:pPr>
              <w:spacing w:line="360" w:lineRule="auto"/>
              <w:jc w:val="center"/>
              <w:rPr>
                <w:rFonts w:ascii="宋体" w:hAnsi="宋体" w:eastAsia="宋体" w:cs="宋体"/>
                <w:color w:val="auto"/>
                <w:sz w:val="24"/>
                <w:szCs w:val="24"/>
              </w:rPr>
            </w:pPr>
          </w:p>
        </w:tc>
        <w:tc>
          <w:tcPr>
            <w:tcW w:w="552" w:type="dxa"/>
            <w:vAlign w:val="center"/>
          </w:tcPr>
          <w:p w14:paraId="3A5A1DE7">
            <w:pPr>
              <w:spacing w:line="360" w:lineRule="auto"/>
              <w:jc w:val="center"/>
              <w:rPr>
                <w:rFonts w:ascii="宋体" w:hAnsi="宋体" w:eastAsia="宋体" w:cs="宋体"/>
                <w:color w:val="auto"/>
                <w:sz w:val="24"/>
                <w:szCs w:val="24"/>
              </w:rPr>
            </w:pPr>
          </w:p>
        </w:tc>
        <w:tc>
          <w:tcPr>
            <w:tcW w:w="724" w:type="dxa"/>
            <w:vAlign w:val="center"/>
          </w:tcPr>
          <w:p w14:paraId="4875E44C">
            <w:pPr>
              <w:spacing w:line="360" w:lineRule="auto"/>
              <w:jc w:val="center"/>
              <w:rPr>
                <w:rFonts w:ascii="宋体" w:hAnsi="宋体" w:eastAsia="宋体" w:cs="宋体"/>
                <w:color w:val="auto"/>
                <w:sz w:val="24"/>
                <w:szCs w:val="24"/>
              </w:rPr>
            </w:pPr>
          </w:p>
        </w:tc>
        <w:tc>
          <w:tcPr>
            <w:tcW w:w="724" w:type="dxa"/>
            <w:vAlign w:val="center"/>
          </w:tcPr>
          <w:p w14:paraId="60333307">
            <w:pPr>
              <w:spacing w:line="360" w:lineRule="auto"/>
              <w:jc w:val="center"/>
              <w:rPr>
                <w:rFonts w:ascii="宋体" w:hAnsi="宋体" w:eastAsia="宋体" w:cs="宋体"/>
                <w:color w:val="auto"/>
                <w:sz w:val="24"/>
                <w:szCs w:val="24"/>
              </w:rPr>
            </w:pPr>
          </w:p>
        </w:tc>
        <w:tc>
          <w:tcPr>
            <w:tcW w:w="724" w:type="dxa"/>
            <w:vAlign w:val="center"/>
          </w:tcPr>
          <w:p w14:paraId="4F29E5E8">
            <w:pPr>
              <w:spacing w:line="360" w:lineRule="auto"/>
              <w:jc w:val="center"/>
              <w:rPr>
                <w:rFonts w:ascii="宋体" w:hAnsi="宋体" w:eastAsia="宋体" w:cs="宋体"/>
                <w:color w:val="auto"/>
                <w:sz w:val="24"/>
                <w:szCs w:val="24"/>
              </w:rPr>
            </w:pPr>
          </w:p>
        </w:tc>
        <w:tc>
          <w:tcPr>
            <w:tcW w:w="724" w:type="dxa"/>
            <w:vAlign w:val="center"/>
          </w:tcPr>
          <w:p w14:paraId="56FEF0CF">
            <w:pPr>
              <w:spacing w:line="360" w:lineRule="auto"/>
              <w:jc w:val="center"/>
              <w:rPr>
                <w:rFonts w:ascii="宋体" w:hAnsi="宋体" w:eastAsia="宋体" w:cs="宋体"/>
                <w:color w:val="auto"/>
                <w:sz w:val="24"/>
                <w:szCs w:val="24"/>
              </w:rPr>
            </w:pPr>
          </w:p>
        </w:tc>
        <w:tc>
          <w:tcPr>
            <w:tcW w:w="724" w:type="dxa"/>
            <w:vAlign w:val="center"/>
          </w:tcPr>
          <w:p w14:paraId="4E2CAC90">
            <w:pPr>
              <w:spacing w:line="360" w:lineRule="auto"/>
              <w:jc w:val="center"/>
              <w:rPr>
                <w:rFonts w:ascii="宋体" w:hAnsi="宋体" w:eastAsia="宋体" w:cs="宋体"/>
                <w:color w:val="auto"/>
                <w:sz w:val="24"/>
                <w:szCs w:val="24"/>
              </w:rPr>
            </w:pPr>
          </w:p>
        </w:tc>
        <w:tc>
          <w:tcPr>
            <w:tcW w:w="724" w:type="dxa"/>
            <w:vAlign w:val="center"/>
          </w:tcPr>
          <w:p w14:paraId="5BA7D83F">
            <w:pPr>
              <w:spacing w:line="360" w:lineRule="auto"/>
              <w:jc w:val="center"/>
              <w:rPr>
                <w:rFonts w:ascii="宋体" w:hAnsi="宋体" w:eastAsia="宋体" w:cs="宋体"/>
                <w:color w:val="auto"/>
                <w:sz w:val="24"/>
                <w:szCs w:val="24"/>
              </w:rPr>
            </w:pPr>
          </w:p>
        </w:tc>
        <w:tc>
          <w:tcPr>
            <w:tcW w:w="727" w:type="dxa"/>
            <w:vAlign w:val="center"/>
          </w:tcPr>
          <w:p w14:paraId="68226A86">
            <w:pPr>
              <w:spacing w:line="360" w:lineRule="auto"/>
              <w:jc w:val="center"/>
              <w:rPr>
                <w:rFonts w:ascii="宋体" w:hAnsi="宋体" w:eastAsia="宋体" w:cs="宋体"/>
                <w:color w:val="auto"/>
                <w:sz w:val="24"/>
                <w:szCs w:val="24"/>
              </w:rPr>
            </w:pPr>
          </w:p>
        </w:tc>
      </w:tr>
    </w:tbl>
    <w:p w14:paraId="761AEB63">
      <w:pPr>
        <w:pStyle w:val="3"/>
        <w:rPr>
          <w:rFonts w:hint="eastAsia" w:ascii="宋体" w:hAnsi="宋体" w:eastAsia="宋体"/>
          <w:color w:val="auto"/>
          <w:sz w:val="24"/>
          <w:szCs w:val="24"/>
        </w:rPr>
      </w:pPr>
      <w:r>
        <w:rPr>
          <w:rFonts w:ascii="宋体" w:hAnsi="宋体" w:eastAsia="宋体"/>
          <w:color w:val="auto"/>
          <w:sz w:val="24"/>
          <w:szCs w:val="24"/>
        </w:rPr>
        <w:br w:type="page"/>
      </w:r>
      <w:r>
        <w:rPr>
          <w:rFonts w:hint="eastAsia" w:ascii="宋体" w:hAnsi="宋体" w:eastAsia="宋体"/>
          <w:color w:val="auto"/>
          <w:sz w:val="24"/>
          <w:szCs w:val="24"/>
        </w:rPr>
        <w:t>附表6：资信业绩评审记录表</w:t>
      </w:r>
    </w:p>
    <w:p w14:paraId="54E54BD4">
      <w:pPr>
        <w:spacing w:line="360" w:lineRule="auto"/>
        <w:jc w:val="center"/>
        <w:rPr>
          <w:rFonts w:hint="eastAsia" w:ascii="宋体" w:hAnsi="宋体" w:eastAsia="宋体" w:cs="宋体"/>
          <w:b/>
          <w:color w:val="auto"/>
          <w:sz w:val="24"/>
          <w:szCs w:val="24"/>
        </w:rPr>
      </w:pPr>
      <w:r>
        <w:rPr>
          <w:rFonts w:hint="eastAsia" w:ascii="宋体" w:hAnsi="宋体" w:eastAsia="宋体"/>
          <w:b/>
          <w:color w:val="auto"/>
          <w:sz w:val="24"/>
          <w:szCs w:val="24"/>
        </w:rPr>
        <w:t>资信业绩</w:t>
      </w:r>
      <w:r>
        <w:rPr>
          <w:rFonts w:hint="eastAsia" w:ascii="宋体" w:hAnsi="宋体" w:eastAsia="宋体" w:cs="宋体"/>
          <w:b/>
          <w:color w:val="auto"/>
          <w:sz w:val="24"/>
          <w:szCs w:val="24"/>
        </w:rPr>
        <w:t>评审记录表</w:t>
      </w:r>
    </w:p>
    <w:p w14:paraId="0CFF25C8">
      <w:pPr>
        <w:spacing w:line="360" w:lineRule="auto"/>
        <w:jc w:val="center"/>
        <w:rPr>
          <w:rFonts w:hint="eastAsia" w:ascii="宋体" w:hAnsi="宋体" w:eastAsia="宋体" w:cs="宋体"/>
          <w:b/>
          <w:color w:val="auto"/>
          <w:sz w:val="24"/>
          <w:szCs w:val="24"/>
        </w:rPr>
      </w:pPr>
    </w:p>
    <w:p w14:paraId="089942A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096"/>
        <w:gridCol w:w="1050"/>
        <w:gridCol w:w="691"/>
        <w:gridCol w:w="691"/>
        <w:gridCol w:w="691"/>
        <w:gridCol w:w="691"/>
        <w:gridCol w:w="691"/>
        <w:gridCol w:w="691"/>
        <w:gridCol w:w="691"/>
        <w:gridCol w:w="688"/>
      </w:tblGrid>
      <w:tr w14:paraId="2A89D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vAlign w:val="center"/>
          </w:tcPr>
          <w:p w14:paraId="6C1633B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96" w:type="dxa"/>
            <w:vMerge w:val="restart"/>
            <w:vAlign w:val="center"/>
          </w:tcPr>
          <w:p w14:paraId="25CAF0C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评分因素</w:t>
            </w:r>
          </w:p>
        </w:tc>
        <w:tc>
          <w:tcPr>
            <w:tcW w:w="1050" w:type="dxa"/>
            <w:vMerge w:val="restart"/>
            <w:vAlign w:val="center"/>
          </w:tcPr>
          <w:p w14:paraId="384932F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525" w:type="dxa"/>
            <w:gridSpan w:val="8"/>
            <w:vAlign w:val="center"/>
          </w:tcPr>
          <w:p w14:paraId="060CF3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5708B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14:paraId="19F50CFD">
            <w:pPr>
              <w:spacing w:line="360" w:lineRule="auto"/>
              <w:rPr>
                <w:rFonts w:hint="eastAsia" w:ascii="宋体" w:hAnsi="宋体" w:eastAsia="宋体" w:cs="宋体"/>
                <w:color w:val="auto"/>
                <w:sz w:val="24"/>
                <w:szCs w:val="24"/>
              </w:rPr>
            </w:pPr>
          </w:p>
        </w:tc>
        <w:tc>
          <w:tcPr>
            <w:tcW w:w="2096" w:type="dxa"/>
            <w:vMerge w:val="continue"/>
            <w:vAlign w:val="center"/>
          </w:tcPr>
          <w:p w14:paraId="5AB76F8E">
            <w:pPr>
              <w:spacing w:line="360" w:lineRule="auto"/>
              <w:rPr>
                <w:rFonts w:hint="eastAsia" w:ascii="宋体" w:hAnsi="宋体" w:eastAsia="宋体" w:cs="宋体"/>
                <w:color w:val="auto"/>
                <w:sz w:val="24"/>
                <w:szCs w:val="24"/>
              </w:rPr>
            </w:pPr>
          </w:p>
        </w:tc>
        <w:tc>
          <w:tcPr>
            <w:tcW w:w="1050" w:type="dxa"/>
            <w:vMerge w:val="continue"/>
            <w:vAlign w:val="center"/>
          </w:tcPr>
          <w:p w14:paraId="6045E1A3">
            <w:pPr>
              <w:spacing w:line="360" w:lineRule="auto"/>
              <w:rPr>
                <w:rFonts w:hint="eastAsia" w:ascii="宋体" w:hAnsi="宋体" w:eastAsia="宋体" w:cs="宋体"/>
                <w:color w:val="auto"/>
                <w:sz w:val="24"/>
                <w:szCs w:val="24"/>
              </w:rPr>
            </w:pPr>
          </w:p>
        </w:tc>
        <w:tc>
          <w:tcPr>
            <w:tcW w:w="691" w:type="dxa"/>
            <w:vAlign w:val="center"/>
          </w:tcPr>
          <w:p w14:paraId="1C62E117">
            <w:pPr>
              <w:spacing w:line="360" w:lineRule="auto"/>
              <w:jc w:val="center"/>
              <w:rPr>
                <w:rFonts w:hint="eastAsia" w:ascii="宋体" w:hAnsi="宋体" w:eastAsia="宋体" w:cs="宋体"/>
                <w:color w:val="auto"/>
                <w:sz w:val="24"/>
                <w:szCs w:val="24"/>
              </w:rPr>
            </w:pPr>
          </w:p>
        </w:tc>
        <w:tc>
          <w:tcPr>
            <w:tcW w:w="691" w:type="dxa"/>
            <w:vAlign w:val="center"/>
          </w:tcPr>
          <w:p w14:paraId="358D7858">
            <w:pPr>
              <w:spacing w:line="360" w:lineRule="auto"/>
              <w:jc w:val="center"/>
              <w:rPr>
                <w:rFonts w:hint="eastAsia" w:ascii="宋体" w:hAnsi="宋体" w:eastAsia="宋体" w:cs="宋体"/>
                <w:color w:val="auto"/>
                <w:sz w:val="24"/>
                <w:szCs w:val="24"/>
              </w:rPr>
            </w:pPr>
          </w:p>
        </w:tc>
        <w:tc>
          <w:tcPr>
            <w:tcW w:w="691" w:type="dxa"/>
            <w:vAlign w:val="center"/>
          </w:tcPr>
          <w:p w14:paraId="24A257DF">
            <w:pPr>
              <w:spacing w:line="360" w:lineRule="auto"/>
              <w:jc w:val="center"/>
              <w:rPr>
                <w:rFonts w:hint="eastAsia" w:ascii="宋体" w:hAnsi="宋体" w:eastAsia="宋体" w:cs="宋体"/>
                <w:color w:val="auto"/>
                <w:sz w:val="24"/>
                <w:szCs w:val="24"/>
              </w:rPr>
            </w:pPr>
          </w:p>
        </w:tc>
        <w:tc>
          <w:tcPr>
            <w:tcW w:w="691" w:type="dxa"/>
            <w:vAlign w:val="center"/>
          </w:tcPr>
          <w:p w14:paraId="743D1C4B">
            <w:pPr>
              <w:spacing w:line="360" w:lineRule="auto"/>
              <w:jc w:val="center"/>
              <w:rPr>
                <w:rFonts w:hint="eastAsia" w:ascii="宋体" w:hAnsi="宋体" w:eastAsia="宋体" w:cs="宋体"/>
                <w:color w:val="auto"/>
                <w:sz w:val="24"/>
                <w:szCs w:val="24"/>
              </w:rPr>
            </w:pPr>
          </w:p>
        </w:tc>
        <w:tc>
          <w:tcPr>
            <w:tcW w:w="691" w:type="dxa"/>
            <w:vAlign w:val="center"/>
          </w:tcPr>
          <w:p w14:paraId="6E6E8B8A">
            <w:pPr>
              <w:spacing w:line="360" w:lineRule="auto"/>
              <w:jc w:val="center"/>
              <w:rPr>
                <w:rFonts w:hint="eastAsia" w:ascii="宋体" w:hAnsi="宋体" w:eastAsia="宋体" w:cs="宋体"/>
                <w:color w:val="auto"/>
                <w:sz w:val="24"/>
                <w:szCs w:val="24"/>
              </w:rPr>
            </w:pPr>
          </w:p>
        </w:tc>
        <w:tc>
          <w:tcPr>
            <w:tcW w:w="691" w:type="dxa"/>
            <w:vAlign w:val="center"/>
          </w:tcPr>
          <w:p w14:paraId="1EBCBA23">
            <w:pPr>
              <w:spacing w:line="360" w:lineRule="auto"/>
              <w:jc w:val="center"/>
              <w:rPr>
                <w:rFonts w:hint="eastAsia" w:ascii="宋体" w:hAnsi="宋体" w:eastAsia="宋体" w:cs="宋体"/>
                <w:color w:val="auto"/>
                <w:sz w:val="24"/>
                <w:szCs w:val="24"/>
              </w:rPr>
            </w:pPr>
          </w:p>
        </w:tc>
        <w:tc>
          <w:tcPr>
            <w:tcW w:w="691" w:type="dxa"/>
            <w:vAlign w:val="center"/>
          </w:tcPr>
          <w:p w14:paraId="085A6795">
            <w:pPr>
              <w:spacing w:line="360" w:lineRule="auto"/>
              <w:jc w:val="center"/>
              <w:rPr>
                <w:rFonts w:hint="eastAsia" w:ascii="宋体" w:hAnsi="宋体" w:eastAsia="宋体" w:cs="宋体"/>
                <w:color w:val="auto"/>
                <w:sz w:val="24"/>
                <w:szCs w:val="24"/>
              </w:rPr>
            </w:pPr>
          </w:p>
        </w:tc>
        <w:tc>
          <w:tcPr>
            <w:tcW w:w="688" w:type="dxa"/>
            <w:vAlign w:val="center"/>
          </w:tcPr>
          <w:p w14:paraId="38D2BCCA">
            <w:pPr>
              <w:spacing w:line="360" w:lineRule="auto"/>
              <w:jc w:val="center"/>
              <w:rPr>
                <w:rFonts w:hint="eastAsia" w:ascii="宋体" w:hAnsi="宋体" w:eastAsia="宋体" w:cs="宋体"/>
                <w:color w:val="auto"/>
                <w:sz w:val="24"/>
                <w:szCs w:val="24"/>
              </w:rPr>
            </w:pPr>
          </w:p>
        </w:tc>
      </w:tr>
      <w:tr w14:paraId="24717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77EF8A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96" w:type="dxa"/>
            <w:vAlign w:val="center"/>
          </w:tcPr>
          <w:p w14:paraId="6A29F67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50" w:type="dxa"/>
            <w:vAlign w:val="center"/>
          </w:tcPr>
          <w:p w14:paraId="06804F7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4CE313F0">
            <w:pPr>
              <w:spacing w:line="360" w:lineRule="auto"/>
              <w:jc w:val="center"/>
              <w:rPr>
                <w:rFonts w:hint="eastAsia" w:ascii="宋体" w:hAnsi="宋体" w:eastAsia="宋体" w:cs="宋体"/>
                <w:color w:val="auto"/>
                <w:sz w:val="24"/>
                <w:szCs w:val="24"/>
              </w:rPr>
            </w:pPr>
          </w:p>
        </w:tc>
        <w:tc>
          <w:tcPr>
            <w:tcW w:w="691" w:type="dxa"/>
            <w:vAlign w:val="center"/>
          </w:tcPr>
          <w:p w14:paraId="07B3FDF9">
            <w:pPr>
              <w:spacing w:line="360" w:lineRule="auto"/>
              <w:jc w:val="center"/>
              <w:rPr>
                <w:rFonts w:hint="eastAsia" w:ascii="宋体" w:hAnsi="宋体" w:eastAsia="宋体" w:cs="宋体"/>
                <w:color w:val="auto"/>
                <w:sz w:val="24"/>
                <w:szCs w:val="24"/>
              </w:rPr>
            </w:pPr>
          </w:p>
        </w:tc>
        <w:tc>
          <w:tcPr>
            <w:tcW w:w="691" w:type="dxa"/>
            <w:vAlign w:val="center"/>
          </w:tcPr>
          <w:p w14:paraId="63CF5C29">
            <w:pPr>
              <w:spacing w:line="360" w:lineRule="auto"/>
              <w:jc w:val="center"/>
              <w:rPr>
                <w:rFonts w:hint="eastAsia" w:ascii="宋体" w:hAnsi="宋体" w:eastAsia="宋体" w:cs="宋体"/>
                <w:color w:val="auto"/>
                <w:sz w:val="24"/>
                <w:szCs w:val="24"/>
              </w:rPr>
            </w:pPr>
          </w:p>
        </w:tc>
        <w:tc>
          <w:tcPr>
            <w:tcW w:w="691" w:type="dxa"/>
            <w:vAlign w:val="center"/>
          </w:tcPr>
          <w:p w14:paraId="6C5729EA">
            <w:pPr>
              <w:spacing w:line="360" w:lineRule="auto"/>
              <w:jc w:val="center"/>
              <w:rPr>
                <w:rFonts w:hint="eastAsia" w:ascii="宋体" w:hAnsi="宋体" w:eastAsia="宋体" w:cs="宋体"/>
                <w:color w:val="auto"/>
                <w:sz w:val="24"/>
                <w:szCs w:val="24"/>
              </w:rPr>
            </w:pPr>
          </w:p>
        </w:tc>
        <w:tc>
          <w:tcPr>
            <w:tcW w:w="691" w:type="dxa"/>
            <w:vAlign w:val="center"/>
          </w:tcPr>
          <w:p w14:paraId="57DE6A5F">
            <w:pPr>
              <w:spacing w:line="360" w:lineRule="auto"/>
              <w:jc w:val="center"/>
              <w:rPr>
                <w:rFonts w:hint="eastAsia" w:ascii="宋体" w:hAnsi="宋体" w:eastAsia="宋体" w:cs="宋体"/>
                <w:color w:val="auto"/>
                <w:sz w:val="24"/>
                <w:szCs w:val="24"/>
              </w:rPr>
            </w:pPr>
          </w:p>
        </w:tc>
        <w:tc>
          <w:tcPr>
            <w:tcW w:w="691" w:type="dxa"/>
            <w:vAlign w:val="center"/>
          </w:tcPr>
          <w:p w14:paraId="461ABFE0">
            <w:pPr>
              <w:spacing w:line="360" w:lineRule="auto"/>
              <w:jc w:val="center"/>
              <w:rPr>
                <w:rFonts w:hint="eastAsia" w:ascii="宋体" w:hAnsi="宋体" w:eastAsia="宋体" w:cs="宋体"/>
                <w:color w:val="auto"/>
                <w:sz w:val="24"/>
                <w:szCs w:val="24"/>
              </w:rPr>
            </w:pPr>
          </w:p>
        </w:tc>
        <w:tc>
          <w:tcPr>
            <w:tcW w:w="691" w:type="dxa"/>
            <w:vAlign w:val="center"/>
          </w:tcPr>
          <w:p w14:paraId="7336EDD7">
            <w:pPr>
              <w:spacing w:line="360" w:lineRule="auto"/>
              <w:jc w:val="center"/>
              <w:rPr>
                <w:rFonts w:hint="eastAsia" w:ascii="宋体" w:hAnsi="宋体" w:eastAsia="宋体" w:cs="宋体"/>
                <w:color w:val="auto"/>
                <w:sz w:val="24"/>
                <w:szCs w:val="24"/>
              </w:rPr>
            </w:pPr>
          </w:p>
        </w:tc>
        <w:tc>
          <w:tcPr>
            <w:tcW w:w="688" w:type="dxa"/>
            <w:vAlign w:val="center"/>
          </w:tcPr>
          <w:p w14:paraId="311E02E3">
            <w:pPr>
              <w:spacing w:line="360" w:lineRule="auto"/>
              <w:jc w:val="center"/>
              <w:rPr>
                <w:rFonts w:hint="eastAsia" w:ascii="宋体" w:hAnsi="宋体" w:eastAsia="宋体" w:cs="宋体"/>
                <w:color w:val="auto"/>
                <w:sz w:val="24"/>
                <w:szCs w:val="24"/>
              </w:rPr>
            </w:pPr>
          </w:p>
        </w:tc>
      </w:tr>
      <w:tr w14:paraId="68F7A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2F35182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2096" w:type="dxa"/>
            <w:vAlign w:val="center"/>
          </w:tcPr>
          <w:p w14:paraId="1A23F70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50" w:type="dxa"/>
            <w:vAlign w:val="center"/>
          </w:tcPr>
          <w:p w14:paraId="43E2FDD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4950495B">
            <w:pPr>
              <w:spacing w:line="360" w:lineRule="auto"/>
              <w:jc w:val="center"/>
              <w:rPr>
                <w:rFonts w:hint="eastAsia" w:ascii="宋体" w:hAnsi="宋体" w:eastAsia="宋体" w:cs="宋体"/>
                <w:color w:val="auto"/>
                <w:sz w:val="24"/>
                <w:szCs w:val="24"/>
              </w:rPr>
            </w:pPr>
          </w:p>
        </w:tc>
        <w:tc>
          <w:tcPr>
            <w:tcW w:w="691" w:type="dxa"/>
            <w:vAlign w:val="center"/>
          </w:tcPr>
          <w:p w14:paraId="6F48E8C9">
            <w:pPr>
              <w:spacing w:line="360" w:lineRule="auto"/>
              <w:jc w:val="center"/>
              <w:rPr>
                <w:rFonts w:hint="eastAsia" w:ascii="宋体" w:hAnsi="宋体" w:eastAsia="宋体" w:cs="宋体"/>
                <w:color w:val="auto"/>
                <w:sz w:val="24"/>
                <w:szCs w:val="24"/>
              </w:rPr>
            </w:pPr>
          </w:p>
        </w:tc>
        <w:tc>
          <w:tcPr>
            <w:tcW w:w="691" w:type="dxa"/>
            <w:vAlign w:val="center"/>
          </w:tcPr>
          <w:p w14:paraId="11AE4887">
            <w:pPr>
              <w:spacing w:line="360" w:lineRule="auto"/>
              <w:jc w:val="center"/>
              <w:rPr>
                <w:rFonts w:hint="eastAsia" w:ascii="宋体" w:hAnsi="宋体" w:eastAsia="宋体" w:cs="宋体"/>
                <w:color w:val="auto"/>
                <w:sz w:val="24"/>
                <w:szCs w:val="24"/>
              </w:rPr>
            </w:pPr>
          </w:p>
        </w:tc>
        <w:tc>
          <w:tcPr>
            <w:tcW w:w="691" w:type="dxa"/>
            <w:vAlign w:val="center"/>
          </w:tcPr>
          <w:p w14:paraId="126D3B93">
            <w:pPr>
              <w:spacing w:line="360" w:lineRule="auto"/>
              <w:jc w:val="center"/>
              <w:rPr>
                <w:rFonts w:hint="eastAsia" w:ascii="宋体" w:hAnsi="宋体" w:eastAsia="宋体" w:cs="宋体"/>
                <w:color w:val="auto"/>
                <w:sz w:val="24"/>
                <w:szCs w:val="24"/>
              </w:rPr>
            </w:pPr>
          </w:p>
        </w:tc>
        <w:tc>
          <w:tcPr>
            <w:tcW w:w="691" w:type="dxa"/>
            <w:vAlign w:val="center"/>
          </w:tcPr>
          <w:p w14:paraId="67E08FE6">
            <w:pPr>
              <w:spacing w:line="360" w:lineRule="auto"/>
              <w:jc w:val="center"/>
              <w:rPr>
                <w:rFonts w:hint="eastAsia" w:ascii="宋体" w:hAnsi="宋体" w:eastAsia="宋体" w:cs="宋体"/>
                <w:color w:val="auto"/>
                <w:sz w:val="24"/>
                <w:szCs w:val="24"/>
              </w:rPr>
            </w:pPr>
          </w:p>
        </w:tc>
        <w:tc>
          <w:tcPr>
            <w:tcW w:w="691" w:type="dxa"/>
            <w:vAlign w:val="center"/>
          </w:tcPr>
          <w:p w14:paraId="605BC981">
            <w:pPr>
              <w:spacing w:line="360" w:lineRule="auto"/>
              <w:jc w:val="center"/>
              <w:rPr>
                <w:rFonts w:hint="eastAsia" w:ascii="宋体" w:hAnsi="宋体" w:eastAsia="宋体" w:cs="宋体"/>
                <w:color w:val="auto"/>
                <w:sz w:val="24"/>
                <w:szCs w:val="24"/>
              </w:rPr>
            </w:pPr>
          </w:p>
        </w:tc>
        <w:tc>
          <w:tcPr>
            <w:tcW w:w="691" w:type="dxa"/>
            <w:vAlign w:val="center"/>
          </w:tcPr>
          <w:p w14:paraId="48196605">
            <w:pPr>
              <w:spacing w:line="360" w:lineRule="auto"/>
              <w:jc w:val="center"/>
              <w:rPr>
                <w:rFonts w:hint="eastAsia" w:ascii="宋体" w:hAnsi="宋体" w:eastAsia="宋体" w:cs="宋体"/>
                <w:color w:val="auto"/>
                <w:sz w:val="24"/>
                <w:szCs w:val="24"/>
              </w:rPr>
            </w:pPr>
          </w:p>
        </w:tc>
        <w:tc>
          <w:tcPr>
            <w:tcW w:w="688" w:type="dxa"/>
            <w:vAlign w:val="center"/>
          </w:tcPr>
          <w:p w14:paraId="464F0520">
            <w:pPr>
              <w:spacing w:line="360" w:lineRule="auto"/>
              <w:jc w:val="center"/>
              <w:rPr>
                <w:rFonts w:hint="eastAsia" w:ascii="宋体" w:hAnsi="宋体" w:eastAsia="宋体" w:cs="宋体"/>
                <w:color w:val="auto"/>
                <w:sz w:val="24"/>
                <w:szCs w:val="24"/>
              </w:rPr>
            </w:pPr>
          </w:p>
        </w:tc>
      </w:tr>
      <w:tr w14:paraId="31E7C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45A140B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2096" w:type="dxa"/>
            <w:vAlign w:val="center"/>
          </w:tcPr>
          <w:p w14:paraId="5D60A2A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50" w:type="dxa"/>
            <w:vAlign w:val="center"/>
          </w:tcPr>
          <w:p w14:paraId="22207FF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6499A687">
            <w:pPr>
              <w:spacing w:line="360" w:lineRule="auto"/>
              <w:jc w:val="center"/>
              <w:rPr>
                <w:rFonts w:hint="eastAsia" w:ascii="宋体" w:hAnsi="宋体" w:eastAsia="宋体" w:cs="宋体"/>
                <w:color w:val="auto"/>
                <w:sz w:val="24"/>
                <w:szCs w:val="24"/>
              </w:rPr>
            </w:pPr>
          </w:p>
        </w:tc>
        <w:tc>
          <w:tcPr>
            <w:tcW w:w="691" w:type="dxa"/>
            <w:vAlign w:val="center"/>
          </w:tcPr>
          <w:p w14:paraId="4BDF0618">
            <w:pPr>
              <w:spacing w:line="360" w:lineRule="auto"/>
              <w:jc w:val="center"/>
              <w:rPr>
                <w:rFonts w:hint="eastAsia" w:ascii="宋体" w:hAnsi="宋体" w:eastAsia="宋体" w:cs="宋体"/>
                <w:color w:val="auto"/>
                <w:sz w:val="24"/>
                <w:szCs w:val="24"/>
              </w:rPr>
            </w:pPr>
          </w:p>
        </w:tc>
        <w:tc>
          <w:tcPr>
            <w:tcW w:w="691" w:type="dxa"/>
            <w:vAlign w:val="center"/>
          </w:tcPr>
          <w:p w14:paraId="37165EAC">
            <w:pPr>
              <w:spacing w:line="360" w:lineRule="auto"/>
              <w:jc w:val="center"/>
              <w:rPr>
                <w:rFonts w:hint="eastAsia" w:ascii="宋体" w:hAnsi="宋体" w:eastAsia="宋体" w:cs="宋体"/>
                <w:color w:val="auto"/>
                <w:sz w:val="24"/>
                <w:szCs w:val="24"/>
              </w:rPr>
            </w:pPr>
          </w:p>
        </w:tc>
        <w:tc>
          <w:tcPr>
            <w:tcW w:w="691" w:type="dxa"/>
            <w:vAlign w:val="center"/>
          </w:tcPr>
          <w:p w14:paraId="587E7AF8">
            <w:pPr>
              <w:spacing w:line="360" w:lineRule="auto"/>
              <w:jc w:val="center"/>
              <w:rPr>
                <w:rFonts w:hint="eastAsia" w:ascii="宋体" w:hAnsi="宋体" w:eastAsia="宋体" w:cs="宋体"/>
                <w:color w:val="auto"/>
                <w:sz w:val="24"/>
                <w:szCs w:val="24"/>
              </w:rPr>
            </w:pPr>
          </w:p>
        </w:tc>
        <w:tc>
          <w:tcPr>
            <w:tcW w:w="691" w:type="dxa"/>
            <w:vAlign w:val="center"/>
          </w:tcPr>
          <w:p w14:paraId="31529CB2">
            <w:pPr>
              <w:spacing w:line="360" w:lineRule="auto"/>
              <w:jc w:val="center"/>
              <w:rPr>
                <w:rFonts w:hint="eastAsia" w:ascii="宋体" w:hAnsi="宋体" w:eastAsia="宋体" w:cs="宋体"/>
                <w:color w:val="auto"/>
                <w:sz w:val="24"/>
                <w:szCs w:val="24"/>
              </w:rPr>
            </w:pPr>
          </w:p>
        </w:tc>
        <w:tc>
          <w:tcPr>
            <w:tcW w:w="691" w:type="dxa"/>
            <w:vAlign w:val="center"/>
          </w:tcPr>
          <w:p w14:paraId="67174EB6">
            <w:pPr>
              <w:spacing w:line="360" w:lineRule="auto"/>
              <w:jc w:val="center"/>
              <w:rPr>
                <w:rFonts w:hint="eastAsia" w:ascii="宋体" w:hAnsi="宋体" w:eastAsia="宋体" w:cs="宋体"/>
                <w:color w:val="auto"/>
                <w:sz w:val="24"/>
                <w:szCs w:val="24"/>
              </w:rPr>
            </w:pPr>
          </w:p>
        </w:tc>
        <w:tc>
          <w:tcPr>
            <w:tcW w:w="691" w:type="dxa"/>
            <w:vAlign w:val="center"/>
          </w:tcPr>
          <w:p w14:paraId="25C9FB4E">
            <w:pPr>
              <w:spacing w:line="360" w:lineRule="auto"/>
              <w:jc w:val="center"/>
              <w:rPr>
                <w:rFonts w:hint="eastAsia" w:ascii="宋体" w:hAnsi="宋体" w:eastAsia="宋体" w:cs="宋体"/>
                <w:color w:val="auto"/>
                <w:sz w:val="24"/>
                <w:szCs w:val="24"/>
              </w:rPr>
            </w:pPr>
          </w:p>
        </w:tc>
        <w:tc>
          <w:tcPr>
            <w:tcW w:w="688" w:type="dxa"/>
            <w:vAlign w:val="center"/>
          </w:tcPr>
          <w:p w14:paraId="1E8A1A3C">
            <w:pPr>
              <w:spacing w:line="360" w:lineRule="auto"/>
              <w:jc w:val="center"/>
              <w:rPr>
                <w:rFonts w:hint="eastAsia" w:ascii="宋体" w:hAnsi="宋体" w:eastAsia="宋体" w:cs="宋体"/>
                <w:color w:val="auto"/>
                <w:sz w:val="24"/>
                <w:szCs w:val="24"/>
              </w:rPr>
            </w:pPr>
          </w:p>
        </w:tc>
      </w:tr>
      <w:tr w14:paraId="3D1E4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1895E67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2096" w:type="dxa"/>
            <w:vAlign w:val="center"/>
          </w:tcPr>
          <w:p w14:paraId="5EA8E8F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50" w:type="dxa"/>
            <w:vAlign w:val="center"/>
          </w:tcPr>
          <w:p w14:paraId="6A38F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5058BDAC">
            <w:pPr>
              <w:spacing w:line="360" w:lineRule="auto"/>
              <w:jc w:val="center"/>
              <w:rPr>
                <w:rFonts w:hint="eastAsia" w:ascii="宋体" w:hAnsi="宋体" w:eastAsia="宋体" w:cs="宋体"/>
                <w:color w:val="auto"/>
                <w:sz w:val="24"/>
                <w:szCs w:val="24"/>
              </w:rPr>
            </w:pPr>
          </w:p>
        </w:tc>
        <w:tc>
          <w:tcPr>
            <w:tcW w:w="691" w:type="dxa"/>
            <w:vAlign w:val="center"/>
          </w:tcPr>
          <w:p w14:paraId="376F4E04">
            <w:pPr>
              <w:spacing w:line="360" w:lineRule="auto"/>
              <w:jc w:val="center"/>
              <w:rPr>
                <w:rFonts w:hint="eastAsia" w:ascii="宋体" w:hAnsi="宋体" w:eastAsia="宋体" w:cs="宋体"/>
                <w:color w:val="auto"/>
                <w:sz w:val="24"/>
                <w:szCs w:val="24"/>
              </w:rPr>
            </w:pPr>
          </w:p>
        </w:tc>
        <w:tc>
          <w:tcPr>
            <w:tcW w:w="691" w:type="dxa"/>
            <w:vAlign w:val="center"/>
          </w:tcPr>
          <w:p w14:paraId="57300ABD">
            <w:pPr>
              <w:spacing w:line="360" w:lineRule="auto"/>
              <w:jc w:val="center"/>
              <w:rPr>
                <w:rFonts w:hint="eastAsia" w:ascii="宋体" w:hAnsi="宋体" w:eastAsia="宋体" w:cs="宋体"/>
                <w:color w:val="auto"/>
                <w:sz w:val="24"/>
                <w:szCs w:val="24"/>
              </w:rPr>
            </w:pPr>
          </w:p>
        </w:tc>
        <w:tc>
          <w:tcPr>
            <w:tcW w:w="691" w:type="dxa"/>
            <w:vAlign w:val="center"/>
          </w:tcPr>
          <w:p w14:paraId="0233355A">
            <w:pPr>
              <w:spacing w:line="360" w:lineRule="auto"/>
              <w:jc w:val="center"/>
              <w:rPr>
                <w:rFonts w:hint="eastAsia" w:ascii="宋体" w:hAnsi="宋体" w:eastAsia="宋体" w:cs="宋体"/>
                <w:color w:val="auto"/>
                <w:sz w:val="24"/>
                <w:szCs w:val="24"/>
              </w:rPr>
            </w:pPr>
          </w:p>
        </w:tc>
        <w:tc>
          <w:tcPr>
            <w:tcW w:w="691" w:type="dxa"/>
            <w:vAlign w:val="center"/>
          </w:tcPr>
          <w:p w14:paraId="465D4F64">
            <w:pPr>
              <w:spacing w:line="360" w:lineRule="auto"/>
              <w:jc w:val="center"/>
              <w:rPr>
                <w:rFonts w:hint="eastAsia" w:ascii="宋体" w:hAnsi="宋体" w:eastAsia="宋体" w:cs="宋体"/>
                <w:color w:val="auto"/>
                <w:sz w:val="24"/>
                <w:szCs w:val="24"/>
              </w:rPr>
            </w:pPr>
          </w:p>
        </w:tc>
        <w:tc>
          <w:tcPr>
            <w:tcW w:w="691" w:type="dxa"/>
            <w:vAlign w:val="center"/>
          </w:tcPr>
          <w:p w14:paraId="45458DC9">
            <w:pPr>
              <w:spacing w:line="360" w:lineRule="auto"/>
              <w:jc w:val="center"/>
              <w:rPr>
                <w:rFonts w:hint="eastAsia" w:ascii="宋体" w:hAnsi="宋体" w:eastAsia="宋体" w:cs="宋体"/>
                <w:color w:val="auto"/>
                <w:sz w:val="24"/>
                <w:szCs w:val="24"/>
              </w:rPr>
            </w:pPr>
          </w:p>
        </w:tc>
        <w:tc>
          <w:tcPr>
            <w:tcW w:w="691" w:type="dxa"/>
            <w:vAlign w:val="center"/>
          </w:tcPr>
          <w:p w14:paraId="578C291B">
            <w:pPr>
              <w:spacing w:line="360" w:lineRule="auto"/>
              <w:jc w:val="center"/>
              <w:rPr>
                <w:rFonts w:hint="eastAsia" w:ascii="宋体" w:hAnsi="宋体" w:eastAsia="宋体" w:cs="宋体"/>
                <w:color w:val="auto"/>
                <w:sz w:val="24"/>
                <w:szCs w:val="24"/>
              </w:rPr>
            </w:pPr>
          </w:p>
        </w:tc>
        <w:tc>
          <w:tcPr>
            <w:tcW w:w="688" w:type="dxa"/>
            <w:vAlign w:val="center"/>
          </w:tcPr>
          <w:p w14:paraId="5DB69EC1">
            <w:pPr>
              <w:spacing w:line="360" w:lineRule="auto"/>
              <w:jc w:val="center"/>
              <w:rPr>
                <w:rFonts w:hint="eastAsia" w:ascii="宋体" w:hAnsi="宋体" w:eastAsia="宋体" w:cs="宋体"/>
                <w:color w:val="auto"/>
                <w:sz w:val="24"/>
                <w:szCs w:val="24"/>
              </w:rPr>
            </w:pPr>
          </w:p>
        </w:tc>
      </w:tr>
      <w:tr w14:paraId="210FB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10" w:type="dxa"/>
            <w:gridSpan w:val="2"/>
            <w:vAlign w:val="center"/>
          </w:tcPr>
          <w:p w14:paraId="1CAF57BF">
            <w:pPr>
              <w:spacing w:line="360" w:lineRule="auto"/>
              <w:jc w:val="center"/>
              <w:rPr>
                <w:rFonts w:hint="eastAsia" w:ascii="宋体" w:hAnsi="宋体" w:eastAsia="宋体" w:cs="宋体"/>
                <w:color w:val="auto"/>
                <w:sz w:val="24"/>
                <w:szCs w:val="24"/>
              </w:rPr>
            </w:pPr>
            <w:r>
              <w:rPr>
                <w:rFonts w:hint="eastAsia" w:ascii="宋体" w:hAnsi="宋体" w:eastAsia="宋体"/>
                <w:bCs/>
                <w:color w:val="auto"/>
                <w:sz w:val="24"/>
                <w:szCs w:val="24"/>
              </w:rPr>
              <w:t>资信业绩</w:t>
            </w:r>
            <w:r>
              <w:rPr>
                <w:rFonts w:hint="eastAsia" w:ascii="宋体" w:hAnsi="宋体" w:eastAsia="宋体" w:cs="宋体"/>
                <w:bCs/>
                <w:color w:val="auto"/>
                <w:sz w:val="24"/>
                <w:szCs w:val="24"/>
              </w:rPr>
              <w:t>得分</w:t>
            </w:r>
            <w:r>
              <w:rPr>
                <w:rFonts w:hint="eastAsia" w:ascii="宋体" w:hAnsi="宋体" w:eastAsia="宋体" w:cs="宋体"/>
                <w:color w:val="auto"/>
                <w:sz w:val="24"/>
                <w:szCs w:val="24"/>
              </w:rPr>
              <w:t>合计A</w:t>
            </w:r>
          </w:p>
        </w:tc>
        <w:tc>
          <w:tcPr>
            <w:tcW w:w="1050" w:type="dxa"/>
            <w:vAlign w:val="center"/>
          </w:tcPr>
          <w:p w14:paraId="3B972E4B">
            <w:pPr>
              <w:spacing w:line="360" w:lineRule="auto"/>
              <w:jc w:val="center"/>
              <w:rPr>
                <w:rFonts w:hint="eastAsia" w:ascii="宋体" w:hAnsi="宋体" w:eastAsia="宋体" w:cs="宋体"/>
                <w:color w:val="auto"/>
                <w:sz w:val="24"/>
                <w:szCs w:val="24"/>
              </w:rPr>
            </w:pPr>
          </w:p>
        </w:tc>
        <w:tc>
          <w:tcPr>
            <w:tcW w:w="691" w:type="dxa"/>
            <w:vAlign w:val="center"/>
          </w:tcPr>
          <w:p w14:paraId="2CB6305B">
            <w:pPr>
              <w:spacing w:line="360" w:lineRule="auto"/>
              <w:jc w:val="center"/>
              <w:rPr>
                <w:rFonts w:hint="eastAsia" w:ascii="宋体" w:hAnsi="宋体" w:eastAsia="宋体" w:cs="宋体"/>
                <w:color w:val="auto"/>
                <w:sz w:val="24"/>
                <w:szCs w:val="24"/>
              </w:rPr>
            </w:pPr>
          </w:p>
        </w:tc>
        <w:tc>
          <w:tcPr>
            <w:tcW w:w="691" w:type="dxa"/>
            <w:vAlign w:val="center"/>
          </w:tcPr>
          <w:p w14:paraId="7622CD82">
            <w:pPr>
              <w:spacing w:line="360" w:lineRule="auto"/>
              <w:jc w:val="center"/>
              <w:rPr>
                <w:rFonts w:hint="eastAsia" w:ascii="宋体" w:hAnsi="宋体" w:eastAsia="宋体" w:cs="宋体"/>
                <w:color w:val="auto"/>
                <w:sz w:val="24"/>
                <w:szCs w:val="24"/>
              </w:rPr>
            </w:pPr>
          </w:p>
        </w:tc>
        <w:tc>
          <w:tcPr>
            <w:tcW w:w="691" w:type="dxa"/>
            <w:vAlign w:val="center"/>
          </w:tcPr>
          <w:p w14:paraId="6D8A1C6B">
            <w:pPr>
              <w:spacing w:line="360" w:lineRule="auto"/>
              <w:jc w:val="center"/>
              <w:rPr>
                <w:rFonts w:hint="eastAsia" w:ascii="宋体" w:hAnsi="宋体" w:eastAsia="宋体" w:cs="宋体"/>
                <w:color w:val="auto"/>
                <w:sz w:val="24"/>
                <w:szCs w:val="24"/>
              </w:rPr>
            </w:pPr>
          </w:p>
        </w:tc>
        <w:tc>
          <w:tcPr>
            <w:tcW w:w="691" w:type="dxa"/>
            <w:vAlign w:val="center"/>
          </w:tcPr>
          <w:p w14:paraId="04F1EFF6">
            <w:pPr>
              <w:spacing w:line="360" w:lineRule="auto"/>
              <w:jc w:val="center"/>
              <w:rPr>
                <w:rFonts w:hint="eastAsia" w:ascii="宋体" w:hAnsi="宋体" w:eastAsia="宋体" w:cs="宋体"/>
                <w:color w:val="auto"/>
                <w:sz w:val="24"/>
                <w:szCs w:val="24"/>
              </w:rPr>
            </w:pPr>
          </w:p>
        </w:tc>
        <w:tc>
          <w:tcPr>
            <w:tcW w:w="691" w:type="dxa"/>
            <w:vAlign w:val="center"/>
          </w:tcPr>
          <w:p w14:paraId="3126674A">
            <w:pPr>
              <w:spacing w:line="360" w:lineRule="auto"/>
              <w:jc w:val="center"/>
              <w:rPr>
                <w:rFonts w:hint="eastAsia" w:ascii="宋体" w:hAnsi="宋体" w:eastAsia="宋体" w:cs="宋体"/>
                <w:color w:val="auto"/>
                <w:sz w:val="24"/>
                <w:szCs w:val="24"/>
              </w:rPr>
            </w:pPr>
          </w:p>
        </w:tc>
        <w:tc>
          <w:tcPr>
            <w:tcW w:w="691" w:type="dxa"/>
            <w:vAlign w:val="center"/>
          </w:tcPr>
          <w:p w14:paraId="32AFE8CF">
            <w:pPr>
              <w:spacing w:line="360" w:lineRule="auto"/>
              <w:jc w:val="center"/>
              <w:rPr>
                <w:rFonts w:hint="eastAsia" w:ascii="宋体" w:hAnsi="宋体" w:eastAsia="宋体" w:cs="宋体"/>
                <w:color w:val="auto"/>
                <w:sz w:val="24"/>
                <w:szCs w:val="24"/>
              </w:rPr>
            </w:pPr>
          </w:p>
        </w:tc>
        <w:tc>
          <w:tcPr>
            <w:tcW w:w="691" w:type="dxa"/>
            <w:vAlign w:val="center"/>
          </w:tcPr>
          <w:p w14:paraId="0F974902">
            <w:pPr>
              <w:spacing w:line="360" w:lineRule="auto"/>
              <w:jc w:val="center"/>
              <w:rPr>
                <w:rFonts w:hint="eastAsia" w:ascii="宋体" w:hAnsi="宋体" w:eastAsia="宋体" w:cs="宋体"/>
                <w:color w:val="auto"/>
                <w:sz w:val="24"/>
                <w:szCs w:val="24"/>
              </w:rPr>
            </w:pPr>
          </w:p>
        </w:tc>
        <w:tc>
          <w:tcPr>
            <w:tcW w:w="688" w:type="dxa"/>
            <w:vAlign w:val="center"/>
          </w:tcPr>
          <w:p w14:paraId="10070E06">
            <w:pPr>
              <w:spacing w:line="360" w:lineRule="auto"/>
              <w:jc w:val="center"/>
              <w:rPr>
                <w:rFonts w:hint="eastAsia" w:ascii="宋体" w:hAnsi="宋体" w:eastAsia="宋体" w:cs="宋体"/>
                <w:color w:val="auto"/>
                <w:sz w:val="24"/>
                <w:szCs w:val="24"/>
              </w:rPr>
            </w:pPr>
          </w:p>
        </w:tc>
      </w:tr>
    </w:tbl>
    <w:p w14:paraId="03C5D1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评标委员会成员签名：</w:t>
      </w:r>
    </w:p>
    <w:p w14:paraId="414485D1">
      <w:pPr>
        <w:pStyle w:val="3"/>
        <w:rPr>
          <w:rFonts w:hint="eastAsia"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p>
    <w:p w14:paraId="69864C3E">
      <w:pPr>
        <w:pStyle w:val="3"/>
        <w:rPr>
          <w:rFonts w:hint="eastAsia" w:ascii="宋体" w:hAnsi="宋体" w:eastAsia="宋体"/>
          <w:color w:val="auto"/>
          <w:sz w:val="24"/>
          <w:szCs w:val="24"/>
        </w:rPr>
      </w:pPr>
      <w:r>
        <w:rPr>
          <w:rFonts w:hint="eastAsia" w:ascii="宋体" w:hAnsi="宋体" w:eastAsia="宋体"/>
          <w:color w:val="auto"/>
          <w:sz w:val="24"/>
          <w:szCs w:val="24"/>
        </w:rPr>
        <w:t>附表</w:t>
      </w:r>
      <w:r>
        <w:rPr>
          <w:rFonts w:hint="eastAsia" w:ascii="宋体" w:hAnsi="宋体"/>
          <w:color w:val="auto"/>
          <w:sz w:val="24"/>
          <w:szCs w:val="24"/>
        </w:rPr>
        <w:t>7</w:t>
      </w:r>
      <w:r>
        <w:rPr>
          <w:rFonts w:hint="eastAsia" w:ascii="宋体" w:hAnsi="宋体" w:eastAsia="宋体"/>
          <w:color w:val="auto"/>
          <w:sz w:val="24"/>
          <w:szCs w:val="24"/>
        </w:rPr>
        <w:t>：设计方案（设计大纲）评审记录表</w:t>
      </w:r>
    </w:p>
    <w:p w14:paraId="647B4102">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设计方案（设计大纲）评审记录表</w:t>
      </w:r>
    </w:p>
    <w:p w14:paraId="5F97CC78">
      <w:pPr>
        <w:spacing w:line="360" w:lineRule="auto"/>
        <w:jc w:val="center"/>
        <w:rPr>
          <w:rFonts w:hint="eastAsia" w:ascii="宋体" w:hAnsi="宋体" w:eastAsia="宋体" w:cs="宋体"/>
          <w:b/>
          <w:color w:val="auto"/>
          <w:sz w:val="24"/>
          <w:szCs w:val="24"/>
        </w:rPr>
      </w:pPr>
    </w:p>
    <w:p w14:paraId="0FFBFAC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14:paraId="67429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vAlign w:val="center"/>
          </w:tcPr>
          <w:p w14:paraId="073D8A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68" w:type="dxa"/>
            <w:vMerge w:val="restart"/>
            <w:vAlign w:val="center"/>
          </w:tcPr>
          <w:p w14:paraId="334F1F4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875" w:type="dxa"/>
            <w:vMerge w:val="restart"/>
            <w:vAlign w:val="center"/>
          </w:tcPr>
          <w:p w14:paraId="08D266E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525" w:type="dxa"/>
            <w:gridSpan w:val="8"/>
            <w:vAlign w:val="center"/>
          </w:tcPr>
          <w:p w14:paraId="40E420E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44D1C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14:paraId="2CBAF317">
            <w:pPr>
              <w:spacing w:line="360" w:lineRule="auto"/>
              <w:rPr>
                <w:rFonts w:hint="eastAsia" w:ascii="宋体" w:hAnsi="宋体" w:eastAsia="宋体" w:cs="宋体"/>
                <w:color w:val="auto"/>
                <w:sz w:val="24"/>
                <w:szCs w:val="24"/>
              </w:rPr>
            </w:pPr>
          </w:p>
        </w:tc>
        <w:tc>
          <w:tcPr>
            <w:tcW w:w="2668" w:type="dxa"/>
            <w:vMerge w:val="continue"/>
            <w:vAlign w:val="center"/>
          </w:tcPr>
          <w:p w14:paraId="7959A05A">
            <w:pPr>
              <w:spacing w:line="360" w:lineRule="auto"/>
              <w:rPr>
                <w:rFonts w:hint="eastAsia" w:ascii="宋体" w:hAnsi="宋体" w:eastAsia="宋体" w:cs="宋体"/>
                <w:color w:val="auto"/>
                <w:sz w:val="24"/>
                <w:szCs w:val="24"/>
              </w:rPr>
            </w:pPr>
          </w:p>
        </w:tc>
        <w:tc>
          <w:tcPr>
            <w:tcW w:w="875" w:type="dxa"/>
            <w:vMerge w:val="continue"/>
            <w:vAlign w:val="center"/>
          </w:tcPr>
          <w:p w14:paraId="3AD655C2">
            <w:pPr>
              <w:spacing w:line="360" w:lineRule="auto"/>
              <w:rPr>
                <w:rFonts w:hint="eastAsia" w:ascii="宋体" w:hAnsi="宋体" w:eastAsia="宋体" w:cs="宋体"/>
                <w:color w:val="auto"/>
                <w:sz w:val="24"/>
                <w:szCs w:val="24"/>
              </w:rPr>
            </w:pPr>
          </w:p>
        </w:tc>
        <w:tc>
          <w:tcPr>
            <w:tcW w:w="691" w:type="dxa"/>
            <w:vAlign w:val="center"/>
          </w:tcPr>
          <w:p w14:paraId="5A983514">
            <w:pPr>
              <w:spacing w:line="360" w:lineRule="auto"/>
              <w:jc w:val="center"/>
              <w:rPr>
                <w:rFonts w:hint="eastAsia" w:ascii="宋体" w:hAnsi="宋体" w:eastAsia="宋体" w:cs="宋体"/>
                <w:color w:val="auto"/>
                <w:sz w:val="24"/>
                <w:szCs w:val="24"/>
              </w:rPr>
            </w:pPr>
          </w:p>
        </w:tc>
        <w:tc>
          <w:tcPr>
            <w:tcW w:w="691" w:type="dxa"/>
            <w:vAlign w:val="center"/>
          </w:tcPr>
          <w:p w14:paraId="66B3633F">
            <w:pPr>
              <w:spacing w:line="360" w:lineRule="auto"/>
              <w:jc w:val="center"/>
              <w:rPr>
                <w:rFonts w:hint="eastAsia" w:ascii="宋体" w:hAnsi="宋体" w:eastAsia="宋体" w:cs="宋体"/>
                <w:color w:val="auto"/>
                <w:sz w:val="24"/>
                <w:szCs w:val="24"/>
              </w:rPr>
            </w:pPr>
          </w:p>
        </w:tc>
        <w:tc>
          <w:tcPr>
            <w:tcW w:w="691" w:type="dxa"/>
            <w:vAlign w:val="center"/>
          </w:tcPr>
          <w:p w14:paraId="63719661">
            <w:pPr>
              <w:spacing w:line="360" w:lineRule="auto"/>
              <w:jc w:val="center"/>
              <w:rPr>
                <w:rFonts w:hint="eastAsia" w:ascii="宋体" w:hAnsi="宋体" w:eastAsia="宋体" w:cs="宋体"/>
                <w:color w:val="auto"/>
                <w:sz w:val="24"/>
                <w:szCs w:val="24"/>
              </w:rPr>
            </w:pPr>
          </w:p>
        </w:tc>
        <w:tc>
          <w:tcPr>
            <w:tcW w:w="691" w:type="dxa"/>
            <w:vAlign w:val="center"/>
          </w:tcPr>
          <w:p w14:paraId="643301FB">
            <w:pPr>
              <w:spacing w:line="360" w:lineRule="auto"/>
              <w:jc w:val="center"/>
              <w:rPr>
                <w:rFonts w:hint="eastAsia" w:ascii="宋体" w:hAnsi="宋体" w:eastAsia="宋体" w:cs="宋体"/>
                <w:color w:val="auto"/>
                <w:sz w:val="24"/>
                <w:szCs w:val="24"/>
              </w:rPr>
            </w:pPr>
          </w:p>
        </w:tc>
        <w:tc>
          <w:tcPr>
            <w:tcW w:w="691" w:type="dxa"/>
            <w:vAlign w:val="center"/>
          </w:tcPr>
          <w:p w14:paraId="60A6475D">
            <w:pPr>
              <w:spacing w:line="360" w:lineRule="auto"/>
              <w:jc w:val="center"/>
              <w:rPr>
                <w:rFonts w:hint="eastAsia" w:ascii="宋体" w:hAnsi="宋体" w:eastAsia="宋体" w:cs="宋体"/>
                <w:color w:val="auto"/>
                <w:sz w:val="24"/>
                <w:szCs w:val="24"/>
              </w:rPr>
            </w:pPr>
          </w:p>
        </w:tc>
        <w:tc>
          <w:tcPr>
            <w:tcW w:w="691" w:type="dxa"/>
            <w:vAlign w:val="center"/>
          </w:tcPr>
          <w:p w14:paraId="2241A997">
            <w:pPr>
              <w:spacing w:line="360" w:lineRule="auto"/>
              <w:jc w:val="center"/>
              <w:rPr>
                <w:rFonts w:hint="eastAsia" w:ascii="宋体" w:hAnsi="宋体" w:eastAsia="宋体" w:cs="宋体"/>
                <w:color w:val="auto"/>
                <w:sz w:val="24"/>
                <w:szCs w:val="24"/>
              </w:rPr>
            </w:pPr>
          </w:p>
        </w:tc>
        <w:tc>
          <w:tcPr>
            <w:tcW w:w="691" w:type="dxa"/>
            <w:vAlign w:val="center"/>
          </w:tcPr>
          <w:p w14:paraId="0F319B43">
            <w:pPr>
              <w:spacing w:line="360" w:lineRule="auto"/>
              <w:jc w:val="center"/>
              <w:rPr>
                <w:rFonts w:hint="eastAsia" w:ascii="宋体" w:hAnsi="宋体" w:eastAsia="宋体" w:cs="宋体"/>
                <w:color w:val="auto"/>
                <w:sz w:val="24"/>
                <w:szCs w:val="24"/>
              </w:rPr>
            </w:pPr>
          </w:p>
        </w:tc>
        <w:tc>
          <w:tcPr>
            <w:tcW w:w="688" w:type="dxa"/>
            <w:vAlign w:val="center"/>
          </w:tcPr>
          <w:p w14:paraId="3A47AD44">
            <w:pPr>
              <w:spacing w:line="360" w:lineRule="auto"/>
              <w:jc w:val="center"/>
              <w:rPr>
                <w:rFonts w:hint="eastAsia" w:ascii="宋体" w:hAnsi="宋体" w:eastAsia="宋体" w:cs="宋体"/>
                <w:color w:val="auto"/>
                <w:sz w:val="24"/>
                <w:szCs w:val="24"/>
              </w:rPr>
            </w:pPr>
          </w:p>
        </w:tc>
      </w:tr>
      <w:tr w14:paraId="53E9C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1AAC781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68" w:type="dxa"/>
            <w:vAlign w:val="center"/>
          </w:tcPr>
          <w:p w14:paraId="0F464B71">
            <w:pPr>
              <w:spacing w:line="360" w:lineRule="auto"/>
              <w:jc w:val="center"/>
              <w:rPr>
                <w:rFonts w:hint="eastAsia" w:ascii="宋体" w:hAnsi="宋体" w:eastAsia="宋体"/>
                <w:color w:val="auto"/>
                <w:sz w:val="24"/>
                <w:szCs w:val="24"/>
              </w:rPr>
            </w:pPr>
            <w:r>
              <w:rPr>
                <w:rFonts w:hint="eastAsia" w:ascii="宋体" w:hAnsi="宋体" w:eastAsia="宋体" w:cs="宋体"/>
                <w:color w:val="auto"/>
                <w:sz w:val="24"/>
                <w:szCs w:val="24"/>
              </w:rPr>
              <w:t>……</w:t>
            </w:r>
          </w:p>
        </w:tc>
        <w:tc>
          <w:tcPr>
            <w:tcW w:w="875" w:type="dxa"/>
            <w:vAlign w:val="center"/>
          </w:tcPr>
          <w:p w14:paraId="20AD8E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639B809E">
            <w:pPr>
              <w:spacing w:line="360" w:lineRule="auto"/>
              <w:jc w:val="center"/>
              <w:rPr>
                <w:rFonts w:hint="eastAsia" w:ascii="宋体" w:hAnsi="宋体" w:eastAsia="宋体" w:cs="宋体"/>
                <w:color w:val="auto"/>
                <w:sz w:val="24"/>
                <w:szCs w:val="24"/>
              </w:rPr>
            </w:pPr>
          </w:p>
        </w:tc>
        <w:tc>
          <w:tcPr>
            <w:tcW w:w="691" w:type="dxa"/>
            <w:vAlign w:val="center"/>
          </w:tcPr>
          <w:p w14:paraId="261F473E">
            <w:pPr>
              <w:spacing w:line="360" w:lineRule="auto"/>
              <w:jc w:val="center"/>
              <w:rPr>
                <w:rFonts w:hint="eastAsia" w:ascii="宋体" w:hAnsi="宋体" w:eastAsia="宋体" w:cs="宋体"/>
                <w:color w:val="auto"/>
                <w:sz w:val="24"/>
                <w:szCs w:val="24"/>
              </w:rPr>
            </w:pPr>
          </w:p>
        </w:tc>
        <w:tc>
          <w:tcPr>
            <w:tcW w:w="691" w:type="dxa"/>
            <w:vAlign w:val="center"/>
          </w:tcPr>
          <w:p w14:paraId="79F66178">
            <w:pPr>
              <w:spacing w:line="360" w:lineRule="auto"/>
              <w:jc w:val="center"/>
              <w:rPr>
                <w:rFonts w:hint="eastAsia" w:ascii="宋体" w:hAnsi="宋体" w:eastAsia="宋体" w:cs="宋体"/>
                <w:color w:val="auto"/>
                <w:sz w:val="24"/>
                <w:szCs w:val="24"/>
              </w:rPr>
            </w:pPr>
          </w:p>
        </w:tc>
        <w:tc>
          <w:tcPr>
            <w:tcW w:w="691" w:type="dxa"/>
            <w:vAlign w:val="center"/>
          </w:tcPr>
          <w:p w14:paraId="08672FB4">
            <w:pPr>
              <w:spacing w:line="360" w:lineRule="auto"/>
              <w:jc w:val="center"/>
              <w:rPr>
                <w:rFonts w:hint="eastAsia" w:ascii="宋体" w:hAnsi="宋体" w:eastAsia="宋体" w:cs="宋体"/>
                <w:color w:val="auto"/>
                <w:sz w:val="24"/>
                <w:szCs w:val="24"/>
              </w:rPr>
            </w:pPr>
          </w:p>
        </w:tc>
        <w:tc>
          <w:tcPr>
            <w:tcW w:w="691" w:type="dxa"/>
            <w:vAlign w:val="center"/>
          </w:tcPr>
          <w:p w14:paraId="497295EC">
            <w:pPr>
              <w:spacing w:line="360" w:lineRule="auto"/>
              <w:jc w:val="center"/>
              <w:rPr>
                <w:rFonts w:hint="eastAsia" w:ascii="宋体" w:hAnsi="宋体" w:eastAsia="宋体" w:cs="宋体"/>
                <w:color w:val="auto"/>
                <w:sz w:val="24"/>
                <w:szCs w:val="24"/>
              </w:rPr>
            </w:pPr>
          </w:p>
        </w:tc>
        <w:tc>
          <w:tcPr>
            <w:tcW w:w="691" w:type="dxa"/>
            <w:vAlign w:val="center"/>
          </w:tcPr>
          <w:p w14:paraId="01630F7B">
            <w:pPr>
              <w:spacing w:line="360" w:lineRule="auto"/>
              <w:jc w:val="center"/>
              <w:rPr>
                <w:rFonts w:hint="eastAsia" w:ascii="宋体" w:hAnsi="宋体" w:eastAsia="宋体" w:cs="宋体"/>
                <w:color w:val="auto"/>
                <w:sz w:val="24"/>
                <w:szCs w:val="24"/>
              </w:rPr>
            </w:pPr>
          </w:p>
        </w:tc>
        <w:tc>
          <w:tcPr>
            <w:tcW w:w="691" w:type="dxa"/>
            <w:vAlign w:val="center"/>
          </w:tcPr>
          <w:p w14:paraId="1A4F719F">
            <w:pPr>
              <w:spacing w:line="360" w:lineRule="auto"/>
              <w:jc w:val="center"/>
              <w:rPr>
                <w:rFonts w:hint="eastAsia" w:ascii="宋体" w:hAnsi="宋体" w:eastAsia="宋体" w:cs="宋体"/>
                <w:color w:val="auto"/>
                <w:sz w:val="24"/>
                <w:szCs w:val="24"/>
              </w:rPr>
            </w:pPr>
          </w:p>
        </w:tc>
        <w:tc>
          <w:tcPr>
            <w:tcW w:w="688" w:type="dxa"/>
            <w:vAlign w:val="center"/>
          </w:tcPr>
          <w:p w14:paraId="2F4B53A4">
            <w:pPr>
              <w:spacing w:line="360" w:lineRule="auto"/>
              <w:jc w:val="center"/>
              <w:rPr>
                <w:rFonts w:hint="eastAsia" w:ascii="宋体" w:hAnsi="宋体" w:eastAsia="宋体" w:cs="宋体"/>
                <w:color w:val="auto"/>
                <w:sz w:val="24"/>
                <w:szCs w:val="24"/>
              </w:rPr>
            </w:pPr>
          </w:p>
        </w:tc>
      </w:tr>
      <w:tr w14:paraId="592A6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0C841D4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68" w:type="dxa"/>
            <w:vAlign w:val="center"/>
          </w:tcPr>
          <w:p w14:paraId="73687B4E">
            <w:pPr>
              <w:spacing w:line="360" w:lineRule="auto"/>
              <w:jc w:val="center"/>
              <w:rPr>
                <w:rFonts w:hint="eastAsia" w:ascii="宋体" w:hAnsi="宋体" w:eastAsia="宋体"/>
                <w:color w:val="auto"/>
                <w:sz w:val="24"/>
                <w:szCs w:val="24"/>
              </w:rPr>
            </w:pPr>
            <w:r>
              <w:rPr>
                <w:rFonts w:hint="eastAsia" w:ascii="宋体" w:hAnsi="宋体" w:eastAsia="宋体" w:cs="宋体"/>
                <w:color w:val="auto"/>
                <w:sz w:val="24"/>
                <w:szCs w:val="24"/>
              </w:rPr>
              <w:t>……</w:t>
            </w:r>
          </w:p>
        </w:tc>
        <w:tc>
          <w:tcPr>
            <w:tcW w:w="875" w:type="dxa"/>
            <w:vAlign w:val="center"/>
          </w:tcPr>
          <w:p w14:paraId="098049D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798955BD">
            <w:pPr>
              <w:spacing w:line="360" w:lineRule="auto"/>
              <w:jc w:val="center"/>
              <w:rPr>
                <w:rFonts w:hint="eastAsia" w:ascii="宋体" w:hAnsi="宋体" w:eastAsia="宋体" w:cs="宋体"/>
                <w:color w:val="auto"/>
                <w:sz w:val="24"/>
                <w:szCs w:val="24"/>
              </w:rPr>
            </w:pPr>
          </w:p>
        </w:tc>
        <w:tc>
          <w:tcPr>
            <w:tcW w:w="691" w:type="dxa"/>
            <w:vAlign w:val="center"/>
          </w:tcPr>
          <w:p w14:paraId="7437F8D6">
            <w:pPr>
              <w:spacing w:line="360" w:lineRule="auto"/>
              <w:jc w:val="center"/>
              <w:rPr>
                <w:rFonts w:hint="eastAsia" w:ascii="宋体" w:hAnsi="宋体" w:eastAsia="宋体" w:cs="宋体"/>
                <w:color w:val="auto"/>
                <w:sz w:val="24"/>
                <w:szCs w:val="24"/>
              </w:rPr>
            </w:pPr>
          </w:p>
        </w:tc>
        <w:tc>
          <w:tcPr>
            <w:tcW w:w="691" w:type="dxa"/>
            <w:vAlign w:val="center"/>
          </w:tcPr>
          <w:p w14:paraId="583971E5">
            <w:pPr>
              <w:spacing w:line="360" w:lineRule="auto"/>
              <w:jc w:val="center"/>
              <w:rPr>
                <w:rFonts w:hint="eastAsia" w:ascii="宋体" w:hAnsi="宋体" w:eastAsia="宋体" w:cs="宋体"/>
                <w:color w:val="auto"/>
                <w:sz w:val="24"/>
                <w:szCs w:val="24"/>
              </w:rPr>
            </w:pPr>
          </w:p>
        </w:tc>
        <w:tc>
          <w:tcPr>
            <w:tcW w:w="691" w:type="dxa"/>
            <w:vAlign w:val="center"/>
          </w:tcPr>
          <w:p w14:paraId="10069266">
            <w:pPr>
              <w:spacing w:line="360" w:lineRule="auto"/>
              <w:jc w:val="center"/>
              <w:rPr>
                <w:rFonts w:hint="eastAsia" w:ascii="宋体" w:hAnsi="宋体" w:eastAsia="宋体" w:cs="宋体"/>
                <w:color w:val="auto"/>
                <w:sz w:val="24"/>
                <w:szCs w:val="24"/>
              </w:rPr>
            </w:pPr>
          </w:p>
        </w:tc>
        <w:tc>
          <w:tcPr>
            <w:tcW w:w="691" w:type="dxa"/>
            <w:vAlign w:val="center"/>
          </w:tcPr>
          <w:p w14:paraId="28ED2CCC">
            <w:pPr>
              <w:spacing w:line="360" w:lineRule="auto"/>
              <w:jc w:val="center"/>
              <w:rPr>
                <w:rFonts w:hint="eastAsia" w:ascii="宋体" w:hAnsi="宋体" w:eastAsia="宋体" w:cs="宋体"/>
                <w:color w:val="auto"/>
                <w:sz w:val="24"/>
                <w:szCs w:val="24"/>
              </w:rPr>
            </w:pPr>
          </w:p>
        </w:tc>
        <w:tc>
          <w:tcPr>
            <w:tcW w:w="691" w:type="dxa"/>
            <w:vAlign w:val="center"/>
          </w:tcPr>
          <w:p w14:paraId="08C63D04">
            <w:pPr>
              <w:spacing w:line="360" w:lineRule="auto"/>
              <w:jc w:val="center"/>
              <w:rPr>
                <w:rFonts w:hint="eastAsia" w:ascii="宋体" w:hAnsi="宋体" w:eastAsia="宋体" w:cs="宋体"/>
                <w:color w:val="auto"/>
                <w:sz w:val="24"/>
                <w:szCs w:val="24"/>
              </w:rPr>
            </w:pPr>
          </w:p>
        </w:tc>
        <w:tc>
          <w:tcPr>
            <w:tcW w:w="691" w:type="dxa"/>
            <w:vAlign w:val="center"/>
          </w:tcPr>
          <w:p w14:paraId="149F63B2">
            <w:pPr>
              <w:spacing w:line="360" w:lineRule="auto"/>
              <w:jc w:val="center"/>
              <w:rPr>
                <w:rFonts w:hint="eastAsia" w:ascii="宋体" w:hAnsi="宋体" w:eastAsia="宋体" w:cs="宋体"/>
                <w:color w:val="auto"/>
                <w:sz w:val="24"/>
                <w:szCs w:val="24"/>
              </w:rPr>
            </w:pPr>
          </w:p>
        </w:tc>
        <w:tc>
          <w:tcPr>
            <w:tcW w:w="688" w:type="dxa"/>
            <w:vAlign w:val="center"/>
          </w:tcPr>
          <w:p w14:paraId="3DF3846B">
            <w:pPr>
              <w:spacing w:line="360" w:lineRule="auto"/>
              <w:jc w:val="center"/>
              <w:rPr>
                <w:rFonts w:hint="eastAsia" w:ascii="宋体" w:hAnsi="宋体" w:eastAsia="宋体" w:cs="宋体"/>
                <w:color w:val="auto"/>
                <w:sz w:val="24"/>
                <w:szCs w:val="24"/>
              </w:rPr>
            </w:pPr>
          </w:p>
        </w:tc>
      </w:tr>
      <w:tr w14:paraId="0E7B8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vAlign w:val="center"/>
          </w:tcPr>
          <w:p w14:paraId="673D35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68" w:type="dxa"/>
            <w:vAlign w:val="center"/>
          </w:tcPr>
          <w:p w14:paraId="5BAF296C">
            <w:pPr>
              <w:spacing w:line="360" w:lineRule="auto"/>
              <w:jc w:val="center"/>
              <w:rPr>
                <w:rFonts w:hint="eastAsia" w:ascii="宋体" w:hAnsi="宋体" w:eastAsia="宋体"/>
                <w:color w:val="auto"/>
                <w:sz w:val="24"/>
                <w:szCs w:val="24"/>
              </w:rPr>
            </w:pPr>
            <w:r>
              <w:rPr>
                <w:rFonts w:hint="eastAsia" w:ascii="宋体" w:hAnsi="宋体" w:eastAsia="宋体" w:cs="宋体"/>
                <w:color w:val="auto"/>
                <w:sz w:val="24"/>
                <w:szCs w:val="24"/>
              </w:rPr>
              <w:t>……</w:t>
            </w:r>
          </w:p>
        </w:tc>
        <w:tc>
          <w:tcPr>
            <w:tcW w:w="875" w:type="dxa"/>
            <w:vAlign w:val="center"/>
          </w:tcPr>
          <w:p w14:paraId="019EC6B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7ED6859F">
            <w:pPr>
              <w:spacing w:line="360" w:lineRule="auto"/>
              <w:jc w:val="center"/>
              <w:rPr>
                <w:rFonts w:hint="eastAsia" w:ascii="宋体" w:hAnsi="宋体" w:eastAsia="宋体" w:cs="宋体"/>
                <w:color w:val="auto"/>
                <w:sz w:val="24"/>
                <w:szCs w:val="24"/>
              </w:rPr>
            </w:pPr>
          </w:p>
        </w:tc>
        <w:tc>
          <w:tcPr>
            <w:tcW w:w="691" w:type="dxa"/>
            <w:vAlign w:val="center"/>
          </w:tcPr>
          <w:p w14:paraId="668DE426">
            <w:pPr>
              <w:spacing w:line="360" w:lineRule="auto"/>
              <w:jc w:val="center"/>
              <w:rPr>
                <w:rFonts w:hint="eastAsia" w:ascii="宋体" w:hAnsi="宋体" w:eastAsia="宋体" w:cs="宋体"/>
                <w:color w:val="auto"/>
                <w:sz w:val="24"/>
                <w:szCs w:val="24"/>
              </w:rPr>
            </w:pPr>
          </w:p>
        </w:tc>
        <w:tc>
          <w:tcPr>
            <w:tcW w:w="691" w:type="dxa"/>
            <w:vAlign w:val="center"/>
          </w:tcPr>
          <w:p w14:paraId="03F94DB7">
            <w:pPr>
              <w:spacing w:line="360" w:lineRule="auto"/>
              <w:jc w:val="center"/>
              <w:rPr>
                <w:rFonts w:hint="eastAsia" w:ascii="宋体" w:hAnsi="宋体" w:eastAsia="宋体" w:cs="宋体"/>
                <w:color w:val="auto"/>
                <w:sz w:val="24"/>
                <w:szCs w:val="24"/>
              </w:rPr>
            </w:pPr>
          </w:p>
        </w:tc>
        <w:tc>
          <w:tcPr>
            <w:tcW w:w="691" w:type="dxa"/>
            <w:vAlign w:val="center"/>
          </w:tcPr>
          <w:p w14:paraId="752E8FE0">
            <w:pPr>
              <w:spacing w:line="360" w:lineRule="auto"/>
              <w:jc w:val="center"/>
              <w:rPr>
                <w:rFonts w:hint="eastAsia" w:ascii="宋体" w:hAnsi="宋体" w:eastAsia="宋体" w:cs="宋体"/>
                <w:color w:val="auto"/>
                <w:sz w:val="24"/>
                <w:szCs w:val="24"/>
              </w:rPr>
            </w:pPr>
          </w:p>
        </w:tc>
        <w:tc>
          <w:tcPr>
            <w:tcW w:w="691" w:type="dxa"/>
            <w:vAlign w:val="center"/>
          </w:tcPr>
          <w:p w14:paraId="38C4558A">
            <w:pPr>
              <w:spacing w:line="360" w:lineRule="auto"/>
              <w:jc w:val="center"/>
              <w:rPr>
                <w:rFonts w:hint="eastAsia" w:ascii="宋体" w:hAnsi="宋体" w:eastAsia="宋体" w:cs="宋体"/>
                <w:color w:val="auto"/>
                <w:sz w:val="24"/>
                <w:szCs w:val="24"/>
              </w:rPr>
            </w:pPr>
          </w:p>
        </w:tc>
        <w:tc>
          <w:tcPr>
            <w:tcW w:w="691" w:type="dxa"/>
            <w:vAlign w:val="center"/>
          </w:tcPr>
          <w:p w14:paraId="31BA6757">
            <w:pPr>
              <w:spacing w:line="360" w:lineRule="auto"/>
              <w:jc w:val="center"/>
              <w:rPr>
                <w:rFonts w:hint="eastAsia" w:ascii="宋体" w:hAnsi="宋体" w:eastAsia="宋体" w:cs="宋体"/>
                <w:color w:val="auto"/>
                <w:sz w:val="24"/>
                <w:szCs w:val="24"/>
              </w:rPr>
            </w:pPr>
          </w:p>
        </w:tc>
        <w:tc>
          <w:tcPr>
            <w:tcW w:w="691" w:type="dxa"/>
            <w:vAlign w:val="center"/>
          </w:tcPr>
          <w:p w14:paraId="4F4707D8">
            <w:pPr>
              <w:spacing w:line="360" w:lineRule="auto"/>
              <w:jc w:val="center"/>
              <w:rPr>
                <w:rFonts w:hint="eastAsia" w:ascii="宋体" w:hAnsi="宋体" w:eastAsia="宋体" w:cs="宋体"/>
                <w:color w:val="auto"/>
                <w:sz w:val="24"/>
                <w:szCs w:val="24"/>
              </w:rPr>
            </w:pPr>
          </w:p>
        </w:tc>
        <w:tc>
          <w:tcPr>
            <w:tcW w:w="688" w:type="dxa"/>
            <w:vAlign w:val="center"/>
          </w:tcPr>
          <w:p w14:paraId="7A8FC719">
            <w:pPr>
              <w:spacing w:line="360" w:lineRule="auto"/>
              <w:jc w:val="center"/>
              <w:rPr>
                <w:rFonts w:hint="eastAsia" w:ascii="宋体" w:hAnsi="宋体" w:eastAsia="宋体" w:cs="宋体"/>
                <w:color w:val="auto"/>
                <w:sz w:val="24"/>
                <w:szCs w:val="24"/>
              </w:rPr>
            </w:pPr>
          </w:p>
        </w:tc>
      </w:tr>
      <w:tr w14:paraId="23BC1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14:paraId="7DDDA9F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668" w:type="dxa"/>
            <w:vAlign w:val="center"/>
          </w:tcPr>
          <w:p w14:paraId="04E527B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center"/>
          </w:tcPr>
          <w:p w14:paraId="023B8EB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691" w:type="dxa"/>
            <w:vAlign w:val="center"/>
          </w:tcPr>
          <w:p w14:paraId="00BAC13C">
            <w:pPr>
              <w:spacing w:line="360" w:lineRule="auto"/>
              <w:jc w:val="center"/>
              <w:rPr>
                <w:rFonts w:hint="eastAsia" w:ascii="宋体" w:hAnsi="宋体" w:eastAsia="宋体" w:cs="宋体"/>
                <w:color w:val="auto"/>
                <w:sz w:val="24"/>
                <w:szCs w:val="24"/>
              </w:rPr>
            </w:pPr>
          </w:p>
        </w:tc>
        <w:tc>
          <w:tcPr>
            <w:tcW w:w="691" w:type="dxa"/>
            <w:vAlign w:val="center"/>
          </w:tcPr>
          <w:p w14:paraId="1CFE1420">
            <w:pPr>
              <w:spacing w:line="360" w:lineRule="auto"/>
              <w:jc w:val="center"/>
              <w:rPr>
                <w:rFonts w:hint="eastAsia" w:ascii="宋体" w:hAnsi="宋体" w:eastAsia="宋体" w:cs="宋体"/>
                <w:color w:val="auto"/>
                <w:sz w:val="24"/>
                <w:szCs w:val="24"/>
              </w:rPr>
            </w:pPr>
          </w:p>
        </w:tc>
        <w:tc>
          <w:tcPr>
            <w:tcW w:w="691" w:type="dxa"/>
            <w:vAlign w:val="center"/>
          </w:tcPr>
          <w:p w14:paraId="0C2301CF">
            <w:pPr>
              <w:spacing w:line="360" w:lineRule="auto"/>
              <w:jc w:val="center"/>
              <w:rPr>
                <w:rFonts w:hint="eastAsia" w:ascii="宋体" w:hAnsi="宋体" w:eastAsia="宋体" w:cs="宋体"/>
                <w:color w:val="auto"/>
                <w:sz w:val="24"/>
                <w:szCs w:val="24"/>
              </w:rPr>
            </w:pPr>
          </w:p>
        </w:tc>
        <w:tc>
          <w:tcPr>
            <w:tcW w:w="691" w:type="dxa"/>
            <w:vAlign w:val="center"/>
          </w:tcPr>
          <w:p w14:paraId="212E327F">
            <w:pPr>
              <w:spacing w:line="360" w:lineRule="auto"/>
              <w:jc w:val="center"/>
              <w:rPr>
                <w:rFonts w:hint="eastAsia" w:ascii="宋体" w:hAnsi="宋体" w:eastAsia="宋体" w:cs="宋体"/>
                <w:color w:val="auto"/>
                <w:sz w:val="24"/>
                <w:szCs w:val="24"/>
              </w:rPr>
            </w:pPr>
          </w:p>
        </w:tc>
        <w:tc>
          <w:tcPr>
            <w:tcW w:w="691" w:type="dxa"/>
            <w:vAlign w:val="center"/>
          </w:tcPr>
          <w:p w14:paraId="618D7026">
            <w:pPr>
              <w:spacing w:line="360" w:lineRule="auto"/>
              <w:jc w:val="center"/>
              <w:rPr>
                <w:rFonts w:hint="eastAsia" w:ascii="宋体" w:hAnsi="宋体" w:eastAsia="宋体" w:cs="宋体"/>
                <w:color w:val="auto"/>
                <w:sz w:val="24"/>
                <w:szCs w:val="24"/>
              </w:rPr>
            </w:pPr>
          </w:p>
        </w:tc>
        <w:tc>
          <w:tcPr>
            <w:tcW w:w="691" w:type="dxa"/>
            <w:vAlign w:val="center"/>
          </w:tcPr>
          <w:p w14:paraId="31363928">
            <w:pPr>
              <w:spacing w:line="360" w:lineRule="auto"/>
              <w:jc w:val="center"/>
              <w:rPr>
                <w:rFonts w:hint="eastAsia" w:ascii="宋体" w:hAnsi="宋体" w:eastAsia="宋体" w:cs="宋体"/>
                <w:color w:val="auto"/>
                <w:sz w:val="24"/>
                <w:szCs w:val="24"/>
              </w:rPr>
            </w:pPr>
          </w:p>
        </w:tc>
        <w:tc>
          <w:tcPr>
            <w:tcW w:w="691" w:type="dxa"/>
            <w:vAlign w:val="center"/>
          </w:tcPr>
          <w:p w14:paraId="1E72FD07">
            <w:pPr>
              <w:spacing w:line="360" w:lineRule="auto"/>
              <w:jc w:val="center"/>
              <w:rPr>
                <w:rFonts w:hint="eastAsia" w:ascii="宋体" w:hAnsi="宋体" w:eastAsia="宋体" w:cs="宋体"/>
                <w:color w:val="auto"/>
                <w:sz w:val="24"/>
                <w:szCs w:val="24"/>
              </w:rPr>
            </w:pPr>
          </w:p>
        </w:tc>
        <w:tc>
          <w:tcPr>
            <w:tcW w:w="688" w:type="dxa"/>
            <w:vAlign w:val="center"/>
          </w:tcPr>
          <w:p w14:paraId="1CEABEFD">
            <w:pPr>
              <w:spacing w:line="360" w:lineRule="auto"/>
              <w:jc w:val="center"/>
              <w:rPr>
                <w:rFonts w:hint="eastAsia" w:ascii="宋体" w:hAnsi="宋体" w:eastAsia="宋体" w:cs="宋体"/>
                <w:color w:val="auto"/>
                <w:sz w:val="24"/>
                <w:szCs w:val="24"/>
              </w:rPr>
            </w:pPr>
          </w:p>
        </w:tc>
      </w:tr>
      <w:tr w14:paraId="18066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vAlign w:val="center"/>
          </w:tcPr>
          <w:p w14:paraId="6B4BEE1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设计方案（设计大纲）</w:t>
            </w:r>
            <w:r>
              <w:rPr>
                <w:rFonts w:ascii="宋体" w:hAnsi="宋体" w:eastAsia="宋体" w:cs="宋体"/>
                <w:color w:val="auto"/>
                <w:sz w:val="24"/>
                <w:szCs w:val="24"/>
              </w:rPr>
              <w:br w:type="textWrapping"/>
            </w:r>
            <w:r>
              <w:rPr>
                <w:rFonts w:hint="eastAsia" w:ascii="宋体" w:hAnsi="宋体" w:eastAsia="宋体" w:cs="宋体"/>
                <w:bCs/>
                <w:color w:val="auto"/>
                <w:sz w:val="24"/>
                <w:szCs w:val="24"/>
              </w:rPr>
              <w:t>得分</w:t>
            </w:r>
            <w:r>
              <w:rPr>
                <w:rFonts w:hint="eastAsia" w:ascii="宋体" w:hAnsi="宋体" w:eastAsia="宋体" w:cs="宋体"/>
                <w:color w:val="auto"/>
                <w:sz w:val="24"/>
                <w:szCs w:val="24"/>
              </w:rPr>
              <w:t>合计B</w:t>
            </w:r>
          </w:p>
        </w:tc>
        <w:tc>
          <w:tcPr>
            <w:tcW w:w="875" w:type="dxa"/>
            <w:vAlign w:val="center"/>
          </w:tcPr>
          <w:p w14:paraId="59A122D3">
            <w:pPr>
              <w:spacing w:line="360" w:lineRule="auto"/>
              <w:jc w:val="center"/>
              <w:rPr>
                <w:rFonts w:hint="eastAsia" w:ascii="宋体" w:hAnsi="宋体" w:eastAsia="宋体" w:cs="宋体"/>
                <w:color w:val="auto"/>
                <w:sz w:val="24"/>
                <w:szCs w:val="24"/>
              </w:rPr>
            </w:pPr>
          </w:p>
        </w:tc>
        <w:tc>
          <w:tcPr>
            <w:tcW w:w="691" w:type="dxa"/>
            <w:vAlign w:val="center"/>
          </w:tcPr>
          <w:p w14:paraId="4E988A75">
            <w:pPr>
              <w:spacing w:line="360" w:lineRule="auto"/>
              <w:jc w:val="center"/>
              <w:rPr>
                <w:rFonts w:hint="eastAsia" w:ascii="宋体" w:hAnsi="宋体" w:eastAsia="宋体" w:cs="宋体"/>
                <w:color w:val="auto"/>
                <w:sz w:val="24"/>
                <w:szCs w:val="24"/>
              </w:rPr>
            </w:pPr>
          </w:p>
        </w:tc>
        <w:tc>
          <w:tcPr>
            <w:tcW w:w="691" w:type="dxa"/>
            <w:vAlign w:val="center"/>
          </w:tcPr>
          <w:p w14:paraId="7E530B71">
            <w:pPr>
              <w:spacing w:line="360" w:lineRule="auto"/>
              <w:jc w:val="center"/>
              <w:rPr>
                <w:rFonts w:hint="eastAsia" w:ascii="宋体" w:hAnsi="宋体" w:eastAsia="宋体" w:cs="宋体"/>
                <w:color w:val="auto"/>
                <w:sz w:val="24"/>
                <w:szCs w:val="24"/>
              </w:rPr>
            </w:pPr>
          </w:p>
        </w:tc>
        <w:tc>
          <w:tcPr>
            <w:tcW w:w="691" w:type="dxa"/>
            <w:vAlign w:val="center"/>
          </w:tcPr>
          <w:p w14:paraId="530E74C9">
            <w:pPr>
              <w:spacing w:line="360" w:lineRule="auto"/>
              <w:jc w:val="center"/>
              <w:rPr>
                <w:rFonts w:hint="eastAsia" w:ascii="宋体" w:hAnsi="宋体" w:eastAsia="宋体" w:cs="宋体"/>
                <w:color w:val="auto"/>
                <w:sz w:val="24"/>
                <w:szCs w:val="24"/>
              </w:rPr>
            </w:pPr>
          </w:p>
        </w:tc>
        <w:tc>
          <w:tcPr>
            <w:tcW w:w="691" w:type="dxa"/>
            <w:vAlign w:val="center"/>
          </w:tcPr>
          <w:p w14:paraId="281A2403">
            <w:pPr>
              <w:spacing w:line="360" w:lineRule="auto"/>
              <w:jc w:val="center"/>
              <w:rPr>
                <w:rFonts w:hint="eastAsia" w:ascii="宋体" w:hAnsi="宋体" w:eastAsia="宋体" w:cs="宋体"/>
                <w:color w:val="auto"/>
                <w:sz w:val="24"/>
                <w:szCs w:val="24"/>
              </w:rPr>
            </w:pPr>
          </w:p>
        </w:tc>
        <w:tc>
          <w:tcPr>
            <w:tcW w:w="691" w:type="dxa"/>
            <w:vAlign w:val="center"/>
          </w:tcPr>
          <w:p w14:paraId="44092E65">
            <w:pPr>
              <w:spacing w:line="360" w:lineRule="auto"/>
              <w:jc w:val="center"/>
              <w:rPr>
                <w:rFonts w:hint="eastAsia" w:ascii="宋体" w:hAnsi="宋体" w:eastAsia="宋体" w:cs="宋体"/>
                <w:color w:val="auto"/>
                <w:sz w:val="24"/>
                <w:szCs w:val="24"/>
              </w:rPr>
            </w:pPr>
          </w:p>
        </w:tc>
        <w:tc>
          <w:tcPr>
            <w:tcW w:w="691" w:type="dxa"/>
            <w:vAlign w:val="center"/>
          </w:tcPr>
          <w:p w14:paraId="4203202E">
            <w:pPr>
              <w:spacing w:line="360" w:lineRule="auto"/>
              <w:jc w:val="center"/>
              <w:rPr>
                <w:rFonts w:hint="eastAsia" w:ascii="宋体" w:hAnsi="宋体" w:eastAsia="宋体" w:cs="宋体"/>
                <w:color w:val="auto"/>
                <w:sz w:val="24"/>
                <w:szCs w:val="24"/>
              </w:rPr>
            </w:pPr>
          </w:p>
        </w:tc>
        <w:tc>
          <w:tcPr>
            <w:tcW w:w="691" w:type="dxa"/>
            <w:vAlign w:val="center"/>
          </w:tcPr>
          <w:p w14:paraId="3F892738">
            <w:pPr>
              <w:spacing w:line="360" w:lineRule="auto"/>
              <w:jc w:val="center"/>
              <w:rPr>
                <w:rFonts w:hint="eastAsia" w:ascii="宋体" w:hAnsi="宋体" w:eastAsia="宋体" w:cs="宋体"/>
                <w:color w:val="auto"/>
                <w:sz w:val="24"/>
                <w:szCs w:val="24"/>
              </w:rPr>
            </w:pPr>
          </w:p>
        </w:tc>
        <w:tc>
          <w:tcPr>
            <w:tcW w:w="688" w:type="dxa"/>
            <w:vAlign w:val="center"/>
          </w:tcPr>
          <w:p w14:paraId="0B4FBD43">
            <w:pPr>
              <w:spacing w:line="360" w:lineRule="auto"/>
              <w:jc w:val="center"/>
              <w:rPr>
                <w:rFonts w:hint="eastAsia" w:ascii="宋体" w:hAnsi="宋体" w:eastAsia="宋体" w:cs="宋体"/>
                <w:color w:val="auto"/>
                <w:sz w:val="24"/>
                <w:szCs w:val="24"/>
              </w:rPr>
            </w:pPr>
          </w:p>
        </w:tc>
      </w:tr>
    </w:tbl>
    <w:p w14:paraId="2307E5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评标委员会成员签名：</w:t>
      </w:r>
    </w:p>
    <w:p w14:paraId="263BFEE6">
      <w:pPr>
        <w:pStyle w:val="3"/>
        <w:rPr>
          <w:rFonts w:hint="eastAsia"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p>
    <w:p w14:paraId="37392E44">
      <w:pPr>
        <w:pStyle w:val="3"/>
        <w:rPr>
          <w:rFonts w:hint="eastAsia" w:ascii="宋体" w:hAnsi="宋体" w:eastAsia="宋体" w:cs="宋体"/>
          <w:color w:val="auto"/>
          <w:sz w:val="24"/>
          <w:szCs w:val="24"/>
        </w:rPr>
      </w:pPr>
      <w:r>
        <w:rPr>
          <w:rFonts w:hint="eastAsia" w:ascii="宋体" w:hAnsi="宋体" w:eastAsia="宋体" w:cs="宋体"/>
          <w:color w:val="auto"/>
          <w:sz w:val="24"/>
          <w:szCs w:val="24"/>
        </w:rPr>
        <w:t>附表8：投标报价评审记录表</w:t>
      </w:r>
    </w:p>
    <w:p w14:paraId="3A3F8D1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投标报价评审记录表</w:t>
      </w:r>
    </w:p>
    <w:p w14:paraId="62CDABEB">
      <w:pPr>
        <w:spacing w:line="360" w:lineRule="auto"/>
        <w:jc w:val="center"/>
        <w:rPr>
          <w:rFonts w:hint="eastAsia" w:ascii="宋体" w:hAnsi="宋体" w:eastAsia="宋体" w:cs="宋体"/>
          <w:b/>
          <w:color w:val="auto"/>
          <w:sz w:val="24"/>
          <w:szCs w:val="24"/>
        </w:rPr>
      </w:pPr>
    </w:p>
    <w:p w14:paraId="43D044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14:paraId="37F8F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restart"/>
            <w:vAlign w:val="center"/>
          </w:tcPr>
          <w:p w14:paraId="124CAC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013" w:type="dxa"/>
            <w:vMerge w:val="restart"/>
            <w:vAlign w:val="center"/>
          </w:tcPr>
          <w:p w14:paraId="0F7865EE">
            <w:pPr>
              <w:spacing w:line="360" w:lineRule="auto"/>
              <w:ind w:right="-3"/>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169" w:type="dxa"/>
            <w:gridSpan w:val="7"/>
            <w:vAlign w:val="center"/>
          </w:tcPr>
          <w:p w14:paraId="77A0D54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420EE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continue"/>
            <w:vAlign w:val="center"/>
          </w:tcPr>
          <w:p w14:paraId="691070DB">
            <w:pPr>
              <w:spacing w:line="360" w:lineRule="auto"/>
              <w:rPr>
                <w:rFonts w:hint="eastAsia" w:ascii="宋体" w:hAnsi="宋体" w:eastAsia="宋体" w:cs="宋体"/>
                <w:color w:val="auto"/>
                <w:sz w:val="24"/>
                <w:szCs w:val="24"/>
              </w:rPr>
            </w:pPr>
          </w:p>
        </w:tc>
        <w:tc>
          <w:tcPr>
            <w:tcW w:w="1013" w:type="dxa"/>
            <w:vMerge w:val="continue"/>
            <w:vAlign w:val="center"/>
          </w:tcPr>
          <w:p w14:paraId="46B968B4">
            <w:pPr>
              <w:spacing w:line="360" w:lineRule="auto"/>
              <w:ind w:right="370" w:rightChars="176"/>
              <w:rPr>
                <w:rFonts w:hint="eastAsia" w:ascii="宋体" w:hAnsi="宋体" w:eastAsia="宋体" w:cs="宋体"/>
                <w:color w:val="auto"/>
                <w:sz w:val="24"/>
                <w:szCs w:val="24"/>
              </w:rPr>
            </w:pPr>
          </w:p>
        </w:tc>
        <w:tc>
          <w:tcPr>
            <w:tcW w:w="1024" w:type="dxa"/>
            <w:vAlign w:val="center"/>
          </w:tcPr>
          <w:p w14:paraId="31CD58D9">
            <w:pPr>
              <w:spacing w:line="360" w:lineRule="auto"/>
              <w:jc w:val="center"/>
              <w:rPr>
                <w:rFonts w:hint="eastAsia" w:ascii="宋体" w:hAnsi="宋体" w:eastAsia="宋体" w:cs="宋体"/>
                <w:color w:val="auto"/>
                <w:sz w:val="24"/>
                <w:szCs w:val="24"/>
              </w:rPr>
            </w:pPr>
          </w:p>
        </w:tc>
        <w:tc>
          <w:tcPr>
            <w:tcW w:w="1024" w:type="dxa"/>
            <w:vAlign w:val="center"/>
          </w:tcPr>
          <w:p w14:paraId="4C68693D">
            <w:pPr>
              <w:spacing w:line="360" w:lineRule="auto"/>
              <w:jc w:val="center"/>
              <w:rPr>
                <w:rFonts w:hint="eastAsia" w:ascii="宋体" w:hAnsi="宋体" w:eastAsia="宋体" w:cs="宋体"/>
                <w:color w:val="auto"/>
                <w:sz w:val="24"/>
                <w:szCs w:val="24"/>
              </w:rPr>
            </w:pPr>
          </w:p>
        </w:tc>
        <w:tc>
          <w:tcPr>
            <w:tcW w:w="1024" w:type="dxa"/>
            <w:vAlign w:val="center"/>
          </w:tcPr>
          <w:p w14:paraId="34530334">
            <w:pPr>
              <w:spacing w:line="360" w:lineRule="auto"/>
              <w:jc w:val="center"/>
              <w:rPr>
                <w:rFonts w:hint="eastAsia" w:ascii="宋体" w:hAnsi="宋体" w:eastAsia="宋体" w:cs="宋体"/>
                <w:color w:val="auto"/>
                <w:sz w:val="24"/>
                <w:szCs w:val="24"/>
              </w:rPr>
            </w:pPr>
          </w:p>
        </w:tc>
        <w:tc>
          <w:tcPr>
            <w:tcW w:w="1024" w:type="dxa"/>
            <w:vAlign w:val="center"/>
          </w:tcPr>
          <w:p w14:paraId="1B92D7D1">
            <w:pPr>
              <w:spacing w:line="360" w:lineRule="auto"/>
              <w:jc w:val="center"/>
              <w:rPr>
                <w:rFonts w:hint="eastAsia" w:ascii="宋体" w:hAnsi="宋体" w:eastAsia="宋体" w:cs="宋体"/>
                <w:color w:val="auto"/>
                <w:sz w:val="24"/>
                <w:szCs w:val="24"/>
              </w:rPr>
            </w:pPr>
          </w:p>
        </w:tc>
        <w:tc>
          <w:tcPr>
            <w:tcW w:w="1024" w:type="dxa"/>
            <w:vAlign w:val="center"/>
          </w:tcPr>
          <w:p w14:paraId="559719FF">
            <w:pPr>
              <w:spacing w:line="360" w:lineRule="auto"/>
              <w:jc w:val="center"/>
              <w:rPr>
                <w:rFonts w:hint="eastAsia" w:ascii="宋体" w:hAnsi="宋体" w:eastAsia="宋体" w:cs="宋体"/>
                <w:color w:val="auto"/>
                <w:sz w:val="24"/>
                <w:szCs w:val="24"/>
              </w:rPr>
            </w:pPr>
          </w:p>
        </w:tc>
        <w:tc>
          <w:tcPr>
            <w:tcW w:w="1024" w:type="dxa"/>
            <w:vAlign w:val="center"/>
          </w:tcPr>
          <w:p w14:paraId="4065E422">
            <w:pPr>
              <w:spacing w:line="360" w:lineRule="auto"/>
              <w:jc w:val="center"/>
              <w:rPr>
                <w:rFonts w:hint="eastAsia" w:ascii="宋体" w:hAnsi="宋体" w:eastAsia="宋体" w:cs="宋体"/>
                <w:color w:val="auto"/>
                <w:sz w:val="24"/>
                <w:szCs w:val="24"/>
              </w:rPr>
            </w:pPr>
          </w:p>
        </w:tc>
        <w:tc>
          <w:tcPr>
            <w:tcW w:w="1025" w:type="dxa"/>
            <w:vAlign w:val="center"/>
          </w:tcPr>
          <w:p w14:paraId="5176BD86">
            <w:pPr>
              <w:spacing w:line="360" w:lineRule="auto"/>
              <w:jc w:val="center"/>
              <w:rPr>
                <w:rFonts w:hint="eastAsia" w:ascii="宋体" w:hAnsi="宋体" w:eastAsia="宋体" w:cs="宋体"/>
                <w:color w:val="auto"/>
                <w:sz w:val="24"/>
                <w:szCs w:val="24"/>
              </w:rPr>
            </w:pPr>
          </w:p>
        </w:tc>
      </w:tr>
      <w:tr w14:paraId="3A3C7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14:paraId="436297F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投标人投标报价</w:t>
            </w:r>
          </w:p>
        </w:tc>
        <w:tc>
          <w:tcPr>
            <w:tcW w:w="1013" w:type="dxa"/>
            <w:vMerge w:val="restart"/>
            <w:vAlign w:val="center"/>
          </w:tcPr>
          <w:p w14:paraId="0600BBC8">
            <w:pPr>
              <w:spacing w:line="360" w:lineRule="auto"/>
              <w:ind w:right="370" w:rightChars="176"/>
              <w:jc w:val="center"/>
              <w:rPr>
                <w:rFonts w:hint="eastAsia" w:ascii="宋体" w:hAnsi="宋体" w:eastAsia="宋体" w:cs="宋体"/>
                <w:color w:val="auto"/>
                <w:sz w:val="24"/>
                <w:szCs w:val="24"/>
              </w:rPr>
            </w:pPr>
          </w:p>
        </w:tc>
        <w:tc>
          <w:tcPr>
            <w:tcW w:w="1024" w:type="dxa"/>
            <w:vAlign w:val="center"/>
          </w:tcPr>
          <w:p w14:paraId="685964DC">
            <w:pPr>
              <w:spacing w:line="360" w:lineRule="auto"/>
              <w:jc w:val="center"/>
              <w:rPr>
                <w:rFonts w:hint="eastAsia" w:ascii="宋体" w:hAnsi="宋体" w:eastAsia="宋体" w:cs="宋体"/>
                <w:color w:val="auto"/>
                <w:sz w:val="24"/>
                <w:szCs w:val="24"/>
              </w:rPr>
            </w:pPr>
          </w:p>
        </w:tc>
        <w:tc>
          <w:tcPr>
            <w:tcW w:w="1024" w:type="dxa"/>
            <w:vAlign w:val="center"/>
          </w:tcPr>
          <w:p w14:paraId="29B7786F">
            <w:pPr>
              <w:spacing w:line="360" w:lineRule="auto"/>
              <w:jc w:val="center"/>
              <w:rPr>
                <w:rFonts w:hint="eastAsia" w:ascii="宋体" w:hAnsi="宋体" w:eastAsia="宋体" w:cs="宋体"/>
                <w:color w:val="auto"/>
                <w:sz w:val="24"/>
                <w:szCs w:val="24"/>
              </w:rPr>
            </w:pPr>
          </w:p>
        </w:tc>
        <w:tc>
          <w:tcPr>
            <w:tcW w:w="1024" w:type="dxa"/>
            <w:vAlign w:val="center"/>
          </w:tcPr>
          <w:p w14:paraId="20CA7368">
            <w:pPr>
              <w:spacing w:line="360" w:lineRule="auto"/>
              <w:jc w:val="center"/>
              <w:rPr>
                <w:rFonts w:hint="eastAsia" w:ascii="宋体" w:hAnsi="宋体" w:eastAsia="宋体" w:cs="宋体"/>
                <w:color w:val="auto"/>
                <w:sz w:val="24"/>
                <w:szCs w:val="24"/>
              </w:rPr>
            </w:pPr>
          </w:p>
        </w:tc>
        <w:tc>
          <w:tcPr>
            <w:tcW w:w="1024" w:type="dxa"/>
            <w:vAlign w:val="center"/>
          </w:tcPr>
          <w:p w14:paraId="78DB1C28">
            <w:pPr>
              <w:spacing w:line="360" w:lineRule="auto"/>
              <w:jc w:val="center"/>
              <w:rPr>
                <w:rFonts w:hint="eastAsia" w:ascii="宋体" w:hAnsi="宋体" w:eastAsia="宋体" w:cs="宋体"/>
                <w:color w:val="auto"/>
                <w:sz w:val="24"/>
                <w:szCs w:val="24"/>
              </w:rPr>
            </w:pPr>
          </w:p>
        </w:tc>
        <w:tc>
          <w:tcPr>
            <w:tcW w:w="1024" w:type="dxa"/>
            <w:vAlign w:val="center"/>
          </w:tcPr>
          <w:p w14:paraId="6C769617">
            <w:pPr>
              <w:spacing w:line="360" w:lineRule="auto"/>
              <w:jc w:val="center"/>
              <w:rPr>
                <w:rFonts w:hint="eastAsia" w:ascii="宋体" w:hAnsi="宋体" w:eastAsia="宋体" w:cs="宋体"/>
                <w:color w:val="auto"/>
                <w:sz w:val="24"/>
                <w:szCs w:val="24"/>
              </w:rPr>
            </w:pPr>
          </w:p>
        </w:tc>
        <w:tc>
          <w:tcPr>
            <w:tcW w:w="1024" w:type="dxa"/>
            <w:vAlign w:val="center"/>
          </w:tcPr>
          <w:p w14:paraId="36DD5244">
            <w:pPr>
              <w:spacing w:line="360" w:lineRule="auto"/>
              <w:jc w:val="center"/>
              <w:rPr>
                <w:rFonts w:hint="eastAsia" w:ascii="宋体" w:hAnsi="宋体" w:eastAsia="宋体" w:cs="宋体"/>
                <w:color w:val="auto"/>
                <w:sz w:val="24"/>
                <w:szCs w:val="24"/>
              </w:rPr>
            </w:pPr>
          </w:p>
        </w:tc>
        <w:tc>
          <w:tcPr>
            <w:tcW w:w="1025" w:type="dxa"/>
            <w:vAlign w:val="center"/>
          </w:tcPr>
          <w:p w14:paraId="2CF99127">
            <w:pPr>
              <w:spacing w:line="360" w:lineRule="auto"/>
              <w:jc w:val="center"/>
              <w:rPr>
                <w:rFonts w:hint="eastAsia" w:ascii="宋体" w:hAnsi="宋体" w:eastAsia="宋体" w:cs="宋体"/>
                <w:color w:val="auto"/>
                <w:sz w:val="24"/>
                <w:szCs w:val="24"/>
              </w:rPr>
            </w:pPr>
          </w:p>
        </w:tc>
      </w:tr>
      <w:tr w14:paraId="3AEF5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14:paraId="00B7742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评标基准价</w:t>
            </w:r>
          </w:p>
        </w:tc>
        <w:tc>
          <w:tcPr>
            <w:tcW w:w="1013" w:type="dxa"/>
            <w:vMerge w:val="continue"/>
            <w:vAlign w:val="center"/>
          </w:tcPr>
          <w:p w14:paraId="0FC9A679">
            <w:pPr>
              <w:spacing w:line="360" w:lineRule="auto"/>
              <w:ind w:right="370" w:rightChars="176"/>
              <w:jc w:val="center"/>
              <w:rPr>
                <w:rFonts w:hint="eastAsia" w:ascii="宋体" w:hAnsi="宋体" w:eastAsia="宋体" w:cs="宋体"/>
                <w:color w:val="auto"/>
                <w:sz w:val="24"/>
                <w:szCs w:val="24"/>
              </w:rPr>
            </w:pPr>
          </w:p>
        </w:tc>
        <w:tc>
          <w:tcPr>
            <w:tcW w:w="7169" w:type="dxa"/>
            <w:gridSpan w:val="7"/>
            <w:vAlign w:val="center"/>
          </w:tcPr>
          <w:p w14:paraId="766BFC10">
            <w:pPr>
              <w:spacing w:line="360" w:lineRule="auto"/>
              <w:jc w:val="center"/>
              <w:rPr>
                <w:rFonts w:hint="eastAsia" w:ascii="宋体" w:hAnsi="宋体" w:eastAsia="宋体" w:cs="宋体"/>
                <w:color w:val="auto"/>
                <w:sz w:val="24"/>
                <w:szCs w:val="24"/>
              </w:rPr>
            </w:pPr>
          </w:p>
        </w:tc>
      </w:tr>
      <w:tr w14:paraId="50058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14:paraId="4963DE4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偏差率</w:t>
            </w:r>
          </w:p>
        </w:tc>
        <w:tc>
          <w:tcPr>
            <w:tcW w:w="1013" w:type="dxa"/>
            <w:vMerge w:val="continue"/>
            <w:vAlign w:val="center"/>
          </w:tcPr>
          <w:p w14:paraId="5A26ED7B">
            <w:pPr>
              <w:spacing w:line="360" w:lineRule="auto"/>
              <w:ind w:right="370" w:rightChars="176"/>
              <w:jc w:val="center"/>
              <w:rPr>
                <w:rFonts w:hint="eastAsia" w:ascii="宋体" w:hAnsi="宋体" w:eastAsia="宋体" w:cs="宋体"/>
                <w:color w:val="auto"/>
                <w:sz w:val="24"/>
                <w:szCs w:val="24"/>
              </w:rPr>
            </w:pPr>
          </w:p>
        </w:tc>
        <w:tc>
          <w:tcPr>
            <w:tcW w:w="1024" w:type="dxa"/>
            <w:vAlign w:val="center"/>
          </w:tcPr>
          <w:p w14:paraId="70B6D474">
            <w:pPr>
              <w:spacing w:line="360" w:lineRule="auto"/>
              <w:jc w:val="center"/>
              <w:rPr>
                <w:rFonts w:hint="eastAsia" w:ascii="宋体" w:hAnsi="宋体" w:eastAsia="宋体" w:cs="宋体"/>
                <w:color w:val="auto"/>
                <w:sz w:val="24"/>
                <w:szCs w:val="24"/>
              </w:rPr>
            </w:pPr>
          </w:p>
        </w:tc>
        <w:tc>
          <w:tcPr>
            <w:tcW w:w="1024" w:type="dxa"/>
            <w:vAlign w:val="center"/>
          </w:tcPr>
          <w:p w14:paraId="53541B07">
            <w:pPr>
              <w:spacing w:line="360" w:lineRule="auto"/>
              <w:jc w:val="center"/>
              <w:rPr>
                <w:rFonts w:hint="eastAsia" w:ascii="宋体" w:hAnsi="宋体" w:eastAsia="宋体" w:cs="宋体"/>
                <w:color w:val="auto"/>
                <w:sz w:val="24"/>
                <w:szCs w:val="24"/>
              </w:rPr>
            </w:pPr>
          </w:p>
        </w:tc>
        <w:tc>
          <w:tcPr>
            <w:tcW w:w="1024" w:type="dxa"/>
            <w:vAlign w:val="center"/>
          </w:tcPr>
          <w:p w14:paraId="2A99E154">
            <w:pPr>
              <w:spacing w:line="360" w:lineRule="auto"/>
              <w:jc w:val="center"/>
              <w:rPr>
                <w:rFonts w:hint="eastAsia" w:ascii="宋体" w:hAnsi="宋体" w:eastAsia="宋体" w:cs="宋体"/>
                <w:color w:val="auto"/>
                <w:sz w:val="24"/>
                <w:szCs w:val="24"/>
              </w:rPr>
            </w:pPr>
          </w:p>
        </w:tc>
        <w:tc>
          <w:tcPr>
            <w:tcW w:w="1024" w:type="dxa"/>
            <w:vAlign w:val="center"/>
          </w:tcPr>
          <w:p w14:paraId="691F9753">
            <w:pPr>
              <w:spacing w:line="360" w:lineRule="auto"/>
              <w:jc w:val="center"/>
              <w:rPr>
                <w:rFonts w:hint="eastAsia" w:ascii="宋体" w:hAnsi="宋体" w:eastAsia="宋体" w:cs="宋体"/>
                <w:color w:val="auto"/>
                <w:sz w:val="24"/>
                <w:szCs w:val="24"/>
              </w:rPr>
            </w:pPr>
          </w:p>
        </w:tc>
        <w:tc>
          <w:tcPr>
            <w:tcW w:w="1024" w:type="dxa"/>
            <w:vAlign w:val="center"/>
          </w:tcPr>
          <w:p w14:paraId="78393D4C">
            <w:pPr>
              <w:spacing w:line="360" w:lineRule="auto"/>
              <w:jc w:val="center"/>
              <w:rPr>
                <w:rFonts w:hint="eastAsia" w:ascii="宋体" w:hAnsi="宋体" w:eastAsia="宋体" w:cs="宋体"/>
                <w:color w:val="auto"/>
                <w:sz w:val="24"/>
                <w:szCs w:val="24"/>
              </w:rPr>
            </w:pPr>
          </w:p>
        </w:tc>
        <w:tc>
          <w:tcPr>
            <w:tcW w:w="1024" w:type="dxa"/>
            <w:vAlign w:val="center"/>
          </w:tcPr>
          <w:p w14:paraId="6B8FBA68">
            <w:pPr>
              <w:spacing w:line="360" w:lineRule="auto"/>
              <w:jc w:val="center"/>
              <w:rPr>
                <w:rFonts w:hint="eastAsia" w:ascii="宋体" w:hAnsi="宋体" w:eastAsia="宋体" w:cs="宋体"/>
                <w:color w:val="auto"/>
                <w:sz w:val="24"/>
                <w:szCs w:val="24"/>
              </w:rPr>
            </w:pPr>
          </w:p>
        </w:tc>
        <w:tc>
          <w:tcPr>
            <w:tcW w:w="1025" w:type="dxa"/>
            <w:vAlign w:val="center"/>
          </w:tcPr>
          <w:p w14:paraId="4E05D909">
            <w:pPr>
              <w:spacing w:line="360" w:lineRule="auto"/>
              <w:jc w:val="center"/>
              <w:rPr>
                <w:rFonts w:hint="eastAsia" w:ascii="宋体" w:hAnsi="宋体" w:eastAsia="宋体" w:cs="宋体"/>
                <w:color w:val="auto"/>
                <w:sz w:val="24"/>
                <w:szCs w:val="24"/>
              </w:rPr>
            </w:pPr>
          </w:p>
        </w:tc>
      </w:tr>
      <w:tr w14:paraId="501A6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Align w:val="center"/>
          </w:tcPr>
          <w:p w14:paraId="0D7040C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投标报价得分C</w:t>
            </w:r>
          </w:p>
        </w:tc>
        <w:tc>
          <w:tcPr>
            <w:tcW w:w="1013" w:type="dxa"/>
            <w:vAlign w:val="center"/>
          </w:tcPr>
          <w:p w14:paraId="6A9AFDB8">
            <w:pPr>
              <w:spacing w:line="360" w:lineRule="auto"/>
              <w:ind w:right="370" w:rightChars="176"/>
              <w:jc w:val="center"/>
              <w:rPr>
                <w:rFonts w:hint="eastAsia" w:ascii="宋体" w:hAnsi="宋体" w:eastAsia="宋体" w:cs="宋体"/>
                <w:color w:val="auto"/>
                <w:sz w:val="24"/>
                <w:szCs w:val="24"/>
              </w:rPr>
            </w:pPr>
          </w:p>
        </w:tc>
        <w:tc>
          <w:tcPr>
            <w:tcW w:w="1024" w:type="dxa"/>
            <w:vAlign w:val="center"/>
          </w:tcPr>
          <w:p w14:paraId="47D095C8">
            <w:pPr>
              <w:spacing w:line="360" w:lineRule="auto"/>
              <w:jc w:val="center"/>
              <w:rPr>
                <w:rFonts w:hint="eastAsia" w:ascii="宋体" w:hAnsi="宋体" w:eastAsia="宋体" w:cs="宋体"/>
                <w:color w:val="auto"/>
                <w:sz w:val="24"/>
                <w:szCs w:val="24"/>
              </w:rPr>
            </w:pPr>
          </w:p>
        </w:tc>
        <w:tc>
          <w:tcPr>
            <w:tcW w:w="1024" w:type="dxa"/>
            <w:vAlign w:val="center"/>
          </w:tcPr>
          <w:p w14:paraId="0C0942A4">
            <w:pPr>
              <w:spacing w:line="360" w:lineRule="auto"/>
              <w:jc w:val="center"/>
              <w:rPr>
                <w:rFonts w:hint="eastAsia" w:ascii="宋体" w:hAnsi="宋体" w:eastAsia="宋体" w:cs="宋体"/>
                <w:color w:val="auto"/>
                <w:sz w:val="24"/>
                <w:szCs w:val="24"/>
              </w:rPr>
            </w:pPr>
          </w:p>
        </w:tc>
        <w:tc>
          <w:tcPr>
            <w:tcW w:w="1024" w:type="dxa"/>
            <w:vAlign w:val="center"/>
          </w:tcPr>
          <w:p w14:paraId="67850ECD">
            <w:pPr>
              <w:spacing w:line="360" w:lineRule="auto"/>
              <w:jc w:val="center"/>
              <w:rPr>
                <w:rFonts w:hint="eastAsia" w:ascii="宋体" w:hAnsi="宋体" w:eastAsia="宋体" w:cs="宋体"/>
                <w:color w:val="auto"/>
                <w:sz w:val="24"/>
                <w:szCs w:val="24"/>
              </w:rPr>
            </w:pPr>
          </w:p>
        </w:tc>
        <w:tc>
          <w:tcPr>
            <w:tcW w:w="1024" w:type="dxa"/>
            <w:vAlign w:val="center"/>
          </w:tcPr>
          <w:p w14:paraId="03DA01C8">
            <w:pPr>
              <w:spacing w:line="360" w:lineRule="auto"/>
              <w:jc w:val="center"/>
              <w:rPr>
                <w:rFonts w:hint="eastAsia" w:ascii="宋体" w:hAnsi="宋体" w:eastAsia="宋体" w:cs="宋体"/>
                <w:color w:val="auto"/>
                <w:sz w:val="24"/>
                <w:szCs w:val="24"/>
              </w:rPr>
            </w:pPr>
          </w:p>
        </w:tc>
        <w:tc>
          <w:tcPr>
            <w:tcW w:w="1024" w:type="dxa"/>
            <w:vAlign w:val="center"/>
          </w:tcPr>
          <w:p w14:paraId="21590F6B">
            <w:pPr>
              <w:spacing w:line="360" w:lineRule="auto"/>
              <w:jc w:val="center"/>
              <w:rPr>
                <w:rFonts w:hint="eastAsia" w:ascii="宋体" w:hAnsi="宋体" w:eastAsia="宋体" w:cs="宋体"/>
                <w:color w:val="auto"/>
                <w:sz w:val="24"/>
                <w:szCs w:val="24"/>
              </w:rPr>
            </w:pPr>
          </w:p>
        </w:tc>
        <w:tc>
          <w:tcPr>
            <w:tcW w:w="1024" w:type="dxa"/>
            <w:vAlign w:val="center"/>
          </w:tcPr>
          <w:p w14:paraId="04A87705">
            <w:pPr>
              <w:spacing w:line="360" w:lineRule="auto"/>
              <w:jc w:val="center"/>
              <w:rPr>
                <w:rFonts w:hint="eastAsia" w:ascii="宋体" w:hAnsi="宋体" w:eastAsia="宋体" w:cs="宋体"/>
                <w:color w:val="auto"/>
                <w:sz w:val="24"/>
                <w:szCs w:val="24"/>
              </w:rPr>
            </w:pPr>
          </w:p>
        </w:tc>
        <w:tc>
          <w:tcPr>
            <w:tcW w:w="1025" w:type="dxa"/>
            <w:vAlign w:val="center"/>
          </w:tcPr>
          <w:p w14:paraId="6FD4A775">
            <w:pPr>
              <w:spacing w:line="360" w:lineRule="auto"/>
              <w:jc w:val="center"/>
              <w:rPr>
                <w:rFonts w:hint="eastAsia" w:ascii="宋体" w:hAnsi="宋体" w:eastAsia="宋体" w:cs="宋体"/>
                <w:color w:val="auto"/>
                <w:sz w:val="24"/>
                <w:szCs w:val="24"/>
              </w:rPr>
            </w:pPr>
          </w:p>
        </w:tc>
      </w:tr>
    </w:tbl>
    <w:p w14:paraId="6A6BB581">
      <w:pPr>
        <w:spacing w:line="360" w:lineRule="auto"/>
        <w:rPr>
          <w:rFonts w:hint="eastAsia" w:ascii="宋体" w:hAnsi="宋体" w:eastAsia="宋体" w:cs="宋体"/>
          <w:color w:val="auto"/>
          <w:sz w:val="24"/>
          <w:szCs w:val="24"/>
        </w:rPr>
      </w:pPr>
    </w:p>
    <w:p w14:paraId="28AE561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评标委员会全体成员签名：</w:t>
      </w:r>
    </w:p>
    <w:p w14:paraId="156E55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2F9BDB09">
      <w:pPr>
        <w:spacing w:line="360" w:lineRule="auto"/>
        <w:rPr>
          <w:rFonts w:ascii="宋体" w:hAnsi="宋体" w:eastAsia="宋体" w:cs="宋体"/>
          <w:color w:val="auto"/>
          <w:sz w:val="24"/>
          <w:szCs w:val="24"/>
        </w:rPr>
      </w:pPr>
    </w:p>
    <w:p w14:paraId="1CFAA0BF">
      <w:pPr>
        <w:pStyle w:val="3"/>
        <w:rPr>
          <w:rFonts w:hint="eastAsia" w:ascii="宋体" w:hAnsi="宋体" w:eastAsia="宋体" w:cs="宋体"/>
          <w:color w:val="auto"/>
          <w:sz w:val="24"/>
          <w:szCs w:val="24"/>
        </w:rPr>
      </w:pPr>
      <w:r>
        <w:rPr>
          <w:rFonts w:ascii="宋体" w:hAnsi="宋体" w:eastAsia="宋体" w:cs="宋体"/>
          <w:color w:val="auto"/>
          <w:sz w:val="24"/>
          <w:szCs w:val="24"/>
        </w:rPr>
        <w:br w:type="page"/>
      </w:r>
      <w:r>
        <w:rPr>
          <w:rFonts w:hint="eastAsia" w:ascii="宋体" w:hAnsi="宋体" w:eastAsia="宋体" w:cs="宋体"/>
          <w:color w:val="auto"/>
          <w:sz w:val="24"/>
          <w:szCs w:val="24"/>
        </w:rPr>
        <w:t>附表9：其他因素评审记录表</w:t>
      </w:r>
    </w:p>
    <w:p w14:paraId="7F924307">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其他因素评审记录表</w:t>
      </w:r>
    </w:p>
    <w:p w14:paraId="283FBF70">
      <w:pPr>
        <w:spacing w:line="360" w:lineRule="auto"/>
        <w:jc w:val="center"/>
        <w:rPr>
          <w:rFonts w:hint="eastAsia" w:ascii="宋体" w:hAnsi="宋体" w:eastAsia="宋体" w:cs="宋体"/>
          <w:b/>
          <w:color w:val="auto"/>
          <w:sz w:val="24"/>
          <w:szCs w:val="24"/>
        </w:rPr>
      </w:pPr>
    </w:p>
    <w:p w14:paraId="0B413D89">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6DF24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vAlign w:val="center"/>
          </w:tcPr>
          <w:p w14:paraId="799396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40" w:type="dxa"/>
            <w:vMerge w:val="restart"/>
            <w:vAlign w:val="center"/>
          </w:tcPr>
          <w:p w14:paraId="640BA43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852" w:type="dxa"/>
            <w:vMerge w:val="restart"/>
            <w:vAlign w:val="center"/>
          </w:tcPr>
          <w:p w14:paraId="7FA3F5C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221" w:type="dxa"/>
            <w:gridSpan w:val="7"/>
            <w:vAlign w:val="center"/>
          </w:tcPr>
          <w:p w14:paraId="5926D64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14:paraId="37D0A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vAlign w:val="center"/>
          </w:tcPr>
          <w:p w14:paraId="05EFE83F">
            <w:pPr>
              <w:spacing w:line="360" w:lineRule="auto"/>
              <w:rPr>
                <w:rFonts w:hint="eastAsia" w:ascii="宋体" w:hAnsi="宋体" w:eastAsia="宋体" w:cs="宋体"/>
                <w:color w:val="auto"/>
                <w:sz w:val="24"/>
                <w:szCs w:val="24"/>
              </w:rPr>
            </w:pPr>
          </w:p>
        </w:tc>
        <w:tc>
          <w:tcPr>
            <w:tcW w:w="1540" w:type="dxa"/>
            <w:vMerge w:val="continue"/>
            <w:vAlign w:val="center"/>
          </w:tcPr>
          <w:p w14:paraId="702D5F28">
            <w:pPr>
              <w:spacing w:line="360" w:lineRule="auto"/>
              <w:rPr>
                <w:rFonts w:hint="eastAsia" w:ascii="宋体" w:hAnsi="宋体" w:eastAsia="宋体" w:cs="宋体"/>
                <w:color w:val="auto"/>
                <w:sz w:val="24"/>
                <w:szCs w:val="24"/>
              </w:rPr>
            </w:pPr>
          </w:p>
        </w:tc>
        <w:tc>
          <w:tcPr>
            <w:tcW w:w="852" w:type="dxa"/>
            <w:vMerge w:val="continue"/>
            <w:vAlign w:val="center"/>
          </w:tcPr>
          <w:p w14:paraId="79664074">
            <w:pPr>
              <w:spacing w:line="360" w:lineRule="auto"/>
              <w:rPr>
                <w:rFonts w:hint="eastAsia" w:ascii="宋体" w:hAnsi="宋体" w:eastAsia="宋体" w:cs="宋体"/>
                <w:color w:val="auto"/>
                <w:sz w:val="24"/>
                <w:szCs w:val="24"/>
              </w:rPr>
            </w:pPr>
          </w:p>
        </w:tc>
        <w:tc>
          <w:tcPr>
            <w:tcW w:w="739" w:type="dxa"/>
            <w:vAlign w:val="center"/>
          </w:tcPr>
          <w:p w14:paraId="2259DC23">
            <w:pPr>
              <w:spacing w:line="360" w:lineRule="auto"/>
              <w:jc w:val="center"/>
              <w:rPr>
                <w:rFonts w:hint="eastAsia" w:ascii="宋体" w:hAnsi="宋体" w:eastAsia="宋体" w:cs="宋体"/>
                <w:color w:val="auto"/>
                <w:sz w:val="24"/>
                <w:szCs w:val="24"/>
              </w:rPr>
            </w:pPr>
          </w:p>
        </w:tc>
        <w:tc>
          <w:tcPr>
            <w:tcW w:w="746" w:type="dxa"/>
            <w:vAlign w:val="center"/>
          </w:tcPr>
          <w:p w14:paraId="3530D59A">
            <w:pPr>
              <w:spacing w:line="360" w:lineRule="auto"/>
              <w:jc w:val="center"/>
              <w:rPr>
                <w:rFonts w:hint="eastAsia" w:ascii="宋体" w:hAnsi="宋体" w:eastAsia="宋体" w:cs="宋体"/>
                <w:color w:val="auto"/>
                <w:sz w:val="24"/>
                <w:szCs w:val="24"/>
              </w:rPr>
            </w:pPr>
          </w:p>
        </w:tc>
        <w:tc>
          <w:tcPr>
            <w:tcW w:w="748" w:type="dxa"/>
            <w:vAlign w:val="center"/>
          </w:tcPr>
          <w:p w14:paraId="363B8651">
            <w:pPr>
              <w:spacing w:line="360" w:lineRule="auto"/>
              <w:jc w:val="center"/>
              <w:rPr>
                <w:rFonts w:hint="eastAsia" w:ascii="宋体" w:hAnsi="宋体" w:eastAsia="宋体" w:cs="宋体"/>
                <w:color w:val="auto"/>
                <w:sz w:val="24"/>
                <w:szCs w:val="24"/>
              </w:rPr>
            </w:pPr>
          </w:p>
        </w:tc>
        <w:tc>
          <w:tcPr>
            <w:tcW w:w="746" w:type="dxa"/>
            <w:vAlign w:val="center"/>
          </w:tcPr>
          <w:p w14:paraId="14DF3CF8">
            <w:pPr>
              <w:spacing w:line="360" w:lineRule="auto"/>
              <w:jc w:val="center"/>
              <w:rPr>
                <w:rFonts w:hint="eastAsia" w:ascii="宋体" w:hAnsi="宋体" w:eastAsia="宋体" w:cs="宋体"/>
                <w:color w:val="auto"/>
                <w:sz w:val="24"/>
                <w:szCs w:val="24"/>
              </w:rPr>
            </w:pPr>
          </w:p>
        </w:tc>
        <w:tc>
          <w:tcPr>
            <w:tcW w:w="748" w:type="dxa"/>
            <w:vAlign w:val="center"/>
          </w:tcPr>
          <w:p w14:paraId="0A5E1DEB">
            <w:pPr>
              <w:spacing w:line="360" w:lineRule="auto"/>
              <w:jc w:val="center"/>
              <w:rPr>
                <w:rFonts w:hint="eastAsia" w:ascii="宋体" w:hAnsi="宋体" w:eastAsia="宋体" w:cs="宋体"/>
                <w:color w:val="auto"/>
                <w:sz w:val="24"/>
                <w:szCs w:val="24"/>
              </w:rPr>
            </w:pPr>
          </w:p>
        </w:tc>
        <w:tc>
          <w:tcPr>
            <w:tcW w:w="746" w:type="dxa"/>
            <w:vAlign w:val="center"/>
          </w:tcPr>
          <w:p w14:paraId="7590B796">
            <w:pPr>
              <w:spacing w:line="360" w:lineRule="auto"/>
              <w:jc w:val="center"/>
              <w:rPr>
                <w:rFonts w:hint="eastAsia" w:ascii="宋体" w:hAnsi="宋体" w:eastAsia="宋体" w:cs="宋体"/>
                <w:color w:val="auto"/>
                <w:sz w:val="24"/>
                <w:szCs w:val="24"/>
              </w:rPr>
            </w:pPr>
          </w:p>
        </w:tc>
        <w:tc>
          <w:tcPr>
            <w:tcW w:w="748" w:type="dxa"/>
            <w:vAlign w:val="center"/>
          </w:tcPr>
          <w:p w14:paraId="40F439EC">
            <w:pPr>
              <w:spacing w:line="360" w:lineRule="auto"/>
              <w:jc w:val="center"/>
              <w:rPr>
                <w:rFonts w:hint="eastAsia" w:ascii="宋体" w:hAnsi="宋体" w:eastAsia="宋体" w:cs="宋体"/>
                <w:color w:val="auto"/>
                <w:sz w:val="24"/>
                <w:szCs w:val="24"/>
              </w:rPr>
            </w:pPr>
          </w:p>
        </w:tc>
      </w:tr>
      <w:tr w14:paraId="7779D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14:paraId="1CD30D7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40" w:type="dxa"/>
            <w:vAlign w:val="center"/>
          </w:tcPr>
          <w:p w14:paraId="4FC20A7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52" w:type="dxa"/>
            <w:vAlign w:val="center"/>
          </w:tcPr>
          <w:p w14:paraId="554E4CD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39" w:type="dxa"/>
            <w:vAlign w:val="center"/>
          </w:tcPr>
          <w:p w14:paraId="4BD17F72">
            <w:pPr>
              <w:spacing w:line="360" w:lineRule="auto"/>
              <w:jc w:val="center"/>
              <w:rPr>
                <w:rFonts w:hint="eastAsia" w:ascii="宋体" w:hAnsi="宋体" w:eastAsia="宋体" w:cs="宋体"/>
                <w:color w:val="auto"/>
                <w:sz w:val="24"/>
                <w:szCs w:val="24"/>
              </w:rPr>
            </w:pPr>
          </w:p>
        </w:tc>
        <w:tc>
          <w:tcPr>
            <w:tcW w:w="746" w:type="dxa"/>
            <w:vAlign w:val="center"/>
          </w:tcPr>
          <w:p w14:paraId="55503DD0">
            <w:pPr>
              <w:spacing w:line="360" w:lineRule="auto"/>
              <w:jc w:val="center"/>
              <w:rPr>
                <w:rFonts w:hint="eastAsia" w:ascii="宋体" w:hAnsi="宋体" w:eastAsia="宋体" w:cs="宋体"/>
                <w:color w:val="auto"/>
                <w:sz w:val="24"/>
                <w:szCs w:val="24"/>
              </w:rPr>
            </w:pPr>
          </w:p>
        </w:tc>
        <w:tc>
          <w:tcPr>
            <w:tcW w:w="748" w:type="dxa"/>
            <w:vAlign w:val="center"/>
          </w:tcPr>
          <w:p w14:paraId="647BC999">
            <w:pPr>
              <w:spacing w:line="360" w:lineRule="auto"/>
              <w:jc w:val="center"/>
              <w:rPr>
                <w:rFonts w:hint="eastAsia" w:ascii="宋体" w:hAnsi="宋体" w:eastAsia="宋体" w:cs="宋体"/>
                <w:color w:val="auto"/>
                <w:sz w:val="24"/>
                <w:szCs w:val="24"/>
              </w:rPr>
            </w:pPr>
          </w:p>
        </w:tc>
        <w:tc>
          <w:tcPr>
            <w:tcW w:w="746" w:type="dxa"/>
            <w:vAlign w:val="center"/>
          </w:tcPr>
          <w:p w14:paraId="6D47B730">
            <w:pPr>
              <w:spacing w:line="360" w:lineRule="auto"/>
              <w:jc w:val="center"/>
              <w:rPr>
                <w:rFonts w:hint="eastAsia" w:ascii="宋体" w:hAnsi="宋体" w:eastAsia="宋体" w:cs="宋体"/>
                <w:color w:val="auto"/>
                <w:sz w:val="24"/>
                <w:szCs w:val="24"/>
              </w:rPr>
            </w:pPr>
          </w:p>
        </w:tc>
        <w:tc>
          <w:tcPr>
            <w:tcW w:w="748" w:type="dxa"/>
            <w:vAlign w:val="center"/>
          </w:tcPr>
          <w:p w14:paraId="58D01003">
            <w:pPr>
              <w:spacing w:line="360" w:lineRule="auto"/>
              <w:jc w:val="center"/>
              <w:rPr>
                <w:rFonts w:hint="eastAsia" w:ascii="宋体" w:hAnsi="宋体" w:eastAsia="宋体" w:cs="宋体"/>
                <w:color w:val="auto"/>
                <w:sz w:val="24"/>
                <w:szCs w:val="24"/>
              </w:rPr>
            </w:pPr>
          </w:p>
        </w:tc>
        <w:tc>
          <w:tcPr>
            <w:tcW w:w="746" w:type="dxa"/>
            <w:vAlign w:val="center"/>
          </w:tcPr>
          <w:p w14:paraId="7E50C171">
            <w:pPr>
              <w:spacing w:line="360" w:lineRule="auto"/>
              <w:jc w:val="center"/>
              <w:rPr>
                <w:rFonts w:hint="eastAsia" w:ascii="宋体" w:hAnsi="宋体" w:eastAsia="宋体" w:cs="宋体"/>
                <w:color w:val="auto"/>
                <w:sz w:val="24"/>
                <w:szCs w:val="24"/>
              </w:rPr>
            </w:pPr>
          </w:p>
        </w:tc>
        <w:tc>
          <w:tcPr>
            <w:tcW w:w="748" w:type="dxa"/>
            <w:vAlign w:val="center"/>
          </w:tcPr>
          <w:p w14:paraId="3252DD53">
            <w:pPr>
              <w:spacing w:line="360" w:lineRule="auto"/>
              <w:jc w:val="center"/>
              <w:rPr>
                <w:rFonts w:hint="eastAsia" w:ascii="宋体" w:hAnsi="宋体" w:eastAsia="宋体" w:cs="宋体"/>
                <w:color w:val="auto"/>
                <w:sz w:val="24"/>
                <w:szCs w:val="24"/>
              </w:rPr>
            </w:pPr>
          </w:p>
        </w:tc>
      </w:tr>
      <w:tr w14:paraId="4BE64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14:paraId="763B9F0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40" w:type="dxa"/>
            <w:vAlign w:val="center"/>
          </w:tcPr>
          <w:p w14:paraId="0221001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52" w:type="dxa"/>
            <w:vAlign w:val="center"/>
          </w:tcPr>
          <w:p w14:paraId="62B3DCD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39" w:type="dxa"/>
            <w:vAlign w:val="center"/>
          </w:tcPr>
          <w:p w14:paraId="4E13985D">
            <w:pPr>
              <w:spacing w:line="360" w:lineRule="auto"/>
              <w:jc w:val="center"/>
              <w:rPr>
                <w:rFonts w:hint="eastAsia" w:ascii="宋体" w:hAnsi="宋体" w:eastAsia="宋体" w:cs="宋体"/>
                <w:color w:val="auto"/>
                <w:sz w:val="24"/>
                <w:szCs w:val="24"/>
              </w:rPr>
            </w:pPr>
          </w:p>
        </w:tc>
        <w:tc>
          <w:tcPr>
            <w:tcW w:w="746" w:type="dxa"/>
            <w:vAlign w:val="center"/>
          </w:tcPr>
          <w:p w14:paraId="6F028265">
            <w:pPr>
              <w:spacing w:line="360" w:lineRule="auto"/>
              <w:jc w:val="center"/>
              <w:rPr>
                <w:rFonts w:hint="eastAsia" w:ascii="宋体" w:hAnsi="宋体" w:eastAsia="宋体" w:cs="宋体"/>
                <w:color w:val="auto"/>
                <w:sz w:val="24"/>
                <w:szCs w:val="24"/>
              </w:rPr>
            </w:pPr>
          </w:p>
        </w:tc>
        <w:tc>
          <w:tcPr>
            <w:tcW w:w="748" w:type="dxa"/>
            <w:vAlign w:val="center"/>
          </w:tcPr>
          <w:p w14:paraId="0CF6EAB3">
            <w:pPr>
              <w:spacing w:line="360" w:lineRule="auto"/>
              <w:jc w:val="center"/>
              <w:rPr>
                <w:rFonts w:hint="eastAsia" w:ascii="宋体" w:hAnsi="宋体" w:eastAsia="宋体" w:cs="宋体"/>
                <w:color w:val="auto"/>
                <w:sz w:val="24"/>
                <w:szCs w:val="24"/>
              </w:rPr>
            </w:pPr>
          </w:p>
        </w:tc>
        <w:tc>
          <w:tcPr>
            <w:tcW w:w="746" w:type="dxa"/>
            <w:vAlign w:val="center"/>
          </w:tcPr>
          <w:p w14:paraId="1AA219EC">
            <w:pPr>
              <w:spacing w:line="360" w:lineRule="auto"/>
              <w:jc w:val="center"/>
              <w:rPr>
                <w:rFonts w:hint="eastAsia" w:ascii="宋体" w:hAnsi="宋体" w:eastAsia="宋体" w:cs="宋体"/>
                <w:color w:val="auto"/>
                <w:sz w:val="24"/>
                <w:szCs w:val="24"/>
              </w:rPr>
            </w:pPr>
          </w:p>
        </w:tc>
        <w:tc>
          <w:tcPr>
            <w:tcW w:w="748" w:type="dxa"/>
            <w:vAlign w:val="center"/>
          </w:tcPr>
          <w:p w14:paraId="50DAECEB">
            <w:pPr>
              <w:spacing w:line="360" w:lineRule="auto"/>
              <w:jc w:val="center"/>
              <w:rPr>
                <w:rFonts w:hint="eastAsia" w:ascii="宋体" w:hAnsi="宋体" w:eastAsia="宋体" w:cs="宋体"/>
                <w:color w:val="auto"/>
                <w:sz w:val="24"/>
                <w:szCs w:val="24"/>
              </w:rPr>
            </w:pPr>
          </w:p>
        </w:tc>
        <w:tc>
          <w:tcPr>
            <w:tcW w:w="746" w:type="dxa"/>
            <w:vAlign w:val="center"/>
          </w:tcPr>
          <w:p w14:paraId="27E3C96D">
            <w:pPr>
              <w:spacing w:line="360" w:lineRule="auto"/>
              <w:jc w:val="center"/>
              <w:rPr>
                <w:rFonts w:hint="eastAsia" w:ascii="宋体" w:hAnsi="宋体" w:eastAsia="宋体" w:cs="宋体"/>
                <w:color w:val="auto"/>
                <w:sz w:val="24"/>
                <w:szCs w:val="24"/>
              </w:rPr>
            </w:pPr>
          </w:p>
        </w:tc>
        <w:tc>
          <w:tcPr>
            <w:tcW w:w="748" w:type="dxa"/>
            <w:vAlign w:val="center"/>
          </w:tcPr>
          <w:p w14:paraId="33840812">
            <w:pPr>
              <w:spacing w:line="360" w:lineRule="auto"/>
              <w:jc w:val="center"/>
              <w:rPr>
                <w:rFonts w:hint="eastAsia" w:ascii="宋体" w:hAnsi="宋体" w:eastAsia="宋体" w:cs="宋体"/>
                <w:color w:val="auto"/>
                <w:sz w:val="24"/>
                <w:szCs w:val="24"/>
              </w:rPr>
            </w:pPr>
          </w:p>
        </w:tc>
      </w:tr>
      <w:tr w14:paraId="57D24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14:paraId="5D62E1B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40" w:type="dxa"/>
            <w:vAlign w:val="center"/>
          </w:tcPr>
          <w:p w14:paraId="07B4CEA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52" w:type="dxa"/>
            <w:vAlign w:val="center"/>
          </w:tcPr>
          <w:p w14:paraId="7BACCB1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39" w:type="dxa"/>
            <w:vAlign w:val="center"/>
          </w:tcPr>
          <w:p w14:paraId="48D9C210">
            <w:pPr>
              <w:spacing w:line="360" w:lineRule="auto"/>
              <w:jc w:val="center"/>
              <w:rPr>
                <w:rFonts w:hint="eastAsia" w:ascii="宋体" w:hAnsi="宋体" w:eastAsia="宋体" w:cs="宋体"/>
                <w:color w:val="auto"/>
                <w:sz w:val="24"/>
                <w:szCs w:val="24"/>
              </w:rPr>
            </w:pPr>
          </w:p>
        </w:tc>
        <w:tc>
          <w:tcPr>
            <w:tcW w:w="746" w:type="dxa"/>
            <w:vAlign w:val="center"/>
          </w:tcPr>
          <w:p w14:paraId="0E3941FD">
            <w:pPr>
              <w:spacing w:line="360" w:lineRule="auto"/>
              <w:jc w:val="center"/>
              <w:rPr>
                <w:rFonts w:hint="eastAsia" w:ascii="宋体" w:hAnsi="宋体" w:eastAsia="宋体" w:cs="宋体"/>
                <w:color w:val="auto"/>
                <w:sz w:val="24"/>
                <w:szCs w:val="24"/>
              </w:rPr>
            </w:pPr>
          </w:p>
        </w:tc>
        <w:tc>
          <w:tcPr>
            <w:tcW w:w="748" w:type="dxa"/>
            <w:vAlign w:val="center"/>
          </w:tcPr>
          <w:p w14:paraId="4C29B70C">
            <w:pPr>
              <w:spacing w:line="360" w:lineRule="auto"/>
              <w:jc w:val="center"/>
              <w:rPr>
                <w:rFonts w:hint="eastAsia" w:ascii="宋体" w:hAnsi="宋体" w:eastAsia="宋体" w:cs="宋体"/>
                <w:color w:val="auto"/>
                <w:sz w:val="24"/>
                <w:szCs w:val="24"/>
              </w:rPr>
            </w:pPr>
          </w:p>
        </w:tc>
        <w:tc>
          <w:tcPr>
            <w:tcW w:w="746" w:type="dxa"/>
            <w:vAlign w:val="center"/>
          </w:tcPr>
          <w:p w14:paraId="053F2C0F">
            <w:pPr>
              <w:spacing w:line="360" w:lineRule="auto"/>
              <w:jc w:val="center"/>
              <w:rPr>
                <w:rFonts w:hint="eastAsia" w:ascii="宋体" w:hAnsi="宋体" w:eastAsia="宋体" w:cs="宋体"/>
                <w:color w:val="auto"/>
                <w:sz w:val="24"/>
                <w:szCs w:val="24"/>
              </w:rPr>
            </w:pPr>
          </w:p>
        </w:tc>
        <w:tc>
          <w:tcPr>
            <w:tcW w:w="748" w:type="dxa"/>
            <w:vAlign w:val="center"/>
          </w:tcPr>
          <w:p w14:paraId="20CF8319">
            <w:pPr>
              <w:spacing w:line="360" w:lineRule="auto"/>
              <w:jc w:val="center"/>
              <w:rPr>
                <w:rFonts w:hint="eastAsia" w:ascii="宋体" w:hAnsi="宋体" w:eastAsia="宋体" w:cs="宋体"/>
                <w:color w:val="auto"/>
                <w:sz w:val="24"/>
                <w:szCs w:val="24"/>
              </w:rPr>
            </w:pPr>
          </w:p>
        </w:tc>
        <w:tc>
          <w:tcPr>
            <w:tcW w:w="746" w:type="dxa"/>
            <w:vAlign w:val="center"/>
          </w:tcPr>
          <w:p w14:paraId="685D129C">
            <w:pPr>
              <w:spacing w:line="360" w:lineRule="auto"/>
              <w:jc w:val="center"/>
              <w:rPr>
                <w:rFonts w:hint="eastAsia" w:ascii="宋体" w:hAnsi="宋体" w:eastAsia="宋体" w:cs="宋体"/>
                <w:color w:val="auto"/>
                <w:sz w:val="24"/>
                <w:szCs w:val="24"/>
              </w:rPr>
            </w:pPr>
          </w:p>
        </w:tc>
        <w:tc>
          <w:tcPr>
            <w:tcW w:w="748" w:type="dxa"/>
            <w:vAlign w:val="center"/>
          </w:tcPr>
          <w:p w14:paraId="7217980D">
            <w:pPr>
              <w:spacing w:line="360" w:lineRule="auto"/>
              <w:jc w:val="center"/>
              <w:rPr>
                <w:rFonts w:hint="eastAsia" w:ascii="宋体" w:hAnsi="宋体" w:eastAsia="宋体" w:cs="宋体"/>
                <w:color w:val="auto"/>
                <w:sz w:val="24"/>
                <w:szCs w:val="24"/>
              </w:rPr>
            </w:pPr>
          </w:p>
        </w:tc>
      </w:tr>
      <w:tr w14:paraId="27D5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14:paraId="3886229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40" w:type="dxa"/>
            <w:vAlign w:val="center"/>
          </w:tcPr>
          <w:p w14:paraId="76B2EE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52" w:type="dxa"/>
            <w:vAlign w:val="center"/>
          </w:tcPr>
          <w:p w14:paraId="72F7109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39" w:type="dxa"/>
            <w:vAlign w:val="center"/>
          </w:tcPr>
          <w:p w14:paraId="7AD41C33">
            <w:pPr>
              <w:spacing w:line="360" w:lineRule="auto"/>
              <w:jc w:val="center"/>
              <w:rPr>
                <w:rFonts w:hint="eastAsia" w:ascii="宋体" w:hAnsi="宋体" w:eastAsia="宋体" w:cs="宋体"/>
                <w:color w:val="auto"/>
                <w:sz w:val="24"/>
                <w:szCs w:val="24"/>
              </w:rPr>
            </w:pPr>
          </w:p>
        </w:tc>
        <w:tc>
          <w:tcPr>
            <w:tcW w:w="746" w:type="dxa"/>
            <w:vAlign w:val="center"/>
          </w:tcPr>
          <w:p w14:paraId="4D41CB63">
            <w:pPr>
              <w:spacing w:line="360" w:lineRule="auto"/>
              <w:jc w:val="center"/>
              <w:rPr>
                <w:rFonts w:hint="eastAsia" w:ascii="宋体" w:hAnsi="宋体" w:eastAsia="宋体" w:cs="宋体"/>
                <w:color w:val="auto"/>
                <w:sz w:val="24"/>
                <w:szCs w:val="24"/>
              </w:rPr>
            </w:pPr>
          </w:p>
        </w:tc>
        <w:tc>
          <w:tcPr>
            <w:tcW w:w="748" w:type="dxa"/>
            <w:vAlign w:val="center"/>
          </w:tcPr>
          <w:p w14:paraId="1E0647A4">
            <w:pPr>
              <w:spacing w:line="360" w:lineRule="auto"/>
              <w:jc w:val="center"/>
              <w:rPr>
                <w:rFonts w:hint="eastAsia" w:ascii="宋体" w:hAnsi="宋体" w:eastAsia="宋体" w:cs="宋体"/>
                <w:color w:val="auto"/>
                <w:sz w:val="24"/>
                <w:szCs w:val="24"/>
              </w:rPr>
            </w:pPr>
          </w:p>
        </w:tc>
        <w:tc>
          <w:tcPr>
            <w:tcW w:w="746" w:type="dxa"/>
            <w:vAlign w:val="center"/>
          </w:tcPr>
          <w:p w14:paraId="4E4B0E5F">
            <w:pPr>
              <w:spacing w:line="360" w:lineRule="auto"/>
              <w:jc w:val="center"/>
              <w:rPr>
                <w:rFonts w:hint="eastAsia" w:ascii="宋体" w:hAnsi="宋体" w:eastAsia="宋体" w:cs="宋体"/>
                <w:color w:val="auto"/>
                <w:sz w:val="24"/>
                <w:szCs w:val="24"/>
              </w:rPr>
            </w:pPr>
          </w:p>
        </w:tc>
        <w:tc>
          <w:tcPr>
            <w:tcW w:w="748" w:type="dxa"/>
            <w:vAlign w:val="center"/>
          </w:tcPr>
          <w:p w14:paraId="78655D52">
            <w:pPr>
              <w:spacing w:line="360" w:lineRule="auto"/>
              <w:jc w:val="center"/>
              <w:rPr>
                <w:rFonts w:hint="eastAsia" w:ascii="宋体" w:hAnsi="宋体" w:eastAsia="宋体" w:cs="宋体"/>
                <w:color w:val="auto"/>
                <w:sz w:val="24"/>
                <w:szCs w:val="24"/>
              </w:rPr>
            </w:pPr>
          </w:p>
        </w:tc>
        <w:tc>
          <w:tcPr>
            <w:tcW w:w="746" w:type="dxa"/>
            <w:vAlign w:val="center"/>
          </w:tcPr>
          <w:p w14:paraId="37A19BEA">
            <w:pPr>
              <w:spacing w:line="360" w:lineRule="auto"/>
              <w:jc w:val="center"/>
              <w:rPr>
                <w:rFonts w:hint="eastAsia" w:ascii="宋体" w:hAnsi="宋体" w:eastAsia="宋体" w:cs="宋体"/>
                <w:color w:val="auto"/>
                <w:sz w:val="24"/>
                <w:szCs w:val="24"/>
              </w:rPr>
            </w:pPr>
          </w:p>
        </w:tc>
        <w:tc>
          <w:tcPr>
            <w:tcW w:w="748" w:type="dxa"/>
            <w:vAlign w:val="center"/>
          </w:tcPr>
          <w:p w14:paraId="6A1737D0">
            <w:pPr>
              <w:spacing w:line="360" w:lineRule="auto"/>
              <w:jc w:val="center"/>
              <w:rPr>
                <w:rFonts w:hint="eastAsia" w:ascii="宋体" w:hAnsi="宋体" w:eastAsia="宋体" w:cs="宋体"/>
                <w:color w:val="auto"/>
                <w:sz w:val="24"/>
                <w:szCs w:val="24"/>
              </w:rPr>
            </w:pPr>
          </w:p>
        </w:tc>
      </w:tr>
      <w:tr w14:paraId="22A03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vAlign w:val="center"/>
          </w:tcPr>
          <w:p w14:paraId="25ACFA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其他因素得分合计D</w:t>
            </w:r>
          </w:p>
        </w:tc>
        <w:tc>
          <w:tcPr>
            <w:tcW w:w="852" w:type="dxa"/>
            <w:vAlign w:val="center"/>
          </w:tcPr>
          <w:p w14:paraId="60B239FA">
            <w:pPr>
              <w:spacing w:line="360" w:lineRule="auto"/>
              <w:jc w:val="center"/>
              <w:rPr>
                <w:rFonts w:hint="eastAsia" w:ascii="宋体" w:hAnsi="宋体" w:eastAsia="宋体" w:cs="宋体"/>
                <w:color w:val="auto"/>
                <w:sz w:val="24"/>
                <w:szCs w:val="24"/>
              </w:rPr>
            </w:pPr>
          </w:p>
        </w:tc>
        <w:tc>
          <w:tcPr>
            <w:tcW w:w="739" w:type="dxa"/>
            <w:vAlign w:val="center"/>
          </w:tcPr>
          <w:p w14:paraId="4A3AC684">
            <w:pPr>
              <w:spacing w:line="360" w:lineRule="auto"/>
              <w:jc w:val="center"/>
              <w:rPr>
                <w:rFonts w:hint="eastAsia" w:ascii="宋体" w:hAnsi="宋体" w:eastAsia="宋体" w:cs="宋体"/>
                <w:color w:val="auto"/>
                <w:sz w:val="24"/>
                <w:szCs w:val="24"/>
              </w:rPr>
            </w:pPr>
          </w:p>
        </w:tc>
        <w:tc>
          <w:tcPr>
            <w:tcW w:w="746" w:type="dxa"/>
            <w:vAlign w:val="center"/>
          </w:tcPr>
          <w:p w14:paraId="63EF1EF6">
            <w:pPr>
              <w:spacing w:line="360" w:lineRule="auto"/>
              <w:jc w:val="center"/>
              <w:rPr>
                <w:rFonts w:hint="eastAsia" w:ascii="宋体" w:hAnsi="宋体" w:eastAsia="宋体" w:cs="宋体"/>
                <w:color w:val="auto"/>
                <w:sz w:val="24"/>
                <w:szCs w:val="24"/>
              </w:rPr>
            </w:pPr>
          </w:p>
        </w:tc>
        <w:tc>
          <w:tcPr>
            <w:tcW w:w="748" w:type="dxa"/>
            <w:vAlign w:val="center"/>
          </w:tcPr>
          <w:p w14:paraId="2E9A20B0">
            <w:pPr>
              <w:spacing w:line="360" w:lineRule="auto"/>
              <w:jc w:val="center"/>
              <w:rPr>
                <w:rFonts w:hint="eastAsia" w:ascii="宋体" w:hAnsi="宋体" w:eastAsia="宋体" w:cs="宋体"/>
                <w:color w:val="auto"/>
                <w:sz w:val="24"/>
                <w:szCs w:val="24"/>
              </w:rPr>
            </w:pPr>
          </w:p>
        </w:tc>
        <w:tc>
          <w:tcPr>
            <w:tcW w:w="746" w:type="dxa"/>
            <w:vAlign w:val="center"/>
          </w:tcPr>
          <w:p w14:paraId="694F1B7B">
            <w:pPr>
              <w:spacing w:line="360" w:lineRule="auto"/>
              <w:jc w:val="center"/>
              <w:rPr>
                <w:rFonts w:hint="eastAsia" w:ascii="宋体" w:hAnsi="宋体" w:eastAsia="宋体" w:cs="宋体"/>
                <w:color w:val="auto"/>
                <w:sz w:val="24"/>
                <w:szCs w:val="24"/>
              </w:rPr>
            </w:pPr>
          </w:p>
        </w:tc>
        <w:tc>
          <w:tcPr>
            <w:tcW w:w="748" w:type="dxa"/>
            <w:vAlign w:val="center"/>
          </w:tcPr>
          <w:p w14:paraId="3E20C0B9">
            <w:pPr>
              <w:spacing w:line="360" w:lineRule="auto"/>
              <w:jc w:val="center"/>
              <w:rPr>
                <w:rFonts w:hint="eastAsia" w:ascii="宋体" w:hAnsi="宋体" w:eastAsia="宋体" w:cs="宋体"/>
                <w:color w:val="auto"/>
                <w:sz w:val="24"/>
                <w:szCs w:val="24"/>
              </w:rPr>
            </w:pPr>
          </w:p>
        </w:tc>
        <w:tc>
          <w:tcPr>
            <w:tcW w:w="746" w:type="dxa"/>
            <w:vAlign w:val="center"/>
          </w:tcPr>
          <w:p w14:paraId="56509782">
            <w:pPr>
              <w:spacing w:line="360" w:lineRule="auto"/>
              <w:jc w:val="center"/>
              <w:rPr>
                <w:rFonts w:hint="eastAsia" w:ascii="宋体" w:hAnsi="宋体" w:eastAsia="宋体" w:cs="宋体"/>
                <w:color w:val="auto"/>
                <w:sz w:val="24"/>
                <w:szCs w:val="24"/>
              </w:rPr>
            </w:pPr>
          </w:p>
        </w:tc>
        <w:tc>
          <w:tcPr>
            <w:tcW w:w="748" w:type="dxa"/>
            <w:vAlign w:val="center"/>
          </w:tcPr>
          <w:p w14:paraId="67E63CE2">
            <w:pPr>
              <w:spacing w:line="360" w:lineRule="auto"/>
              <w:jc w:val="center"/>
              <w:rPr>
                <w:rFonts w:hint="eastAsia" w:ascii="宋体" w:hAnsi="宋体" w:eastAsia="宋体" w:cs="宋体"/>
                <w:color w:val="auto"/>
                <w:sz w:val="24"/>
                <w:szCs w:val="24"/>
              </w:rPr>
            </w:pPr>
          </w:p>
        </w:tc>
      </w:tr>
    </w:tbl>
    <w:p w14:paraId="0EC2B34C">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评标委员会成员签名：</w:t>
      </w:r>
    </w:p>
    <w:p w14:paraId="6ADEAE51">
      <w:pPr>
        <w:spacing w:line="360" w:lineRule="auto"/>
        <w:rPr>
          <w:rFonts w:hint="eastAsia" w:ascii="宋体" w:hAnsi="宋体" w:eastAsia="宋体" w:cs="宋体"/>
          <w:b/>
          <w:color w:val="auto"/>
          <w:sz w:val="24"/>
          <w:szCs w:val="24"/>
        </w:rPr>
        <w:sectPr>
          <w:pgSz w:w="11906" w:h="16838"/>
          <w:pgMar w:top="1417" w:right="1417" w:bottom="1417" w:left="1417" w:header="851" w:footer="850" w:gutter="0"/>
          <w:cols w:space="720" w:num="1"/>
          <w:docGrid w:type="lines" w:linePitch="312" w:charSpace="0"/>
        </w:sectPr>
      </w:pPr>
    </w:p>
    <w:p w14:paraId="3D82389B">
      <w:pPr>
        <w:pStyle w:val="3"/>
        <w:rPr>
          <w:rFonts w:hint="eastAsia" w:ascii="宋体" w:hAnsi="宋体" w:eastAsia="宋体" w:cs="宋体"/>
          <w:color w:val="auto"/>
          <w:sz w:val="24"/>
          <w:szCs w:val="24"/>
        </w:rPr>
      </w:pPr>
      <w:r>
        <w:rPr>
          <w:rFonts w:hint="eastAsia" w:ascii="宋体" w:hAnsi="宋体" w:eastAsia="宋体" w:cs="宋体"/>
          <w:color w:val="auto"/>
          <w:sz w:val="24"/>
          <w:szCs w:val="24"/>
        </w:rPr>
        <w:t>附表10：详细评审评分汇总表</w:t>
      </w:r>
    </w:p>
    <w:p w14:paraId="1D2B5D64">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详细评审评分汇总表</w:t>
      </w:r>
    </w:p>
    <w:p w14:paraId="05FD1A82">
      <w:pPr>
        <w:spacing w:line="360" w:lineRule="auto"/>
        <w:jc w:val="center"/>
        <w:rPr>
          <w:rFonts w:hint="eastAsia" w:ascii="宋体" w:hAnsi="宋体" w:eastAsia="宋体" w:cs="宋体"/>
          <w:b/>
          <w:color w:val="auto"/>
          <w:sz w:val="24"/>
          <w:szCs w:val="24"/>
        </w:rPr>
      </w:pPr>
    </w:p>
    <w:p w14:paraId="4709DE5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659"/>
        <w:gridCol w:w="1276"/>
        <w:gridCol w:w="709"/>
        <w:gridCol w:w="749"/>
        <w:gridCol w:w="854"/>
        <w:gridCol w:w="974"/>
        <w:gridCol w:w="856"/>
        <w:gridCol w:w="974"/>
        <w:gridCol w:w="1067"/>
      </w:tblGrid>
      <w:tr w14:paraId="2E5CF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vAlign w:val="center"/>
          </w:tcPr>
          <w:p w14:paraId="04DA532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59" w:type="dxa"/>
            <w:vMerge w:val="restart"/>
            <w:vAlign w:val="center"/>
          </w:tcPr>
          <w:p w14:paraId="6598C91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1276" w:type="dxa"/>
            <w:vMerge w:val="restart"/>
            <w:vAlign w:val="center"/>
          </w:tcPr>
          <w:p w14:paraId="57710C0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分值代码</w:t>
            </w:r>
          </w:p>
        </w:tc>
        <w:tc>
          <w:tcPr>
            <w:tcW w:w="6183" w:type="dxa"/>
            <w:gridSpan w:val="7"/>
            <w:vAlign w:val="center"/>
          </w:tcPr>
          <w:p w14:paraId="726AAFA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投标人名称及其得分</w:t>
            </w:r>
          </w:p>
        </w:tc>
      </w:tr>
      <w:tr w14:paraId="568FF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vAlign w:val="center"/>
          </w:tcPr>
          <w:p w14:paraId="1FC12233">
            <w:pPr>
              <w:spacing w:line="360" w:lineRule="auto"/>
              <w:rPr>
                <w:rFonts w:hint="eastAsia" w:ascii="宋体" w:hAnsi="宋体" w:eastAsia="宋体" w:cs="宋体"/>
                <w:color w:val="auto"/>
                <w:sz w:val="24"/>
                <w:szCs w:val="24"/>
              </w:rPr>
            </w:pPr>
          </w:p>
        </w:tc>
        <w:tc>
          <w:tcPr>
            <w:tcW w:w="1659" w:type="dxa"/>
            <w:vMerge w:val="continue"/>
            <w:vAlign w:val="center"/>
          </w:tcPr>
          <w:p w14:paraId="754E3E2A">
            <w:pPr>
              <w:spacing w:line="360" w:lineRule="auto"/>
              <w:rPr>
                <w:rFonts w:hint="eastAsia" w:ascii="宋体" w:hAnsi="宋体" w:eastAsia="宋体" w:cs="宋体"/>
                <w:color w:val="auto"/>
                <w:sz w:val="24"/>
                <w:szCs w:val="24"/>
              </w:rPr>
            </w:pPr>
          </w:p>
        </w:tc>
        <w:tc>
          <w:tcPr>
            <w:tcW w:w="1276" w:type="dxa"/>
            <w:vMerge w:val="continue"/>
            <w:vAlign w:val="center"/>
          </w:tcPr>
          <w:p w14:paraId="28882FAA">
            <w:pPr>
              <w:spacing w:line="360" w:lineRule="auto"/>
              <w:rPr>
                <w:rFonts w:hint="eastAsia" w:ascii="宋体" w:hAnsi="宋体" w:eastAsia="宋体" w:cs="宋体"/>
                <w:color w:val="auto"/>
                <w:sz w:val="24"/>
                <w:szCs w:val="24"/>
              </w:rPr>
            </w:pPr>
          </w:p>
        </w:tc>
        <w:tc>
          <w:tcPr>
            <w:tcW w:w="709" w:type="dxa"/>
            <w:vAlign w:val="center"/>
          </w:tcPr>
          <w:p w14:paraId="12C9465F">
            <w:pPr>
              <w:spacing w:line="360" w:lineRule="auto"/>
              <w:jc w:val="center"/>
              <w:rPr>
                <w:rFonts w:hint="eastAsia" w:ascii="宋体" w:hAnsi="宋体" w:eastAsia="宋体" w:cs="宋体"/>
                <w:color w:val="auto"/>
                <w:sz w:val="24"/>
                <w:szCs w:val="24"/>
              </w:rPr>
            </w:pPr>
          </w:p>
        </w:tc>
        <w:tc>
          <w:tcPr>
            <w:tcW w:w="749" w:type="dxa"/>
            <w:vAlign w:val="center"/>
          </w:tcPr>
          <w:p w14:paraId="6A52F319">
            <w:pPr>
              <w:spacing w:line="360" w:lineRule="auto"/>
              <w:jc w:val="center"/>
              <w:rPr>
                <w:rFonts w:hint="eastAsia" w:ascii="宋体" w:hAnsi="宋体" w:eastAsia="宋体" w:cs="宋体"/>
                <w:color w:val="auto"/>
                <w:sz w:val="24"/>
                <w:szCs w:val="24"/>
              </w:rPr>
            </w:pPr>
          </w:p>
        </w:tc>
        <w:tc>
          <w:tcPr>
            <w:tcW w:w="854" w:type="dxa"/>
            <w:vAlign w:val="center"/>
          </w:tcPr>
          <w:p w14:paraId="464B9BBD">
            <w:pPr>
              <w:spacing w:line="360" w:lineRule="auto"/>
              <w:jc w:val="center"/>
              <w:rPr>
                <w:rFonts w:hint="eastAsia" w:ascii="宋体" w:hAnsi="宋体" w:eastAsia="宋体" w:cs="宋体"/>
                <w:color w:val="auto"/>
                <w:sz w:val="24"/>
                <w:szCs w:val="24"/>
              </w:rPr>
            </w:pPr>
          </w:p>
        </w:tc>
        <w:tc>
          <w:tcPr>
            <w:tcW w:w="974" w:type="dxa"/>
            <w:vAlign w:val="center"/>
          </w:tcPr>
          <w:p w14:paraId="744E7468">
            <w:pPr>
              <w:spacing w:line="360" w:lineRule="auto"/>
              <w:jc w:val="center"/>
              <w:rPr>
                <w:rFonts w:hint="eastAsia" w:ascii="宋体" w:hAnsi="宋体" w:eastAsia="宋体" w:cs="宋体"/>
                <w:color w:val="auto"/>
                <w:sz w:val="24"/>
                <w:szCs w:val="24"/>
              </w:rPr>
            </w:pPr>
          </w:p>
        </w:tc>
        <w:tc>
          <w:tcPr>
            <w:tcW w:w="856" w:type="dxa"/>
            <w:vAlign w:val="center"/>
          </w:tcPr>
          <w:p w14:paraId="37217B90">
            <w:pPr>
              <w:spacing w:line="360" w:lineRule="auto"/>
              <w:jc w:val="center"/>
              <w:rPr>
                <w:rFonts w:hint="eastAsia" w:ascii="宋体" w:hAnsi="宋体" w:eastAsia="宋体" w:cs="宋体"/>
                <w:color w:val="auto"/>
                <w:sz w:val="24"/>
                <w:szCs w:val="24"/>
              </w:rPr>
            </w:pPr>
          </w:p>
        </w:tc>
        <w:tc>
          <w:tcPr>
            <w:tcW w:w="974" w:type="dxa"/>
            <w:vAlign w:val="center"/>
          </w:tcPr>
          <w:p w14:paraId="3997BC43">
            <w:pPr>
              <w:spacing w:line="360" w:lineRule="auto"/>
              <w:jc w:val="center"/>
              <w:rPr>
                <w:rFonts w:hint="eastAsia" w:ascii="宋体" w:hAnsi="宋体" w:eastAsia="宋体" w:cs="宋体"/>
                <w:color w:val="auto"/>
                <w:sz w:val="24"/>
                <w:szCs w:val="24"/>
              </w:rPr>
            </w:pPr>
          </w:p>
        </w:tc>
        <w:tc>
          <w:tcPr>
            <w:tcW w:w="1067" w:type="dxa"/>
            <w:vAlign w:val="center"/>
          </w:tcPr>
          <w:p w14:paraId="35E73B64">
            <w:pPr>
              <w:spacing w:line="360" w:lineRule="auto"/>
              <w:jc w:val="center"/>
              <w:rPr>
                <w:rFonts w:hint="eastAsia" w:ascii="宋体" w:hAnsi="宋体" w:eastAsia="宋体" w:cs="宋体"/>
                <w:color w:val="auto"/>
                <w:sz w:val="24"/>
                <w:szCs w:val="24"/>
              </w:rPr>
            </w:pPr>
          </w:p>
        </w:tc>
      </w:tr>
      <w:tr w14:paraId="652A4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14:paraId="215D0A6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59" w:type="dxa"/>
            <w:vAlign w:val="center"/>
          </w:tcPr>
          <w:p w14:paraId="57ABF39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资信业绩</w:t>
            </w:r>
          </w:p>
        </w:tc>
        <w:tc>
          <w:tcPr>
            <w:tcW w:w="1276" w:type="dxa"/>
            <w:vAlign w:val="center"/>
          </w:tcPr>
          <w:p w14:paraId="72D3512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A</w:t>
            </w:r>
          </w:p>
        </w:tc>
        <w:tc>
          <w:tcPr>
            <w:tcW w:w="709" w:type="dxa"/>
            <w:vAlign w:val="center"/>
          </w:tcPr>
          <w:p w14:paraId="1BD3F5BF">
            <w:pPr>
              <w:spacing w:line="360" w:lineRule="auto"/>
              <w:jc w:val="center"/>
              <w:rPr>
                <w:rFonts w:hint="eastAsia" w:ascii="宋体" w:hAnsi="宋体" w:eastAsia="宋体" w:cs="宋体"/>
                <w:color w:val="auto"/>
                <w:sz w:val="24"/>
                <w:szCs w:val="24"/>
              </w:rPr>
            </w:pPr>
          </w:p>
        </w:tc>
        <w:tc>
          <w:tcPr>
            <w:tcW w:w="749" w:type="dxa"/>
            <w:vAlign w:val="center"/>
          </w:tcPr>
          <w:p w14:paraId="3A9D77E7">
            <w:pPr>
              <w:spacing w:line="360" w:lineRule="auto"/>
              <w:jc w:val="center"/>
              <w:rPr>
                <w:rFonts w:hint="eastAsia" w:ascii="宋体" w:hAnsi="宋体" w:eastAsia="宋体" w:cs="宋体"/>
                <w:color w:val="auto"/>
                <w:sz w:val="24"/>
                <w:szCs w:val="24"/>
              </w:rPr>
            </w:pPr>
          </w:p>
        </w:tc>
        <w:tc>
          <w:tcPr>
            <w:tcW w:w="854" w:type="dxa"/>
            <w:vAlign w:val="center"/>
          </w:tcPr>
          <w:p w14:paraId="2F1BEDDB">
            <w:pPr>
              <w:spacing w:line="360" w:lineRule="auto"/>
              <w:jc w:val="center"/>
              <w:rPr>
                <w:rFonts w:hint="eastAsia" w:ascii="宋体" w:hAnsi="宋体" w:eastAsia="宋体" w:cs="宋体"/>
                <w:color w:val="auto"/>
                <w:sz w:val="24"/>
                <w:szCs w:val="24"/>
              </w:rPr>
            </w:pPr>
          </w:p>
        </w:tc>
        <w:tc>
          <w:tcPr>
            <w:tcW w:w="974" w:type="dxa"/>
            <w:vAlign w:val="center"/>
          </w:tcPr>
          <w:p w14:paraId="60AC04BF">
            <w:pPr>
              <w:spacing w:line="360" w:lineRule="auto"/>
              <w:jc w:val="center"/>
              <w:rPr>
                <w:rFonts w:hint="eastAsia" w:ascii="宋体" w:hAnsi="宋体" w:eastAsia="宋体" w:cs="宋体"/>
                <w:color w:val="auto"/>
                <w:sz w:val="24"/>
                <w:szCs w:val="24"/>
              </w:rPr>
            </w:pPr>
          </w:p>
        </w:tc>
        <w:tc>
          <w:tcPr>
            <w:tcW w:w="856" w:type="dxa"/>
            <w:vAlign w:val="center"/>
          </w:tcPr>
          <w:p w14:paraId="5172C6A8">
            <w:pPr>
              <w:spacing w:line="360" w:lineRule="auto"/>
              <w:jc w:val="center"/>
              <w:rPr>
                <w:rFonts w:hint="eastAsia" w:ascii="宋体" w:hAnsi="宋体" w:eastAsia="宋体" w:cs="宋体"/>
                <w:color w:val="auto"/>
                <w:sz w:val="24"/>
                <w:szCs w:val="24"/>
              </w:rPr>
            </w:pPr>
          </w:p>
        </w:tc>
        <w:tc>
          <w:tcPr>
            <w:tcW w:w="974" w:type="dxa"/>
            <w:vAlign w:val="center"/>
          </w:tcPr>
          <w:p w14:paraId="1EC56F62">
            <w:pPr>
              <w:spacing w:line="360" w:lineRule="auto"/>
              <w:jc w:val="center"/>
              <w:rPr>
                <w:rFonts w:hint="eastAsia" w:ascii="宋体" w:hAnsi="宋体" w:eastAsia="宋体" w:cs="宋体"/>
                <w:color w:val="auto"/>
                <w:sz w:val="24"/>
                <w:szCs w:val="24"/>
              </w:rPr>
            </w:pPr>
          </w:p>
        </w:tc>
        <w:tc>
          <w:tcPr>
            <w:tcW w:w="1067" w:type="dxa"/>
            <w:vAlign w:val="center"/>
          </w:tcPr>
          <w:p w14:paraId="67FB613B">
            <w:pPr>
              <w:spacing w:line="360" w:lineRule="auto"/>
              <w:jc w:val="center"/>
              <w:rPr>
                <w:rFonts w:hint="eastAsia" w:ascii="宋体" w:hAnsi="宋体" w:eastAsia="宋体" w:cs="宋体"/>
                <w:color w:val="auto"/>
                <w:sz w:val="24"/>
                <w:szCs w:val="24"/>
              </w:rPr>
            </w:pPr>
          </w:p>
        </w:tc>
      </w:tr>
      <w:tr w14:paraId="32603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14:paraId="2D04554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59" w:type="dxa"/>
            <w:vAlign w:val="center"/>
          </w:tcPr>
          <w:p w14:paraId="2BD3AEA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设计方案</w:t>
            </w:r>
            <w:r>
              <w:rPr>
                <w:rFonts w:ascii="宋体" w:hAnsi="宋体" w:eastAsia="宋体" w:cs="宋体"/>
                <w:color w:val="auto"/>
                <w:sz w:val="24"/>
                <w:szCs w:val="24"/>
              </w:rPr>
              <w:br w:type="textWrapping"/>
            </w:r>
            <w:r>
              <w:rPr>
                <w:rFonts w:hint="eastAsia" w:ascii="宋体" w:hAnsi="宋体" w:eastAsia="宋体" w:cs="宋体"/>
                <w:color w:val="auto"/>
                <w:sz w:val="24"/>
                <w:szCs w:val="24"/>
              </w:rPr>
              <w:t>（设计大纲）</w:t>
            </w:r>
          </w:p>
        </w:tc>
        <w:tc>
          <w:tcPr>
            <w:tcW w:w="1276" w:type="dxa"/>
            <w:vAlign w:val="center"/>
          </w:tcPr>
          <w:p w14:paraId="12FE8C6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B</w:t>
            </w:r>
          </w:p>
        </w:tc>
        <w:tc>
          <w:tcPr>
            <w:tcW w:w="709" w:type="dxa"/>
            <w:vAlign w:val="center"/>
          </w:tcPr>
          <w:p w14:paraId="4B23B270">
            <w:pPr>
              <w:spacing w:line="360" w:lineRule="auto"/>
              <w:jc w:val="center"/>
              <w:rPr>
                <w:rFonts w:hint="eastAsia" w:ascii="宋体" w:hAnsi="宋体" w:eastAsia="宋体" w:cs="宋体"/>
                <w:color w:val="auto"/>
                <w:sz w:val="24"/>
                <w:szCs w:val="24"/>
              </w:rPr>
            </w:pPr>
          </w:p>
        </w:tc>
        <w:tc>
          <w:tcPr>
            <w:tcW w:w="749" w:type="dxa"/>
            <w:vAlign w:val="center"/>
          </w:tcPr>
          <w:p w14:paraId="769108C4">
            <w:pPr>
              <w:spacing w:line="360" w:lineRule="auto"/>
              <w:jc w:val="center"/>
              <w:rPr>
                <w:rFonts w:hint="eastAsia" w:ascii="宋体" w:hAnsi="宋体" w:eastAsia="宋体" w:cs="宋体"/>
                <w:color w:val="auto"/>
                <w:sz w:val="24"/>
                <w:szCs w:val="24"/>
              </w:rPr>
            </w:pPr>
          </w:p>
        </w:tc>
        <w:tc>
          <w:tcPr>
            <w:tcW w:w="854" w:type="dxa"/>
            <w:vAlign w:val="center"/>
          </w:tcPr>
          <w:p w14:paraId="0783E509">
            <w:pPr>
              <w:spacing w:line="360" w:lineRule="auto"/>
              <w:jc w:val="center"/>
              <w:rPr>
                <w:rFonts w:hint="eastAsia" w:ascii="宋体" w:hAnsi="宋体" w:eastAsia="宋体" w:cs="宋体"/>
                <w:color w:val="auto"/>
                <w:sz w:val="24"/>
                <w:szCs w:val="24"/>
              </w:rPr>
            </w:pPr>
          </w:p>
        </w:tc>
        <w:tc>
          <w:tcPr>
            <w:tcW w:w="974" w:type="dxa"/>
            <w:vAlign w:val="center"/>
          </w:tcPr>
          <w:p w14:paraId="145E9426">
            <w:pPr>
              <w:spacing w:line="360" w:lineRule="auto"/>
              <w:jc w:val="center"/>
              <w:rPr>
                <w:rFonts w:hint="eastAsia" w:ascii="宋体" w:hAnsi="宋体" w:eastAsia="宋体" w:cs="宋体"/>
                <w:color w:val="auto"/>
                <w:sz w:val="24"/>
                <w:szCs w:val="24"/>
              </w:rPr>
            </w:pPr>
          </w:p>
        </w:tc>
        <w:tc>
          <w:tcPr>
            <w:tcW w:w="856" w:type="dxa"/>
            <w:vAlign w:val="center"/>
          </w:tcPr>
          <w:p w14:paraId="42DF237E">
            <w:pPr>
              <w:spacing w:line="360" w:lineRule="auto"/>
              <w:jc w:val="center"/>
              <w:rPr>
                <w:rFonts w:hint="eastAsia" w:ascii="宋体" w:hAnsi="宋体" w:eastAsia="宋体" w:cs="宋体"/>
                <w:color w:val="auto"/>
                <w:sz w:val="24"/>
                <w:szCs w:val="24"/>
              </w:rPr>
            </w:pPr>
          </w:p>
        </w:tc>
        <w:tc>
          <w:tcPr>
            <w:tcW w:w="974" w:type="dxa"/>
            <w:vAlign w:val="center"/>
          </w:tcPr>
          <w:p w14:paraId="6E7989D9">
            <w:pPr>
              <w:spacing w:line="360" w:lineRule="auto"/>
              <w:jc w:val="center"/>
              <w:rPr>
                <w:rFonts w:hint="eastAsia" w:ascii="宋体" w:hAnsi="宋体" w:eastAsia="宋体" w:cs="宋体"/>
                <w:color w:val="auto"/>
                <w:sz w:val="24"/>
                <w:szCs w:val="24"/>
              </w:rPr>
            </w:pPr>
          </w:p>
        </w:tc>
        <w:tc>
          <w:tcPr>
            <w:tcW w:w="1067" w:type="dxa"/>
            <w:vAlign w:val="center"/>
          </w:tcPr>
          <w:p w14:paraId="6C85F2B4">
            <w:pPr>
              <w:spacing w:line="360" w:lineRule="auto"/>
              <w:jc w:val="center"/>
              <w:rPr>
                <w:rFonts w:hint="eastAsia" w:ascii="宋体" w:hAnsi="宋体" w:eastAsia="宋体" w:cs="宋体"/>
                <w:color w:val="auto"/>
                <w:sz w:val="24"/>
                <w:szCs w:val="24"/>
              </w:rPr>
            </w:pPr>
          </w:p>
        </w:tc>
      </w:tr>
      <w:tr w14:paraId="319A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14:paraId="34EE7B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59" w:type="dxa"/>
            <w:vAlign w:val="center"/>
          </w:tcPr>
          <w:p w14:paraId="057DF2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1276" w:type="dxa"/>
            <w:vAlign w:val="center"/>
          </w:tcPr>
          <w:p w14:paraId="113550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709" w:type="dxa"/>
            <w:vAlign w:val="center"/>
          </w:tcPr>
          <w:p w14:paraId="3CD030A3">
            <w:pPr>
              <w:spacing w:line="360" w:lineRule="auto"/>
              <w:jc w:val="center"/>
              <w:rPr>
                <w:rFonts w:hint="eastAsia" w:ascii="宋体" w:hAnsi="宋体" w:eastAsia="宋体" w:cs="宋体"/>
                <w:color w:val="auto"/>
                <w:sz w:val="24"/>
                <w:szCs w:val="24"/>
              </w:rPr>
            </w:pPr>
          </w:p>
        </w:tc>
        <w:tc>
          <w:tcPr>
            <w:tcW w:w="749" w:type="dxa"/>
            <w:vAlign w:val="center"/>
          </w:tcPr>
          <w:p w14:paraId="1B57BD49">
            <w:pPr>
              <w:spacing w:line="360" w:lineRule="auto"/>
              <w:jc w:val="center"/>
              <w:rPr>
                <w:rFonts w:hint="eastAsia" w:ascii="宋体" w:hAnsi="宋体" w:eastAsia="宋体" w:cs="宋体"/>
                <w:color w:val="auto"/>
                <w:sz w:val="24"/>
                <w:szCs w:val="24"/>
              </w:rPr>
            </w:pPr>
          </w:p>
        </w:tc>
        <w:tc>
          <w:tcPr>
            <w:tcW w:w="854" w:type="dxa"/>
            <w:vAlign w:val="center"/>
          </w:tcPr>
          <w:p w14:paraId="4E9E4282">
            <w:pPr>
              <w:spacing w:line="360" w:lineRule="auto"/>
              <w:jc w:val="center"/>
              <w:rPr>
                <w:rFonts w:hint="eastAsia" w:ascii="宋体" w:hAnsi="宋体" w:eastAsia="宋体" w:cs="宋体"/>
                <w:color w:val="auto"/>
                <w:sz w:val="24"/>
                <w:szCs w:val="24"/>
              </w:rPr>
            </w:pPr>
          </w:p>
        </w:tc>
        <w:tc>
          <w:tcPr>
            <w:tcW w:w="974" w:type="dxa"/>
            <w:vAlign w:val="center"/>
          </w:tcPr>
          <w:p w14:paraId="66A1DEF0">
            <w:pPr>
              <w:spacing w:line="360" w:lineRule="auto"/>
              <w:jc w:val="center"/>
              <w:rPr>
                <w:rFonts w:hint="eastAsia" w:ascii="宋体" w:hAnsi="宋体" w:eastAsia="宋体" w:cs="宋体"/>
                <w:color w:val="auto"/>
                <w:sz w:val="24"/>
                <w:szCs w:val="24"/>
              </w:rPr>
            </w:pPr>
          </w:p>
        </w:tc>
        <w:tc>
          <w:tcPr>
            <w:tcW w:w="856" w:type="dxa"/>
            <w:vAlign w:val="center"/>
          </w:tcPr>
          <w:p w14:paraId="291E6C77">
            <w:pPr>
              <w:spacing w:line="360" w:lineRule="auto"/>
              <w:jc w:val="center"/>
              <w:rPr>
                <w:rFonts w:hint="eastAsia" w:ascii="宋体" w:hAnsi="宋体" w:eastAsia="宋体" w:cs="宋体"/>
                <w:color w:val="auto"/>
                <w:sz w:val="24"/>
                <w:szCs w:val="24"/>
              </w:rPr>
            </w:pPr>
          </w:p>
        </w:tc>
        <w:tc>
          <w:tcPr>
            <w:tcW w:w="974" w:type="dxa"/>
            <w:vAlign w:val="center"/>
          </w:tcPr>
          <w:p w14:paraId="7BA7E03C">
            <w:pPr>
              <w:spacing w:line="360" w:lineRule="auto"/>
              <w:jc w:val="center"/>
              <w:rPr>
                <w:rFonts w:hint="eastAsia" w:ascii="宋体" w:hAnsi="宋体" w:eastAsia="宋体" w:cs="宋体"/>
                <w:color w:val="auto"/>
                <w:sz w:val="24"/>
                <w:szCs w:val="24"/>
              </w:rPr>
            </w:pPr>
          </w:p>
        </w:tc>
        <w:tc>
          <w:tcPr>
            <w:tcW w:w="1067" w:type="dxa"/>
            <w:vAlign w:val="center"/>
          </w:tcPr>
          <w:p w14:paraId="6F82E6B9">
            <w:pPr>
              <w:spacing w:line="360" w:lineRule="auto"/>
              <w:jc w:val="center"/>
              <w:rPr>
                <w:rFonts w:hint="eastAsia" w:ascii="宋体" w:hAnsi="宋体" w:eastAsia="宋体" w:cs="宋体"/>
                <w:color w:val="auto"/>
                <w:sz w:val="24"/>
                <w:szCs w:val="24"/>
              </w:rPr>
            </w:pPr>
          </w:p>
        </w:tc>
      </w:tr>
      <w:tr w14:paraId="61449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14:paraId="63FB3CE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59" w:type="dxa"/>
            <w:vAlign w:val="center"/>
          </w:tcPr>
          <w:p w14:paraId="1B014F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其他因素</w:t>
            </w:r>
          </w:p>
        </w:tc>
        <w:tc>
          <w:tcPr>
            <w:tcW w:w="1276" w:type="dxa"/>
            <w:vAlign w:val="center"/>
          </w:tcPr>
          <w:p w14:paraId="0AD1DB6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D</w:t>
            </w:r>
          </w:p>
        </w:tc>
        <w:tc>
          <w:tcPr>
            <w:tcW w:w="709" w:type="dxa"/>
            <w:vAlign w:val="center"/>
          </w:tcPr>
          <w:p w14:paraId="6E1B42F6">
            <w:pPr>
              <w:spacing w:line="360" w:lineRule="auto"/>
              <w:jc w:val="center"/>
              <w:rPr>
                <w:rFonts w:hint="eastAsia" w:ascii="宋体" w:hAnsi="宋体" w:eastAsia="宋体" w:cs="宋体"/>
                <w:color w:val="auto"/>
                <w:sz w:val="24"/>
                <w:szCs w:val="24"/>
              </w:rPr>
            </w:pPr>
          </w:p>
        </w:tc>
        <w:tc>
          <w:tcPr>
            <w:tcW w:w="749" w:type="dxa"/>
            <w:vAlign w:val="center"/>
          </w:tcPr>
          <w:p w14:paraId="42F20D08">
            <w:pPr>
              <w:spacing w:line="360" w:lineRule="auto"/>
              <w:jc w:val="center"/>
              <w:rPr>
                <w:rFonts w:hint="eastAsia" w:ascii="宋体" w:hAnsi="宋体" w:eastAsia="宋体" w:cs="宋体"/>
                <w:color w:val="auto"/>
                <w:sz w:val="24"/>
                <w:szCs w:val="24"/>
              </w:rPr>
            </w:pPr>
          </w:p>
        </w:tc>
        <w:tc>
          <w:tcPr>
            <w:tcW w:w="854" w:type="dxa"/>
            <w:vAlign w:val="center"/>
          </w:tcPr>
          <w:p w14:paraId="438068FE">
            <w:pPr>
              <w:spacing w:line="360" w:lineRule="auto"/>
              <w:jc w:val="center"/>
              <w:rPr>
                <w:rFonts w:hint="eastAsia" w:ascii="宋体" w:hAnsi="宋体" w:eastAsia="宋体" w:cs="宋体"/>
                <w:color w:val="auto"/>
                <w:sz w:val="24"/>
                <w:szCs w:val="24"/>
              </w:rPr>
            </w:pPr>
          </w:p>
        </w:tc>
        <w:tc>
          <w:tcPr>
            <w:tcW w:w="974" w:type="dxa"/>
            <w:vAlign w:val="center"/>
          </w:tcPr>
          <w:p w14:paraId="38D1E2EC">
            <w:pPr>
              <w:spacing w:line="360" w:lineRule="auto"/>
              <w:jc w:val="center"/>
              <w:rPr>
                <w:rFonts w:hint="eastAsia" w:ascii="宋体" w:hAnsi="宋体" w:eastAsia="宋体" w:cs="宋体"/>
                <w:color w:val="auto"/>
                <w:sz w:val="24"/>
                <w:szCs w:val="24"/>
              </w:rPr>
            </w:pPr>
          </w:p>
        </w:tc>
        <w:tc>
          <w:tcPr>
            <w:tcW w:w="856" w:type="dxa"/>
            <w:vAlign w:val="center"/>
          </w:tcPr>
          <w:p w14:paraId="67D18F7F">
            <w:pPr>
              <w:spacing w:line="360" w:lineRule="auto"/>
              <w:jc w:val="center"/>
              <w:rPr>
                <w:rFonts w:hint="eastAsia" w:ascii="宋体" w:hAnsi="宋体" w:eastAsia="宋体" w:cs="宋体"/>
                <w:color w:val="auto"/>
                <w:sz w:val="24"/>
                <w:szCs w:val="24"/>
              </w:rPr>
            </w:pPr>
          </w:p>
        </w:tc>
        <w:tc>
          <w:tcPr>
            <w:tcW w:w="974" w:type="dxa"/>
            <w:vAlign w:val="center"/>
          </w:tcPr>
          <w:p w14:paraId="077108CF">
            <w:pPr>
              <w:spacing w:line="360" w:lineRule="auto"/>
              <w:jc w:val="center"/>
              <w:rPr>
                <w:rFonts w:hint="eastAsia" w:ascii="宋体" w:hAnsi="宋体" w:eastAsia="宋体" w:cs="宋体"/>
                <w:color w:val="auto"/>
                <w:sz w:val="24"/>
                <w:szCs w:val="24"/>
              </w:rPr>
            </w:pPr>
          </w:p>
        </w:tc>
        <w:tc>
          <w:tcPr>
            <w:tcW w:w="1067" w:type="dxa"/>
            <w:vAlign w:val="center"/>
          </w:tcPr>
          <w:p w14:paraId="1B353B71">
            <w:pPr>
              <w:spacing w:line="360" w:lineRule="auto"/>
              <w:jc w:val="center"/>
              <w:rPr>
                <w:rFonts w:hint="eastAsia" w:ascii="宋体" w:hAnsi="宋体" w:eastAsia="宋体" w:cs="宋体"/>
                <w:color w:val="auto"/>
                <w:sz w:val="24"/>
                <w:szCs w:val="24"/>
              </w:rPr>
            </w:pPr>
          </w:p>
        </w:tc>
      </w:tr>
      <w:tr w14:paraId="70644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350" w:type="dxa"/>
            <w:gridSpan w:val="3"/>
            <w:vAlign w:val="center"/>
          </w:tcPr>
          <w:p w14:paraId="14D049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详细评审得分合计</w:t>
            </w:r>
          </w:p>
        </w:tc>
        <w:tc>
          <w:tcPr>
            <w:tcW w:w="709" w:type="dxa"/>
            <w:vAlign w:val="center"/>
          </w:tcPr>
          <w:p w14:paraId="48D09D24">
            <w:pPr>
              <w:spacing w:line="360" w:lineRule="auto"/>
              <w:jc w:val="center"/>
              <w:rPr>
                <w:rFonts w:hint="eastAsia" w:ascii="宋体" w:hAnsi="宋体" w:eastAsia="宋体" w:cs="宋体"/>
                <w:color w:val="auto"/>
                <w:sz w:val="24"/>
                <w:szCs w:val="24"/>
              </w:rPr>
            </w:pPr>
          </w:p>
        </w:tc>
        <w:tc>
          <w:tcPr>
            <w:tcW w:w="749" w:type="dxa"/>
            <w:vAlign w:val="center"/>
          </w:tcPr>
          <w:p w14:paraId="679FFA65">
            <w:pPr>
              <w:spacing w:line="360" w:lineRule="auto"/>
              <w:jc w:val="center"/>
              <w:rPr>
                <w:rFonts w:hint="eastAsia" w:ascii="宋体" w:hAnsi="宋体" w:eastAsia="宋体" w:cs="宋体"/>
                <w:color w:val="auto"/>
                <w:sz w:val="24"/>
                <w:szCs w:val="24"/>
              </w:rPr>
            </w:pPr>
          </w:p>
        </w:tc>
        <w:tc>
          <w:tcPr>
            <w:tcW w:w="854" w:type="dxa"/>
            <w:vAlign w:val="center"/>
          </w:tcPr>
          <w:p w14:paraId="51453030">
            <w:pPr>
              <w:spacing w:line="360" w:lineRule="auto"/>
              <w:jc w:val="center"/>
              <w:rPr>
                <w:rFonts w:hint="eastAsia" w:ascii="宋体" w:hAnsi="宋体" w:eastAsia="宋体" w:cs="宋体"/>
                <w:color w:val="auto"/>
                <w:sz w:val="24"/>
                <w:szCs w:val="24"/>
              </w:rPr>
            </w:pPr>
          </w:p>
        </w:tc>
        <w:tc>
          <w:tcPr>
            <w:tcW w:w="974" w:type="dxa"/>
            <w:vAlign w:val="center"/>
          </w:tcPr>
          <w:p w14:paraId="624A6C36">
            <w:pPr>
              <w:spacing w:line="360" w:lineRule="auto"/>
              <w:jc w:val="center"/>
              <w:rPr>
                <w:rFonts w:hint="eastAsia" w:ascii="宋体" w:hAnsi="宋体" w:eastAsia="宋体" w:cs="宋体"/>
                <w:color w:val="auto"/>
                <w:sz w:val="24"/>
                <w:szCs w:val="24"/>
              </w:rPr>
            </w:pPr>
          </w:p>
        </w:tc>
        <w:tc>
          <w:tcPr>
            <w:tcW w:w="856" w:type="dxa"/>
            <w:vAlign w:val="center"/>
          </w:tcPr>
          <w:p w14:paraId="7D38D2D2">
            <w:pPr>
              <w:spacing w:line="360" w:lineRule="auto"/>
              <w:jc w:val="center"/>
              <w:rPr>
                <w:rFonts w:hint="eastAsia" w:ascii="宋体" w:hAnsi="宋体" w:eastAsia="宋体" w:cs="宋体"/>
                <w:color w:val="auto"/>
                <w:sz w:val="24"/>
                <w:szCs w:val="24"/>
              </w:rPr>
            </w:pPr>
          </w:p>
        </w:tc>
        <w:tc>
          <w:tcPr>
            <w:tcW w:w="974" w:type="dxa"/>
            <w:vAlign w:val="center"/>
          </w:tcPr>
          <w:p w14:paraId="4C1B102D">
            <w:pPr>
              <w:spacing w:line="360" w:lineRule="auto"/>
              <w:jc w:val="center"/>
              <w:rPr>
                <w:rFonts w:hint="eastAsia" w:ascii="宋体" w:hAnsi="宋体" w:eastAsia="宋体" w:cs="宋体"/>
                <w:color w:val="auto"/>
                <w:sz w:val="24"/>
                <w:szCs w:val="24"/>
              </w:rPr>
            </w:pPr>
          </w:p>
        </w:tc>
        <w:tc>
          <w:tcPr>
            <w:tcW w:w="1067" w:type="dxa"/>
            <w:vAlign w:val="center"/>
          </w:tcPr>
          <w:p w14:paraId="7AAEC18C">
            <w:pPr>
              <w:spacing w:line="360" w:lineRule="auto"/>
              <w:jc w:val="center"/>
              <w:rPr>
                <w:rFonts w:hint="eastAsia" w:ascii="宋体" w:hAnsi="宋体" w:eastAsia="宋体" w:cs="宋体"/>
                <w:color w:val="auto"/>
                <w:sz w:val="24"/>
                <w:szCs w:val="24"/>
              </w:rPr>
            </w:pPr>
          </w:p>
        </w:tc>
      </w:tr>
    </w:tbl>
    <w:p w14:paraId="6EB9E0E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评标委员会成员签名：</w:t>
      </w:r>
    </w:p>
    <w:p w14:paraId="162DE2EB">
      <w:pPr>
        <w:spacing w:line="360" w:lineRule="auto"/>
        <w:rPr>
          <w:rFonts w:hint="eastAsia" w:ascii="宋体" w:hAnsi="宋体" w:eastAsia="宋体" w:cs="宋体"/>
          <w:b/>
          <w:color w:val="auto"/>
          <w:sz w:val="24"/>
          <w:szCs w:val="24"/>
        </w:rPr>
        <w:sectPr>
          <w:pgSz w:w="11906" w:h="16838"/>
          <w:pgMar w:top="1417" w:right="1417" w:bottom="1417" w:left="1417" w:header="851" w:footer="850" w:gutter="0"/>
          <w:cols w:space="720" w:num="1"/>
          <w:docGrid w:type="lines" w:linePitch="312" w:charSpace="0"/>
        </w:sectPr>
      </w:pPr>
    </w:p>
    <w:p w14:paraId="7A180461">
      <w:pPr>
        <w:pStyle w:val="3"/>
        <w:rPr>
          <w:rFonts w:hint="eastAsia" w:ascii="宋体" w:hAnsi="宋体" w:eastAsia="宋体" w:cs="宋体"/>
          <w:color w:val="auto"/>
          <w:sz w:val="24"/>
          <w:szCs w:val="24"/>
        </w:rPr>
      </w:pPr>
      <w:r>
        <w:rPr>
          <w:rFonts w:hint="eastAsia" w:ascii="宋体" w:hAnsi="宋体" w:eastAsia="宋体" w:cs="宋体"/>
          <w:color w:val="auto"/>
          <w:sz w:val="24"/>
          <w:szCs w:val="24"/>
        </w:rPr>
        <w:t>附表11：评标结果汇总表</w:t>
      </w:r>
    </w:p>
    <w:p w14:paraId="36F49289">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评标结果汇总表</w:t>
      </w:r>
    </w:p>
    <w:p w14:paraId="61D104D7">
      <w:pPr>
        <w:spacing w:line="360" w:lineRule="auto"/>
        <w:jc w:val="center"/>
        <w:rPr>
          <w:rFonts w:hint="eastAsia" w:ascii="宋体" w:hAnsi="宋体" w:eastAsia="宋体" w:cs="宋体"/>
          <w:b/>
          <w:color w:val="auto"/>
          <w:sz w:val="24"/>
          <w:szCs w:val="24"/>
        </w:rPr>
      </w:pPr>
    </w:p>
    <w:p w14:paraId="21FD252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工程名称：</w:t>
      </w:r>
      <w:r>
        <w:rPr>
          <w:rFonts w:hint="eastAsia" w:ascii="宋体" w:hAnsi="宋体" w:eastAsia="宋体" w:cs="宋体"/>
          <w:bCs/>
          <w:color w:val="auto"/>
          <w:sz w:val="24"/>
          <w:szCs w:val="24"/>
        </w:rPr>
        <w:t>______（项目名称）设计_______标段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14:paraId="16C9F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vAlign w:val="center"/>
          </w:tcPr>
          <w:p w14:paraId="1768F96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w:t>
            </w:r>
          </w:p>
          <w:p w14:paraId="652F74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132" w:type="dxa"/>
            <w:gridSpan w:val="7"/>
            <w:vAlign w:val="center"/>
          </w:tcPr>
          <w:p w14:paraId="218BAA6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投标人名称及其得分</w:t>
            </w:r>
          </w:p>
        </w:tc>
      </w:tr>
      <w:tr w14:paraId="2A0F0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vAlign w:val="center"/>
          </w:tcPr>
          <w:p w14:paraId="6D3119BD">
            <w:pPr>
              <w:spacing w:line="360" w:lineRule="auto"/>
              <w:rPr>
                <w:rFonts w:hint="eastAsia" w:ascii="宋体" w:hAnsi="宋体" w:eastAsia="宋体" w:cs="宋体"/>
                <w:color w:val="auto"/>
                <w:sz w:val="24"/>
                <w:szCs w:val="24"/>
              </w:rPr>
            </w:pPr>
          </w:p>
        </w:tc>
        <w:tc>
          <w:tcPr>
            <w:tcW w:w="1019" w:type="dxa"/>
            <w:vAlign w:val="center"/>
          </w:tcPr>
          <w:p w14:paraId="1CF7B365">
            <w:pPr>
              <w:spacing w:line="360" w:lineRule="auto"/>
              <w:jc w:val="center"/>
              <w:rPr>
                <w:rFonts w:hint="eastAsia" w:ascii="宋体" w:hAnsi="宋体" w:eastAsia="宋体" w:cs="宋体"/>
                <w:color w:val="auto"/>
                <w:sz w:val="24"/>
                <w:szCs w:val="24"/>
              </w:rPr>
            </w:pPr>
          </w:p>
        </w:tc>
        <w:tc>
          <w:tcPr>
            <w:tcW w:w="1019" w:type="dxa"/>
            <w:vAlign w:val="center"/>
          </w:tcPr>
          <w:p w14:paraId="21AA7B90">
            <w:pPr>
              <w:spacing w:line="360" w:lineRule="auto"/>
              <w:jc w:val="center"/>
              <w:rPr>
                <w:rFonts w:hint="eastAsia" w:ascii="宋体" w:hAnsi="宋体" w:eastAsia="宋体" w:cs="宋体"/>
                <w:color w:val="auto"/>
                <w:sz w:val="24"/>
                <w:szCs w:val="24"/>
              </w:rPr>
            </w:pPr>
          </w:p>
        </w:tc>
        <w:tc>
          <w:tcPr>
            <w:tcW w:w="1019" w:type="dxa"/>
            <w:vAlign w:val="center"/>
          </w:tcPr>
          <w:p w14:paraId="17AE07FB">
            <w:pPr>
              <w:spacing w:line="360" w:lineRule="auto"/>
              <w:jc w:val="center"/>
              <w:rPr>
                <w:rFonts w:hint="eastAsia" w:ascii="宋体" w:hAnsi="宋体" w:eastAsia="宋体" w:cs="宋体"/>
                <w:color w:val="auto"/>
                <w:sz w:val="24"/>
                <w:szCs w:val="24"/>
              </w:rPr>
            </w:pPr>
          </w:p>
        </w:tc>
        <w:tc>
          <w:tcPr>
            <w:tcW w:w="1019" w:type="dxa"/>
            <w:vAlign w:val="center"/>
          </w:tcPr>
          <w:p w14:paraId="7A1D796C">
            <w:pPr>
              <w:spacing w:line="360" w:lineRule="auto"/>
              <w:jc w:val="center"/>
              <w:rPr>
                <w:rFonts w:hint="eastAsia" w:ascii="宋体" w:hAnsi="宋体" w:eastAsia="宋体" w:cs="宋体"/>
                <w:color w:val="auto"/>
                <w:sz w:val="24"/>
                <w:szCs w:val="24"/>
              </w:rPr>
            </w:pPr>
          </w:p>
        </w:tc>
        <w:tc>
          <w:tcPr>
            <w:tcW w:w="1019" w:type="dxa"/>
            <w:vAlign w:val="center"/>
          </w:tcPr>
          <w:p w14:paraId="71CCBE79">
            <w:pPr>
              <w:spacing w:line="360" w:lineRule="auto"/>
              <w:jc w:val="center"/>
              <w:rPr>
                <w:rFonts w:hint="eastAsia" w:ascii="宋体" w:hAnsi="宋体" w:eastAsia="宋体" w:cs="宋体"/>
                <w:color w:val="auto"/>
                <w:sz w:val="24"/>
                <w:szCs w:val="24"/>
              </w:rPr>
            </w:pPr>
          </w:p>
        </w:tc>
        <w:tc>
          <w:tcPr>
            <w:tcW w:w="1019" w:type="dxa"/>
            <w:vAlign w:val="center"/>
          </w:tcPr>
          <w:p w14:paraId="45CA719D">
            <w:pPr>
              <w:spacing w:line="360" w:lineRule="auto"/>
              <w:jc w:val="center"/>
              <w:rPr>
                <w:rFonts w:hint="eastAsia" w:ascii="宋体" w:hAnsi="宋体" w:eastAsia="宋体" w:cs="宋体"/>
                <w:color w:val="auto"/>
                <w:sz w:val="24"/>
                <w:szCs w:val="24"/>
              </w:rPr>
            </w:pPr>
          </w:p>
        </w:tc>
        <w:tc>
          <w:tcPr>
            <w:tcW w:w="1018" w:type="dxa"/>
            <w:vAlign w:val="center"/>
          </w:tcPr>
          <w:p w14:paraId="3C0DC5A6">
            <w:pPr>
              <w:spacing w:line="360" w:lineRule="auto"/>
              <w:jc w:val="center"/>
              <w:rPr>
                <w:rFonts w:hint="eastAsia" w:ascii="宋体" w:hAnsi="宋体" w:eastAsia="宋体" w:cs="宋体"/>
                <w:color w:val="auto"/>
                <w:sz w:val="24"/>
                <w:szCs w:val="24"/>
              </w:rPr>
            </w:pPr>
          </w:p>
        </w:tc>
      </w:tr>
      <w:tr w14:paraId="6C01C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13E116F0">
            <w:pPr>
              <w:spacing w:line="360" w:lineRule="auto"/>
              <w:rPr>
                <w:rFonts w:hint="eastAsia" w:ascii="宋体" w:hAnsi="宋体" w:eastAsia="宋体" w:cs="宋体"/>
                <w:color w:val="auto"/>
                <w:sz w:val="24"/>
                <w:szCs w:val="24"/>
              </w:rPr>
            </w:pPr>
          </w:p>
        </w:tc>
        <w:tc>
          <w:tcPr>
            <w:tcW w:w="1019" w:type="dxa"/>
            <w:vAlign w:val="center"/>
          </w:tcPr>
          <w:p w14:paraId="0494A9B3">
            <w:pPr>
              <w:spacing w:line="360" w:lineRule="auto"/>
              <w:jc w:val="center"/>
              <w:rPr>
                <w:rFonts w:hint="eastAsia" w:ascii="宋体" w:hAnsi="宋体" w:eastAsia="宋体" w:cs="宋体"/>
                <w:color w:val="auto"/>
                <w:sz w:val="24"/>
                <w:szCs w:val="24"/>
              </w:rPr>
            </w:pPr>
          </w:p>
        </w:tc>
        <w:tc>
          <w:tcPr>
            <w:tcW w:w="1019" w:type="dxa"/>
            <w:vAlign w:val="center"/>
          </w:tcPr>
          <w:p w14:paraId="33A6DF77">
            <w:pPr>
              <w:spacing w:line="360" w:lineRule="auto"/>
              <w:jc w:val="center"/>
              <w:rPr>
                <w:rFonts w:hint="eastAsia" w:ascii="宋体" w:hAnsi="宋体" w:eastAsia="宋体" w:cs="宋体"/>
                <w:color w:val="auto"/>
                <w:sz w:val="24"/>
                <w:szCs w:val="24"/>
              </w:rPr>
            </w:pPr>
          </w:p>
        </w:tc>
        <w:tc>
          <w:tcPr>
            <w:tcW w:w="1019" w:type="dxa"/>
            <w:vAlign w:val="center"/>
          </w:tcPr>
          <w:p w14:paraId="7CB786D5">
            <w:pPr>
              <w:spacing w:line="360" w:lineRule="auto"/>
              <w:jc w:val="center"/>
              <w:rPr>
                <w:rFonts w:hint="eastAsia" w:ascii="宋体" w:hAnsi="宋体" w:eastAsia="宋体" w:cs="宋体"/>
                <w:color w:val="auto"/>
                <w:sz w:val="24"/>
                <w:szCs w:val="24"/>
              </w:rPr>
            </w:pPr>
          </w:p>
        </w:tc>
        <w:tc>
          <w:tcPr>
            <w:tcW w:w="1019" w:type="dxa"/>
            <w:vAlign w:val="center"/>
          </w:tcPr>
          <w:p w14:paraId="125576D2">
            <w:pPr>
              <w:spacing w:line="360" w:lineRule="auto"/>
              <w:jc w:val="center"/>
              <w:rPr>
                <w:rFonts w:hint="eastAsia" w:ascii="宋体" w:hAnsi="宋体" w:eastAsia="宋体" w:cs="宋体"/>
                <w:color w:val="auto"/>
                <w:sz w:val="24"/>
                <w:szCs w:val="24"/>
              </w:rPr>
            </w:pPr>
          </w:p>
        </w:tc>
        <w:tc>
          <w:tcPr>
            <w:tcW w:w="1019" w:type="dxa"/>
            <w:vAlign w:val="center"/>
          </w:tcPr>
          <w:p w14:paraId="7327486A">
            <w:pPr>
              <w:spacing w:line="360" w:lineRule="auto"/>
              <w:jc w:val="center"/>
              <w:rPr>
                <w:rFonts w:hint="eastAsia" w:ascii="宋体" w:hAnsi="宋体" w:eastAsia="宋体" w:cs="宋体"/>
                <w:color w:val="auto"/>
                <w:sz w:val="24"/>
                <w:szCs w:val="24"/>
              </w:rPr>
            </w:pPr>
          </w:p>
        </w:tc>
        <w:tc>
          <w:tcPr>
            <w:tcW w:w="1019" w:type="dxa"/>
            <w:vAlign w:val="center"/>
          </w:tcPr>
          <w:p w14:paraId="6D5BF445">
            <w:pPr>
              <w:spacing w:line="360" w:lineRule="auto"/>
              <w:jc w:val="center"/>
              <w:rPr>
                <w:rFonts w:hint="eastAsia" w:ascii="宋体" w:hAnsi="宋体" w:eastAsia="宋体" w:cs="宋体"/>
                <w:color w:val="auto"/>
                <w:sz w:val="24"/>
                <w:szCs w:val="24"/>
              </w:rPr>
            </w:pPr>
          </w:p>
        </w:tc>
        <w:tc>
          <w:tcPr>
            <w:tcW w:w="1018" w:type="dxa"/>
            <w:vAlign w:val="center"/>
          </w:tcPr>
          <w:p w14:paraId="6E30548C">
            <w:pPr>
              <w:spacing w:line="360" w:lineRule="auto"/>
              <w:jc w:val="center"/>
              <w:rPr>
                <w:rFonts w:hint="eastAsia" w:ascii="宋体" w:hAnsi="宋体" w:eastAsia="宋体" w:cs="宋体"/>
                <w:color w:val="auto"/>
                <w:sz w:val="24"/>
                <w:szCs w:val="24"/>
              </w:rPr>
            </w:pPr>
          </w:p>
        </w:tc>
      </w:tr>
      <w:tr w14:paraId="5FD2E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2E5DD578">
            <w:pPr>
              <w:spacing w:line="360" w:lineRule="auto"/>
              <w:rPr>
                <w:rFonts w:hint="eastAsia" w:ascii="宋体" w:hAnsi="宋体" w:eastAsia="宋体" w:cs="宋体"/>
                <w:color w:val="auto"/>
                <w:sz w:val="24"/>
                <w:szCs w:val="24"/>
              </w:rPr>
            </w:pPr>
          </w:p>
        </w:tc>
        <w:tc>
          <w:tcPr>
            <w:tcW w:w="1019" w:type="dxa"/>
            <w:vAlign w:val="center"/>
          </w:tcPr>
          <w:p w14:paraId="01668A92">
            <w:pPr>
              <w:spacing w:line="360" w:lineRule="auto"/>
              <w:jc w:val="center"/>
              <w:rPr>
                <w:rFonts w:hint="eastAsia" w:ascii="宋体" w:hAnsi="宋体" w:eastAsia="宋体" w:cs="宋体"/>
                <w:color w:val="auto"/>
                <w:sz w:val="24"/>
                <w:szCs w:val="24"/>
              </w:rPr>
            </w:pPr>
          </w:p>
        </w:tc>
        <w:tc>
          <w:tcPr>
            <w:tcW w:w="1019" w:type="dxa"/>
            <w:vAlign w:val="center"/>
          </w:tcPr>
          <w:p w14:paraId="064937BD">
            <w:pPr>
              <w:spacing w:line="360" w:lineRule="auto"/>
              <w:jc w:val="center"/>
              <w:rPr>
                <w:rFonts w:hint="eastAsia" w:ascii="宋体" w:hAnsi="宋体" w:eastAsia="宋体" w:cs="宋体"/>
                <w:color w:val="auto"/>
                <w:sz w:val="24"/>
                <w:szCs w:val="24"/>
              </w:rPr>
            </w:pPr>
          </w:p>
        </w:tc>
        <w:tc>
          <w:tcPr>
            <w:tcW w:w="1019" w:type="dxa"/>
            <w:vAlign w:val="center"/>
          </w:tcPr>
          <w:p w14:paraId="22A8AA1C">
            <w:pPr>
              <w:spacing w:line="360" w:lineRule="auto"/>
              <w:jc w:val="center"/>
              <w:rPr>
                <w:rFonts w:hint="eastAsia" w:ascii="宋体" w:hAnsi="宋体" w:eastAsia="宋体" w:cs="宋体"/>
                <w:color w:val="auto"/>
                <w:sz w:val="24"/>
                <w:szCs w:val="24"/>
              </w:rPr>
            </w:pPr>
          </w:p>
        </w:tc>
        <w:tc>
          <w:tcPr>
            <w:tcW w:w="1019" w:type="dxa"/>
            <w:vAlign w:val="center"/>
          </w:tcPr>
          <w:p w14:paraId="615DAA70">
            <w:pPr>
              <w:spacing w:line="360" w:lineRule="auto"/>
              <w:jc w:val="center"/>
              <w:rPr>
                <w:rFonts w:hint="eastAsia" w:ascii="宋体" w:hAnsi="宋体" w:eastAsia="宋体" w:cs="宋体"/>
                <w:color w:val="auto"/>
                <w:sz w:val="24"/>
                <w:szCs w:val="24"/>
              </w:rPr>
            </w:pPr>
          </w:p>
        </w:tc>
        <w:tc>
          <w:tcPr>
            <w:tcW w:w="1019" w:type="dxa"/>
            <w:vAlign w:val="center"/>
          </w:tcPr>
          <w:p w14:paraId="4CC5E7B0">
            <w:pPr>
              <w:spacing w:line="360" w:lineRule="auto"/>
              <w:jc w:val="center"/>
              <w:rPr>
                <w:rFonts w:hint="eastAsia" w:ascii="宋体" w:hAnsi="宋体" w:eastAsia="宋体" w:cs="宋体"/>
                <w:color w:val="auto"/>
                <w:sz w:val="24"/>
                <w:szCs w:val="24"/>
              </w:rPr>
            </w:pPr>
          </w:p>
        </w:tc>
        <w:tc>
          <w:tcPr>
            <w:tcW w:w="1019" w:type="dxa"/>
            <w:vAlign w:val="center"/>
          </w:tcPr>
          <w:p w14:paraId="2D009CE1">
            <w:pPr>
              <w:spacing w:line="360" w:lineRule="auto"/>
              <w:jc w:val="center"/>
              <w:rPr>
                <w:rFonts w:hint="eastAsia" w:ascii="宋体" w:hAnsi="宋体" w:eastAsia="宋体" w:cs="宋体"/>
                <w:color w:val="auto"/>
                <w:sz w:val="24"/>
                <w:szCs w:val="24"/>
              </w:rPr>
            </w:pPr>
          </w:p>
        </w:tc>
        <w:tc>
          <w:tcPr>
            <w:tcW w:w="1018" w:type="dxa"/>
            <w:vAlign w:val="center"/>
          </w:tcPr>
          <w:p w14:paraId="11621931">
            <w:pPr>
              <w:spacing w:line="360" w:lineRule="auto"/>
              <w:jc w:val="center"/>
              <w:rPr>
                <w:rFonts w:hint="eastAsia" w:ascii="宋体" w:hAnsi="宋体" w:eastAsia="宋体" w:cs="宋体"/>
                <w:color w:val="auto"/>
                <w:sz w:val="24"/>
                <w:szCs w:val="24"/>
              </w:rPr>
            </w:pPr>
          </w:p>
        </w:tc>
      </w:tr>
      <w:tr w14:paraId="7E8B7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589A597A">
            <w:pPr>
              <w:spacing w:line="360" w:lineRule="auto"/>
              <w:rPr>
                <w:rFonts w:hint="eastAsia" w:ascii="宋体" w:hAnsi="宋体" w:eastAsia="宋体" w:cs="宋体"/>
                <w:color w:val="auto"/>
                <w:sz w:val="24"/>
                <w:szCs w:val="24"/>
              </w:rPr>
            </w:pPr>
          </w:p>
        </w:tc>
        <w:tc>
          <w:tcPr>
            <w:tcW w:w="1019" w:type="dxa"/>
            <w:vAlign w:val="center"/>
          </w:tcPr>
          <w:p w14:paraId="7E087305">
            <w:pPr>
              <w:spacing w:line="360" w:lineRule="auto"/>
              <w:jc w:val="center"/>
              <w:rPr>
                <w:rFonts w:hint="eastAsia" w:ascii="宋体" w:hAnsi="宋体" w:eastAsia="宋体" w:cs="宋体"/>
                <w:color w:val="auto"/>
                <w:sz w:val="24"/>
                <w:szCs w:val="24"/>
              </w:rPr>
            </w:pPr>
          </w:p>
        </w:tc>
        <w:tc>
          <w:tcPr>
            <w:tcW w:w="1019" w:type="dxa"/>
            <w:vAlign w:val="center"/>
          </w:tcPr>
          <w:p w14:paraId="77746498">
            <w:pPr>
              <w:spacing w:line="360" w:lineRule="auto"/>
              <w:jc w:val="center"/>
              <w:rPr>
                <w:rFonts w:hint="eastAsia" w:ascii="宋体" w:hAnsi="宋体" w:eastAsia="宋体" w:cs="宋体"/>
                <w:color w:val="auto"/>
                <w:sz w:val="24"/>
                <w:szCs w:val="24"/>
              </w:rPr>
            </w:pPr>
          </w:p>
        </w:tc>
        <w:tc>
          <w:tcPr>
            <w:tcW w:w="1019" w:type="dxa"/>
            <w:vAlign w:val="center"/>
          </w:tcPr>
          <w:p w14:paraId="427E565C">
            <w:pPr>
              <w:spacing w:line="360" w:lineRule="auto"/>
              <w:jc w:val="center"/>
              <w:rPr>
                <w:rFonts w:hint="eastAsia" w:ascii="宋体" w:hAnsi="宋体" w:eastAsia="宋体" w:cs="宋体"/>
                <w:color w:val="auto"/>
                <w:sz w:val="24"/>
                <w:szCs w:val="24"/>
              </w:rPr>
            </w:pPr>
          </w:p>
        </w:tc>
        <w:tc>
          <w:tcPr>
            <w:tcW w:w="1019" w:type="dxa"/>
            <w:vAlign w:val="center"/>
          </w:tcPr>
          <w:p w14:paraId="547C5646">
            <w:pPr>
              <w:spacing w:line="360" w:lineRule="auto"/>
              <w:jc w:val="center"/>
              <w:rPr>
                <w:rFonts w:hint="eastAsia" w:ascii="宋体" w:hAnsi="宋体" w:eastAsia="宋体" w:cs="宋体"/>
                <w:color w:val="auto"/>
                <w:sz w:val="24"/>
                <w:szCs w:val="24"/>
              </w:rPr>
            </w:pPr>
          </w:p>
        </w:tc>
        <w:tc>
          <w:tcPr>
            <w:tcW w:w="1019" w:type="dxa"/>
            <w:vAlign w:val="center"/>
          </w:tcPr>
          <w:p w14:paraId="3CA422C3">
            <w:pPr>
              <w:spacing w:line="360" w:lineRule="auto"/>
              <w:jc w:val="center"/>
              <w:rPr>
                <w:rFonts w:hint="eastAsia" w:ascii="宋体" w:hAnsi="宋体" w:eastAsia="宋体" w:cs="宋体"/>
                <w:color w:val="auto"/>
                <w:sz w:val="24"/>
                <w:szCs w:val="24"/>
              </w:rPr>
            </w:pPr>
          </w:p>
        </w:tc>
        <w:tc>
          <w:tcPr>
            <w:tcW w:w="1019" w:type="dxa"/>
            <w:vAlign w:val="center"/>
          </w:tcPr>
          <w:p w14:paraId="2DEA96A2">
            <w:pPr>
              <w:spacing w:line="360" w:lineRule="auto"/>
              <w:jc w:val="center"/>
              <w:rPr>
                <w:rFonts w:hint="eastAsia" w:ascii="宋体" w:hAnsi="宋体" w:eastAsia="宋体" w:cs="宋体"/>
                <w:color w:val="auto"/>
                <w:sz w:val="24"/>
                <w:szCs w:val="24"/>
              </w:rPr>
            </w:pPr>
          </w:p>
        </w:tc>
        <w:tc>
          <w:tcPr>
            <w:tcW w:w="1018" w:type="dxa"/>
            <w:vAlign w:val="center"/>
          </w:tcPr>
          <w:p w14:paraId="624673CD">
            <w:pPr>
              <w:spacing w:line="360" w:lineRule="auto"/>
              <w:jc w:val="center"/>
              <w:rPr>
                <w:rFonts w:hint="eastAsia" w:ascii="宋体" w:hAnsi="宋体" w:eastAsia="宋体" w:cs="宋体"/>
                <w:color w:val="auto"/>
                <w:sz w:val="24"/>
                <w:szCs w:val="24"/>
              </w:rPr>
            </w:pPr>
          </w:p>
        </w:tc>
      </w:tr>
      <w:tr w14:paraId="7B70C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76D16232">
            <w:pPr>
              <w:spacing w:line="360" w:lineRule="auto"/>
              <w:rPr>
                <w:rFonts w:hint="eastAsia" w:ascii="宋体" w:hAnsi="宋体" w:eastAsia="宋体" w:cs="宋体"/>
                <w:color w:val="auto"/>
                <w:sz w:val="24"/>
                <w:szCs w:val="24"/>
              </w:rPr>
            </w:pPr>
          </w:p>
        </w:tc>
        <w:tc>
          <w:tcPr>
            <w:tcW w:w="1019" w:type="dxa"/>
            <w:vAlign w:val="center"/>
          </w:tcPr>
          <w:p w14:paraId="09874042">
            <w:pPr>
              <w:spacing w:line="360" w:lineRule="auto"/>
              <w:jc w:val="center"/>
              <w:rPr>
                <w:rFonts w:hint="eastAsia" w:ascii="宋体" w:hAnsi="宋体" w:eastAsia="宋体" w:cs="宋体"/>
                <w:color w:val="auto"/>
                <w:sz w:val="24"/>
                <w:szCs w:val="24"/>
              </w:rPr>
            </w:pPr>
          </w:p>
        </w:tc>
        <w:tc>
          <w:tcPr>
            <w:tcW w:w="1019" w:type="dxa"/>
            <w:vAlign w:val="center"/>
          </w:tcPr>
          <w:p w14:paraId="78D68462">
            <w:pPr>
              <w:spacing w:line="360" w:lineRule="auto"/>
              <w:jc w:val="center"/>
              <w:rPr>
                <w:rFonts w:hint="eastAsia" w:ascii="宋体" w:hAnsi="宋体" w:eastAsia="宋体" w:cs="宋体"/>
                <w:color w:val="auto"/>
                <w:sz w:val="24"/>
                <w:szCs w:val="24"/>
              </w:rPr>
            </w:pPr>
          </w:p>
        </w:tc>
        <w:tc>
          <w:tcPr>
            <w:tcW w:w="1019" w:type="dxa"/>
            <w:vAlign w:val="center"/>
          </w:tcPr>
          <w:p w14:paraId="79912068">
            <w:pPr>
              <w:spacing w:line="360" w:lineRule="auto"/>
              <w:jc w:val="center"/>
              <w:rPr>
                <w:rFonts w:hint="eastAsia" w:ascii="宋体" w:hAnsi="宋体" w:eastAsia="宋体" w:cs="宋体"/>
                <w:color w:val="auto"/>
                <w:sz w:val="24"/>
                <w:szCs w:val="24"/>
              </w:rPr>
            </w:pPr>
          </w:p>
        </w:tc>
        <w:tc>
          <w:tcPr>
            <w:tcW w:w="1019" w:type="dxa"/>
            <w:vAlign w:val="center"/>
          </w:tcPr>
          <w:p w14:paraId="0B415A26">
            <w:pPr>
              <w:spacing w:line="360" w:lineRule="auto"/>
              <w:jc w:val="center"/>
              <w:rPr>
                <w:rFonts w:hint="eastAsia" w:ascii="宋体" w:hAnsi="宋体" w:eastAsia="宋体" w:cs="宋体"/>
                <w:color w:val="auto"/>
                <w:sz w:val="24"/>
                <w:szCs w:val="24"/>
              </w:rPr>
            </w:pPr>
          </w:p>
        </w:tc>
        <w:tc>
          <w:tcPr>
            <w:tcW w:w="1019" w:type="dxa"/>
            <w:vAlign w:val="center"/>
          </w:tcPr>
          <w:p w14:paraId="639A28F7">
            <w:pPr>
              <w:spacing w:line="360" w:lineRule="auto"/>
              <w:jc w:val="center"/>
              <w:rPr>
                <w:rFonts w:hint="eastAsia" w:ascii="宋体" w:hAnsi="宋体" w:eastAsia="宋体" w:cs="宋体"/>
                <w:color w:val="auto"/>
                <w:sz w:val="24"/>
                <w:szCs w:val="24"/>
              </w:rPr>
            </w:pPr>
          </w:p>
        </w:tc>
        <w:tc>
          <w:tcPr>
            <w:tcW w:w="1019" w:type="dxa"/>
            <w:vAlign w:val="center"/>
          </w:tcPr>
          <w:p w14:paraId="3EBB4449">
            <w:pPr>
              <w:spacing w:line="360" w:lineRule="auto"/>
              <w:jc w:val="center"/>
              <w:rPr>
                <w:rFonts w:hint="eastAsia" w:ascii="宋体" w:hAnsi="宋体" w:eastAsia="宋体" w:cs="宋体"/>
                <w:color w:val="auto"/>
                <w:sz w:val="24"/>
                <w:szCs w:val="24"/>
              </w:rPr>
            </w:pPr>
          </w:p>
        </w:tc>
        <w:tc>
          <w:tcPr>
            <w:tcW w:w="1018" w:type="dxa"/>
            <w:vAlign w:val="center"/>
          </w:tcPr>
          <w:p w14:paraId="3AFB0D1D">
            <w:pPr>
              <w:spacing w:line="360" w:lineRule="auto"/>
              <w:jc w:val="center"/>
              <w:rPr>
                <w:rFonts w:hint="eastAsia" w:ascii="宋体" w:hAnsi="宋体" w:eastAsia="宋体" w:cs="宋体"/>
                <w:color w:val="auto"/>
                <w:sz w:val="24"/>
                <w:szCs w:val="24"/>
              </w:rPr>
            </w:pPr>
          </w:p>
        </w:tc>
      </w:tr>
      <w:tr w14:paraId="42F86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25BED7A2">
            <w:pPr>
              <w:spacing w:line="360" w:lineRule="auto"/>
              <w:rPr>
                <w:rFonts w:hint="eastAsia" w:ascii="宋体" w:hAnsi="宋体" w:eastAsia="宋体" w:cs="宋体"/>
                <w:color w:val="auto"/>
                <w:sz w:val="24"/>
                <w:szCs w:val="24"/>
              </w:rPr>
            </w:pPr>
          </w:p>
        </w:tc>
        <w:tc>
          <w:tcPr>
            <w:tcW w:w="1019" w:type="dxa"/>
            <w:vAlign w:val="center"/>
          </w:tcPr>
          <w:p w14:paraId="7C08BBC0">
            <w:pPr>
              <w:spacing w:line="360" w:lineRule="auto"/>
              <w:jc w:val="center"/>
              <w:rPr>
                <w:rFonts w:hint="eastAsia" w:ascii="宋体" w:hAnsi="宋体" w:eastAsia="宋体" w:cs="宋体"/>
                <w:color w:val="auto"/>
                <w:sz w:val="24"/>
                <w:szCs w:val="24"/>
              </w:rPr>
            </w:pPr>
          </w:p>
        </w:tc>
        <w:tc>
          <w:tcPr>
            <w:tcW w:w="1019" w:type="dxa"/>
            <w:vAlign w:val="center"/>
          </w:tcPr>
          <w:p w14:paraId="116EA363">
            <w:pPr>
              <w:spacing w:line="360" w:lineRule="auto"/>
              <w:jc w:val="center"/>
              <w:rPr>
                <w:rFonts w:hint="eastAsia" w:ascii="宋体" w:hAnsi="宋体" w:eastAsia="宋体" w:cs="宋体"/>
                <w:color w:val="auto"/>
                <w:sz w:val="24"/>
                <w:szCs w:val="24"/>
              </w:rPr>
            </w:pPr>
          </w:p>
        </w:tc>
        <w:tc>
          <w:tcPr>
            <w:tcW w:w="1019" w:type="dxa"/>
            <w:vAlign w:val="center"/>
          </w:tcPr>
          <w:p w14:paraId="3121130C">
            <w:pPr>
              <w:spacing w:line="360" w:lineRule="auto"/>
              <w:jc w:val="center"/>
              <w:rPr>
                <w:rFonts w:hint="eastAsia" w:ascii="宋体" w:hAnsi="宋体" w:eastAsia="宋体" w:cs="宋体"/>
                <w:color w:val="auto"/>
                <w:sz w:val="24"/>
                <w:szCs w:val="24"/>
              </w:rPr>
            </w:pPr>
          </w:p>
        </w:tc>
        <w:tc>
          <w:tcPr>
            <w:tcW w:w="1019" w:type="dxa"/>
            <w:vAlign w:val="center"/>
          </w:tcPr>
          <w:p w14:paraId="6192A273">
            <w:pPr>
              <w:spacing w:line="360" w:lineRule="auto"/>
              <w:jc w:val="center"/>
              <w:rPr>
                <w:rFonts w:hint="eastAsia" w:ascii="宋体" w:hAnsi="宋体" w:eastAsia="宋体" w:cs="宋体"/>
                <w:color w:val="auto"/>
                <w:sz w:val="24"/>
                <w:szCs w:val="24"/>
              </w:rPr>
            </w:pPr>
          </w:p>
        </w:tc>
        <w:tc>
          <w:tcPr>
            <w:tcW w:w="1019" w:type="dxa"/>
            <w:vAlign w:val="center"/>
          </w:tcPr>
          <w:p w14:paraId="77304E2C">
            <w:pPr>
              <w:spacing w:line="360" w:lineRule="auto"/>
              <w:jc w:val="center"/>
              <w:rPr>
                <w:rFonts w:hint="eastAsia" w:ascii="宋体" w:hAnsi="宋体" w:eastAsia="宋体" w:cs="宋体"/>
                <w:color w:val="auto"/>
                <w:sz w:val="24"/>
                <w:szCs w:val="24"/>
              </w:rPr>
            </w:pPr>
          </w:p>
        </w:tc>
        <w:tc>
          <w:tcPr>
            <w:tcW w:w="1019" w:type="dxa"/>
            <w:vAlign w:val="center"/>
          </w:tcPr>
          <w:p w14:paraId="0B85AC10">
            <w:pPr>
              <w:spacing w:line="360" w:lineRule="auto"/>
              <w:jc w:val="center"/>
              <w:rPr>
                <w:rFonts w:hint="eastAsia" w:ascii="宋体" w:hAnsi="宋体" w:eastAsia="宋体" w:cs="宋体"/>
                <w:color w:val="auto"/>
                <w:sz w:val="24"/>
                <w:szCs w:val="24"/>
              </w:rPr>
            </w:pPr>
          </w:p>
        </w:tc>
        <w:tc>
          <w:tcPr>
            <w:tcW w:w="1018" w:type="dxa"/>
            <w:vAlign w:val="center"/>
          </w:tcPr>
          <w:p w14:paraId="149E1BFC">
            <w:pPr>
              <w:spacing w:line="360" w:lineRule="auto"/>
              <w:jc w:val="center"/>
              <w:rPr>
                <w:rFonts w:hint="eastAsia" w:ascii="宋体" w:hAnsi="宋体" w:eastAsia="宋体" w:cs="宋体"/>
                <w:color w:val="auto"/>
                <w:sz w:val="24"/>
                <w:szCs w:val="24"/>
              </w:rPr>
            </w:pPr>
          </w:p>
        </w:tc>
      </w:tr>
      <w:tr w14:paraId="5890E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12FD431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19" w:type="dxa"/>
            <w:vAlign w:val="center"/>
          </w:tcPr>
          <w:p w14:paraId="34D8EA58">
            <w:pPr>
              <w:spacing w:line="360" w:lineRule="auto"/>
              <w:jc w:val="center"/>
              <w:rPr>
                <w:rFonts w:hint="eastAsia" w:ascii="宋体" w:hAnsi="宋体" w:eastAsia="宋体" w:cs="宋体"/>
                <w:color w:val="auto"/>
                <w:sz w:val="24"/>
                <w:szCs w:val="24"/>
              </w:rPr>
            </w:pPr>
          </w:p>
        </w:tc>
        <w:tc>
          <w:tcPr>
            <w:tcW w:w="1019" w:type="dxa"/>
            <w:vAlign w:val="center"/>
          </w:tcPr>
          <w:p w14:paraId="5CFC97C8">
            <w:pPr>
              <w:spacing w:line="360" w:lineRule="auto"/>
              <w:jc w:val="center"/>
              <w:rPr>
                <w:rFonts w:hint="eastAsia" w:ascii="宋体" w:hAnsi="宋体" w:eastAsia="宋体" w:cs="宋体"/>
                <w:color w:val="auto"/>
                <w:sz w:val="24"/>
                <w:szCs w:val="24"/>
              </w:rPr>
            </w:pPr>
          </w:p>
        </w:tc>
        <w:tc>
          <w:tcPr>
            <w:tcW w:w="1019" w:type="dxa"/>
            <w:vAlign w:val="center"/>
          </w:tcPr>
          <w:p w14:paraId="04060902">
            <w:pPr>
              <w:spacing w:line="360" w:lineRule="auto"/>
              <w:jc w:val="center"/>
              <w:rPr>
                <w:rFonts w:hint="eastAsia" w:ascii="宋体" w:hAnsi="宋体" w:eastAsia="宋体" w:cs="宋体"/>
                <w:color w:val="auto"/>
                <w:sz w:val="24"/>
                <w:szCs w:val="24"/>
              </w:rPr>
            </w:pPr>
          </w:p>
        </w:tc>
        <w:tc>
          <w:tcPr>
            <w:tcW w:w="1019" w:type="dxa"/>
            <w:vAlign w:val="center"/>
          </w:tcPr>
          <w:p w14:paraId="31A75F3F">
            <w:pPr>
              <w:spacing w:line="360" w:lineRule="auto"/>
              <w:jc w:val="center"/>
              <w:rPr>
                <w:rFonts w:hint="eastAsia" w:ascii="宋体" w:hAnsi="宋体" w:eastAsia="宋体" w:cs="宋体"/>
                <w:color w:val="auto"/>
                <w:sz w:val="24"/>
                <w:szCs w:val="24"/>
              </w:rPr>
            </w:pPr>
          </w:p>
        </w:tc>
        <w:tc>
          <w:tcPr>
            <w:tcW w:w="1019" w:type="dxa"/>
            <w:vAlign w:val="center"/>
          </w:tcPr>
          <w:p w14:paraId="4F5AC4E6">
            <w:pPr>
              <w:spacing w:line="360" w:lineRule="auto"/>
              <w:jc w:val="center"/>
              <w:rPr>
                <w:rFonts w:hint="eastAsia" w:ascii="宋体" w:hAnsi="宋体" w:eastAsia="宋体" w:cs="宋体"/>
                <w:color w:val="auto"/>
                <w:sz w:val="24"/>
                <w:szCs w:val="24"/>
              </w:rPr>
            </w:pPr>
          </w:p>
        </w:tc>
        <w:tc>
          <w:tcPr>
            <w:tcW w:w="1019" w:type="dxa"/>
            <w:vAlign w:val="center"/>
          </w:tcPr>
          <w:p w14:paraId="55CCFBFD">
            <w:pPr>
              <w:spacing w:line="360" w:lineRule="auto"/>
              <w:jc w:val="center"/>
              <w:rPr>
                <w:rFonts w:hint="eastAsia" w:ascii="宋体" w:hAnsi="宋体" w:eastAsia="宋体" w:cs="宋体"/>
                <w:color w:val="auto"/>
                <w:sz w:val="24"/>
                <w:szCs w:val="24"/>
              </w:rPr>
            </w:pPr>
          </w:p>
        </w:tc>
        <w:tc>
          <w:tcPr>
            <w:tcW w:w="1018" w:type="dxa"/>
            <w:vAlign w:val="center"/>
          </w:tcPr>
          <w:p w14:paraId="2B9B7D82">
            <w:pPr>
              <w:spacing w:line="360" w:lineRule="auto"/>
              <w:jc w:val="center"/>
              <w:rPr>
                <w:rFonts w:hint="eastAsia" w:ascii="宋体" w:hAnsi="宋体" w:eastAsia="宋体" w:cs="宋体"/>
                <w:color w:val="auto"/>
                <w:sz w:val="24"/>
                <w:szCs w:val="24"/>
              </w:rPr>
            </w:pPr>
          </w:p>
        </w:tc>
      </w:tr>
      <w:tr w14:paraId="65E31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235FA00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得分合计</w:t>
            </w:r>
          </w:p>
        </w:tc>
        <w:tc>
          <w:tcPr>
            <w:tcW w:w="1019" w:type="dxa"/>
            <w:vAlign w:val="center"/>
          </w:tcPr>
          <w:p w14:paraId="0D307C25">
            <w:pPr>
              <w:spacing w:line="360" w:lineRule="auto"/>
              <w:jc w:val="center"/>
              <w:rPr>
                <w:rFonts w:hint="eastAsia" w:ascii="宋体" w:hAnsi="宋体" w:eastAsia="宋体" w:cs="宋体"/>
                <w:color w:val="auto"/>
                <w:sz w:val="24"/>
                <w:szCs w:val="24"/>
              </w:rPr>
            </w:pPr>
          </w:p>
        </w:tc>
        <w:tc>
          <w:tcPr>
            <w:tcW w:w="1019" w:type="dxa"/>
            <w:vAlign w:val="center"/>
          </w:tcPr>
          <w:p w14:paraId="633EE24B">
            <w:pPr>
              <w:spacing w:line="360" w:lineRule="auto"/>
              <w:jc w:val="center"/>
              <w:rPr>
                <w:rFonts w:hint="eastAsia" w:ascii="宋体" w:hAnsi="宋体" w:eastAsia="宋体" w:cs="宋体"/>
                <w:color w:val="auto"/>
                <w:sz w:val="24"/>
                <w:szCs w:val="24"/>
              </w:rPr>
            </w:pPr>
          </w:p>
        </w:tc>
        <w:tc>
          <w:tcPr>
            <w:tcW w:w="1019" w:type="dxa"/>
            <w:vAlign w:val="center"/>
          </w:tcPr>
          <w:p w14:paraId="3EB33AB4">
            <w:pPr>
              <w:spacing w:line="360" w:lineRule="auto"/>
              <w:jc w:val="center"/>
              <w:rPr>
                <w:rFonts w:hint="eastAsia" w:ascii="宋体" w:hAnsi="宋体" w:eastAsia="宋体" w:cs="宋体"/>
                <w:color w:val="auto"/>
                <w:sz w:val="24"/>
                <w:szCs w:val="24"/>
              </w:rPr>
            </w:pPr>
          </w:p>
        </w:tc>
        <w:tc>
          <w:tcPr>
            <w:tcW w:w="1019" w:type="dxa"/>
            <w:vAlign w:val="center"/>
          </w:tcPr>
          <w:p w14:paraId="575DC168">
            <w:pPr>
              <w:spacing w:line="360" w:lineRule="auto"/>
              <w:jc w:val="center"/>
              <w:rPr>
                <w:rFonts w:hint="eastAsia" w:ascii="宋体" w:hAnsi="宋体" w:eastAsia="宋体" w:cs="宋体"/>
                <w:color w:val="auto"/>
                <w:sz w:val="24"/>
                <w:szCs w:val="24"/>
              </w:rPr>
            </w:pPr>
          </w:p>
        </w:tc>
        <w:tc>
          <w:tcPr>
            <w:tcW w:w="1019" w:type="dxa"/>
            <w:vAlign w:val="center"/>
          </w:tcPr>
          <w:p w14:paraId="0505605B">
            <w:pPr>
              <w:spacing w:line="360" w:lineRule="auto"/>
              <w:jc w:val="center"/>
              <w:rPr>
                <w:rFonts w:hint="eastAsia" w:ascii="宋体" w:hAnsi="宋体" w:eastAsia="宋体" w:cs="宋体"/>
                <w:color w:val="auto"/>
                <w:sz w:val="24"/>
                <w:szCs w:val="24"/>
              </w:rPr>
            </w:pPr>
          </w:p>
        </w:tc>
        <w:tc>
          <w:tcPr>
            <w:tcW w:w="1019" w:type="dxa"/>
            <w:vAlign w:val="center"/>
          </w:tcPr>
          <w:p w14:paraId="010F9753">
            <w:pPr>
              <w:spacing w:line="360" w:lineRule="auto"/>
              <w:jc w:val="center"/>
              <w:rPr>
                <w:rFonts w:hint="eastAsia" w:ascii="宋体" w:hAnsi="宋体" w:eastAsia="宋体" w:cs="宋体"/>
                <w:color w:val="auto"/>
                <w:sz w:val="24"/>
                <w:szCs w:val="24"/>
              </w:rPr>
            </w:pPr>
          </w:p>
        </w:tc>
        <w:tc>
          <w:tcPr>
            <w:tcW w:w="1018" w:type="dxa"/>
            <w:vAlign w:val="center"/>
          </w:tcPr>
          <w:p w14:paraId="0E2806D6">
            <w:pPr>
              <w:spacing w:line="360" w:lineRule="auto"/>
              <w:jc w:val="center"/>
              <w:rPr>
                <w:rFonts w:hint="eastAsia" w:ascii="宋体" w:hAnsi="宋体" w:eastAsia="宋体" w:cs="宋体"/>
                <w:color w:val="auto"/>
                <w:sz w:val="24"/>
                <w:szCs w:val="24"/>
              </w:rPr>
            </w:pPr>
          </w:p>
        </w:tc>
      </w:tr>
      <w:tr w14:paraId="4B641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6D18F58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得分平均值</w:t>
            </w:r>
          </w:p>
        </w:tc>
        <w:tc>
          <w:tcPr>
            <w:tcW w:w="1019" w:type="dxa"/>
            <w:vAlign w:val="center"/>
          </w:tcPr>
          <w:p w14:paraId="529A6579">
            <w:pPr>
              <w:spacing w:line="360" w:lineRule="auto"/>
              <w:jc w:val="center"/>
              <w:rPr>
                <w:rFonts w:hint="eastAsia" w:ascii="宋体" w:hAnsi="宋体" w:eastAsia="宋体" w:cs="宋体"/>
                <w:color w:val="auto"/>
                <w:sz w:val="24"/>
                <w:szCs w:val="24"/>
              </w:rPr>
            </w:pPr>
          </w:p>
        </w:tc>
        <w:tc>
          <w:tcPr>
            <w:tcW w:w="1019" w:type="dxa"/>
            <w:vAlign w:val="center"/>
          </w:tcPr>
          <w:p w14:paraId="53FF8FE2">
            <w:pPr>
              <w:spacing w:line="360" w:lineRule="auto"/>
              <w:jc w:val="center"/>
              <w:rPr>
                <w:rFonts w:hint="eastAsia" w:ascii="宋体" w:hAnsi="宋体" w:eastAsia="宋体" w:cs="宋体"/>
                <w:color w:val="auto"/>
                <w:sz w:val="24"/>
                <w:szCs w:val="24"/>
              </w:rPr>
            </w:pPr>
          </w:p>
        </w:tc>
        <w:tc>
          <w:tcPr>
            <w:tcW w:w="1019" w:type="dxa"/>
            <w:vAlign w:val="center"/>
          </w:tcPr>
          <w:p w14:paraId="18B7CAC7">
            <w:pPr>
              <w:spacing w:line="360" w:lineRule="auto"/>
              <w:jc w:val="center"/>
              <w:rPr>
                <w:rFonts w:hint="eastAsia" w:ascii="宋体" w:hAnsi="宋体" w:eastAsia="宋体" w:cs="宋体"/>
                <w:color w:val="auto"/>
                <w:sz w:val="24"/>
                <w:szCs w:val="24"/>
              </w:rPr>
            </w:pPr>
          </w:p>
        </w:tc>
        <w:tc>
          <w:tcPr>
            <w:tcW w:w="1019" w:type="dxa"/>
            <w:vAlign w:val="center"/>
          </w:tcPr>
          <w:p w14:paraId="403BA282">
            <w:pPr>
              <w:spacing w:line="360" w:lineRule="auto"/>
              <w:jc w:val="center"/>
              <w:rPr>
                <w:rFonts w:hint="eastAsia" w:ascii="宋体" w:hAnsi="宋体" w:eastAsia="宋体" w:cs="宋体"/>
                <w:color w:val="auto"/>
                <w:sz w:val="24"/>
                <w:szCs w:val="24"/>
              </w:rPr>
            </w:pPr>
          </w:p>
        </w:tc>
        <w:tc>
          <w:tcPr>
            <w:tcW w:w="1019" w:type="dxa"/>
            <w:vAlign w:val="center"/>
          </w:tcPr>
          <w:p w14:paraId="31F8DAB2">
            <w:pPr>
              <w:spacing w:line="360" w:lineRule="auto"/>
              <w:jc w:val="center"/>
              <w:rPr>
                <w:rFonts w:hint="eastAsia" w:ascii="宋体" w:hAnsi="宋体" w:eastAsia="宋体" w:cs="宋体"/>
                <w:color w:val="auto"/>
                <w:sz w:val="24"/>
                <w:szCs w:val="24"/>
              </w:rPr>
            </w:pPr>
          </w:p>
        </w:tc>
        <w:tc>
          <w:tcPr>
            <w:tcW w:w="1019" w:type="dxa"/>
            <w:vAlign w:val="center"/>
          </w:tcPr>
          <w:p w14:paraId="7F6F5030">
            <w:pPr>
              <w:spacing w:line="360" w:lineRule="auto"/>
              <w:jc w:val="center"/>
              <w:rPr>
                <w:rFonts w:hint="eastAsia" w:ascii="宋体" w:hAnsi="宋体" w:eastAsia="宋体" w:cs="宋体"/>
                <w:color w:val="auto"/>
                <w:sz w:val="24"/>
                <w:szCs w:val="24"/>
              </w:rPr>
            </w:pPr>
          </w:p>
        </w:tc>
        <w:tc>
          <w:tcPr>
            <w:tcW w:w="1018" w:type="dxa"/>
            <w:vAlign w:val="center"/>
          </w:tcPr>
          <w:p w14:paraId="277B5F01">
            <w:pPr>
              <w:spacing w:line="360" w:lineRule="auto"/>
              <w:jc w:val="center"/>
              <w:rPr>
                <w:rFonts w:hint="eastAsia" w:ascii="宋体" w:hAnsi="宋体" w:eastAsia="宋体" w:cs="宋体"/>
                <w:color w:val="auto"/>
                <w:sz w:val="24"/>
                <w:szCs w:val="24"/>
              </w:rPr>
            </w:pPr>
          </w:p>
        </w:tc>
      </w:tr>
      <w:tr w14:paraId="3E00C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14:paraId="3EE98864">
            <w:pPr>
              <w:spacing w:line="360" w:lineRule="auto"/>
              <w:ind w:right="-25" w:rightChars="-12"/>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投标人排序</w:t>
            </w:r>
          </w:p>
        </w:tc>
        <w:tc>
          <w:tcPr>
            <w:tcW w:w="1019" w:type="dxa"/>
            <w:vAlign w:val="center"/>
          </w:tcPr>
          <w:p w14:paraId="02E00B17">
            <w:pPr>
              <w:spacing w:line="360" w:lineRule="auto"/>
              <w:jc w:val="center"/>
              <w:rPr>
                <w:rFonts w:hint="eastAsia" w:ascii="宋体" w:hAnsi="宋体" w:eastAsia="宋体" w:cs="宋体"/>
                <w:color w:val="auto"/>
                <w:sz w:val="24"/>
                <w:szCs w:val="24"/>
              </w:rPr>
            </w:pPr>
          </w:p>
        </w:tc>
        <w:tc>
          <w:tcPr>
            <w:tcW w:w="1019" w:type="dxa"/>
            <w:vAlign w:val="center"/>
          </w:tcPr>
          <w:p w14:paraId="7A91DDCD">
            <w:pPr>
              <w:spacing w:line="360" w:lineRule="auto"/>
              <w:jc w:val="center"/>
              <w:rPr>
                <w:rFonts w:hint="eastAsia" w:ascii="宋体" w:hAnsi="宋体" w:eastAsia="宋体" w:cs="宋体"/>
                <w:color w:val="auto"/>
                <w:sz w:val="24"/>
                <w:szCs w:val="24"/>
              </w:rPr>
            </w:pPr>
          </w:p>
        </w:tc>
        <w:tc>
          <w:tcPr>
            <w:tcW w:w="1019" w:type="dxa"/>
            <w:vAlign w:val="center"/>
          </w:tcPr>
          <w:p w14:paraId="165CD30F">
            <w:pPr>
              <w:spacing w:line="360" w:lineRule="auto"/>
              <w:jc w:val="center"/>
              <w:rPr>
                <w:rFonts w:hint="eastAsia" w:ascii="宋体" w:hAnsi="宋体" w:eastAsia="宋体" w:cs="宋体"/>
                <w:color w:val="auto"/>
                <w:sz w:val="24"/>
                <w:szCs w:val="24"/>
              </w:rPr>
            </w:pPr>
          </w:p>
        </w:tc>
        <w:tc>
          <w:tcPr>
            <w:tcW w:w="1019" w:type="dxa"/>
            <w:vAlign w:val="center"/>
          </w:tcPr>
          <w:p w14:paraId="090718DA">
            <w:pPr>
              <w:spacing w:line="360" w:lineRule="auto"/>
              <w:jc w:val="center"/>
              <w:rPr>
                <w:rFonts w:hint="eastAsia" w:ascii="宋体" w:hAnsi="宋体" w:eastAsia="宋体" w:cs="宋体"/>
                <w:color w:val="auto"/>
                <w:sz w:val="24"/>
                <w:szCs w:val="24"/>
              </w:rPr>
            </w:pPr>
          </w:p>
        </w:tc>
        <w:tc>
          <w:tcPr>
            <w:tcW w:w="1019" w:type="dxa"/>
            <w:vAlign w:val="center"/>
          </w:tcPr>
          <w:p w14:paraId="0423EC7D">
            <w:pPr>
              <w:spacing w:line="360" w:lineRule="auto"/>
              <w:jc w:val="center"/>
              <w:rPr>
                <w:rFonts w:hint="eastAsia" w:ascii="宋体" w:hAnsi="宋体" w:eastAsia="宋体" w:cs="宋体"/>
                <w:color w:val="auto"/>
                <w:sz w:val="24"/>
                <w:szCs w:val="24"/>
              </w:rPr>
            </w:pPr>
          </w:p>
        </w:tc>
        <w:tc>
          <w:tcPr>
            <w:tcW w:w="1019" w:type="dxa"/>
            <w:vAlign w:val="center"/>
          </w:tcPr>
          <w:p w14:paraId="20AF1046">
            <w:pPr>
              <w:spacing w:line="360" w:lineRule="auto"/>
              <w:jc w:val="center"/>
              <w:rPr>
                <w:rFonts w:hint="eastAsia" w:ascii="宋体" w:hAnsi="宋体" w:eastAsia="宋体" w:cs="宋体"/>
                <w:color w:val="auto"/>
                <w:sz w:val="24"/>
                <w:szCs w:val="24"/>
              </w:rPr>
            </w:pPr>
          </w:p>
        </w:tc>
        <w:tc>
          <w:tcPr>
            <w:tcW w:w="1018" w:type="dxa"/>
            <w:vAlign w:val="center"/>
          </w:tcPr>
          <w:p w14:paraId="070671AE">
            <w:pPr>
              <w:spacing w:line="360" w:lineRule="auto"/>
              <w:jc w:val="center"/>
              <w:rPr>
                <w:rFonts w:hint="eastAsia" w:ascii="宋体" w:hAnsi="宋体" w:eastAsia="宋体" w:cs="宋体"/>
                <w:color w:val="auto"/>
                <w:sz w:val="24"/>
                <w:szCs w:val="24"/>
              </w:rPr>
            </w:pPr>
          </w:p>
        </w:tc>
      </w:tr>
    </w:tbl>
    <w:p w14:paraId="3B719F9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评标委员会全体成员签名：</w:t>
      </w:r>
    </w:p>
    <w:p w14:paraId="75DFB9B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652C438">
      <w:pPr>
        <w:pStyle w:val="2"/>
        <w:adjustRightInd w:val="0"/>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第四章 合同条款及格式</w:t>
      </w:r>
    </w:p>
    <w:p w14:paraId="01EA6BBF">
      <w:pPr>
        <w:ind w:firstLine="540" w:firstLineChars="200"/>
        <w:rPr>
          <w:rFonts w:hint="eastAsia" w:ascii="宋体" w:hAnsi="宋体" w:eastAsia="宋体"/>
          <w:color w:val="auto"/>
          <w:sz w:val="21"/>
          <w:szCs w:val="21"/>
        </w:rPr>
      </w:pPr>
      <w:r>
        <w:rPr>
          <w:rFonts w:hint="eastAsia" w:ascii="宋体" w:hAnsi="宋体" w:eastAsia="宋体"/>
          <w:color w:val="auto"/>
          <w:sz w:val="27"/>
        </w:rPr>
        <w:t>□</w:t>
      </w:r>
      <w:r>
        <w:rPr>
          <w:rFonts w:hint="eastAsia" w:ascii="宋体" w:hAnsi="宋体" w:eastAsia="宋体"/>
          <w:color w:val="auto"/>
          <w:sz w:val="21"/>
          <w:szCs w:val="21"/>
        </w:rPr>
        <w:t>房屋建筑工程设计项目招标应使用《建设工程设计合同示范文本（房屋建筑工程）》（GF-2015-0209）。</w:t>
      </w:r>
    </w:p>
    <w:p w14:paraId="52E03285">
      <w:pPr>
        <w:ind w:firstLine="540" w:firstLineChars="200"/>
        <w:rPr>
          <w:rFonts w:hint="eastAsia" w:ascii="宋体" w:hAnsi="宋体" w:eastAsia="宋体"/>
          <w:color w:val="auto"/>
          <w:sz w:val="21"/>
          <w:szCs w:val="21"/>
        </w:rPr>
      </w:pPr>
      <w:r>
        <w:rPr>
          <w:rFonts w:hint="eastAsia" w:ascii="宋体" w:hAnsi="宋体" w:eastAsia="宋体"/>
          <w:color w:val="auto"/>
          <w:sz w:val="27"/>
        </w:rPr>
        <w:t>□</w:t>
      </w:r>
      <w:r>
        <w:rPr>
          <w:rFonts w:hint="eastAsia" w:ascii="宋体" w:hAnsi="宋体" w:eastAsia="宋体"/>
          <w:color w:val="auto"/>
          <w:sz w:val="21"/>
          <w:szCs w:val="21"/>
        </w:rPr>
        <w:t>市政</w:t>
      </w:r>
      <w:r>
        <w:rPr>
          <w:rFonts w:ascii="宋体" w:hAnsi="宋体" w:eastAsia="宋体"/>
          <w:color w:val="auto"/>
          <w:sz w:val="21"/>
          <w:szCs w:val="21"/>
        </w:rPr>
        <w:t>工程设计项目招标</w:t>
      </w:r>
      <w:r>
        <w:rPr>
          <w:rFonts w:hint="eastAsia" w:ascii="宋体" w:hAnsi="宋体" w:eastAsia="宋体"/>
          <w:color w:val="auto"/>
          <w:sz w:val="21"/>
          <w:szCs w:val="21"/>
        </w:rPr>
        <w:t>应</w:t>
      </w:r>
      <w:r>
        <w:rPr>
          <w:rFonts w:ascii="宋体" w:hAnsi="宋体" w:eastAsia="宋体"/>
          <w:color w:val="auto"/>
          <w:sz w:val="21"/>
          <w:szCs w:val="21"/>
        </w:rPr>
        <w:t>使用《建设工程设计合同示范文本（专业建设工程）》（GF-2015-0210）。</w:t>
      </w:r>
    </w:p>
    <w:p w14:paraId="1934CB7F">
      <w:pPr>
        <w:ind w:firstLine="643" w:firstLineChars="200"/>
        <w:rPr>
          <w:rFonts w:hint="eastAsia" w:ascii="宋体" w:hAnsi="宋体" w:eastAsia="宋体"/>
          <w:color w:val="auto"/>
          <w:sz w:val="21"/>
          <w:szCs w:val="21"/>
        </w:rPr>
      </w:pPr>
      <w:r>
        <w:rPr>
          <w:rFonts w:hint="eastAsia" w:ascii="宋体" w:hAnsi="宋体" w:eastAsia="宋体" w:cs="宋体"/>
          <w:b/>
          <w:bCs/>
          <w:color w:val="auto"/>
          <w:sz w:val="32"/>
          <w:szCs w:val="28"/>
        </w:rPr>
        <w:br w:type="page"/>
      </w:r>
    </w:p>
    <w:p w14:paraId="33082B58">
      <w:pPr>
        <w:rPr>
          <w:rFonts w:hint="eastAsia" w:eastAsia="华文中宋"/>
          <w:b/>
          <w:color w:val="auto"/>
          <w:sz w:val="52"/>
          <w:szCs w:val="52"/>
          <w:highlight w:val="none"/>
        </w:rPr>
      </w:pPr>
      <w:r>
        <w:rPr>
          <w:rFonts w:hint="eastAsia" w:ascii="宋体" w:hAnsi="宋体" w:eastAsia="宋体" w:cs="宋体"/>
          <w:b/>
          <w:bCs/>
          <w:color w:val="auto"/>
          <w:sz w:val="32"/>
          <w:szCs w:val="28"/>
        </w:rPr>
        <w:t xml:space="preserve">              </w:t>
      </w:r>
      <w:r>
        <w:rPr>
          <w:rFonts w:hint="eastAsia" w:ascii="宋体" w:hAnsi="宋体" w:eastAsia="宋体" w:cs="宋体"/>
          <w:b/>
          <w:bCs/>
          <w:color w:val="auto"/>
          <w:sz w:val="32"/>
          <w:szCs w:val="28"/>
          <w:highlight w:val="none"/>
        </w:rPr>
        <w:t xml:space="preserve">              </w:t>
      </w:r>
    </w:p>
    <w:p w14:paraId="77E59E6A">
      <w:pPr>
        <w:spacing w:before="100" w:beforeAutospacing="1" w:after="100" w:afterAutospacing="1" w:line="280" w:lineRule="atLeast"/>
        <w:ind w:right="640" w:firstLine="5301" w:firstLineChars="1650"/>
        <w:rPr>
          <w:rFonts w:hint="eastAsia" w:eastAsia="华文中宋"/>
          <w:b/>
          <w:color w:val="auto"/>
          <w:sz w:val="30"/>
          <w:szCs w:val="30"/>
          <w:highlight w:val="none"/>
        </w:rPr>
      </w:pPr>
      <w:r>
        <w:rPr>
          <w:rFonts w:hint="eastAsia" w:ascii="宋体" w:hAnsi="宋体" w:eastAsia="宋体" w:cs="宋体"/>
          <w:b/>
          <w:bCs/>
          <w:color w:val="auto"/>
          <w:sz w:val="32"/>
          <w:szCs w:val="28"/>
          <w:highlight w:val="none"/>
        </w:rPr>
        <w:t>合同编号：</w:t>
      </w:r>
      <w:r>
        <w:rPr>
          <w:rFonts w:hint="eastAsia" w:ascii="宋体" w:hAnsi="宋体" w:eastAsia="宋体" w:cs="宋体"/>
          <w:b/>
          <w:bCs/>
          <w:color w:val="auto"/>
          <w:sz w:val="32"/>
          <w:szCs w:val="28"/>
          <w:highlight w:val="none"/>
          <w:u w:val="single"/>
        </w:rPr>
        <w:t xml:space="preserve">          </w:t>
      </w:r>
    </w:p>
    <w:p w14:paraId="1CE5D104">
      <w:pPr>
        <w:jc w:val="center"/>
        <w:rPr>
          <w:rFonts w:eastAsia="华文中宋"/>
          <w:b/>
          <w:color w:val="auto"/>
          <w:sz w:val="30"/>
          <w:szCs w:val="30"/>
          <w:highlight w:val="none"/>
        </w:rPr>
      </w:pPr>
    </w:p>
    <w:p w14:paraId="6BB6B75D">
      <w:pPr>
        <w:jc w:val="center"/>
        <w:rPr>
          <w:rFonts w:eastAsia="华文中宋"/>
          <w:b/>
          <w:color w:val="auto"/>
          <w:sz w:val="52"/>
          <w:szCs w:val="52"/>
          <w:highlight w:val="none"/>
        </w:rPr>
      </w:pPr>
    </w:p>
    <w:p w14:paraId="4C3FDBB8">
      <w:pPr>
        <w:pStyle w:val="18"/>
        <w:rPr>
          <w:rFonts w:hint="eastAsia" w:ascii="Times New Roman" w:hAnsi="Times New Roman" w:eastAsia="华文中宋"/>
          <w:b/>
          <w:color w:val="auto"/>
          <w:sz w:val="72"/>
          <w:szCs w:val="52"/>
          <w:highlight w:val="none"/>
        </w:rPr>
      </w:pPr>
      <w:r>
        <w:rPr>
          <w:rFonts w:hint="eastAsia" w:ascii="宋体" w:hAnsi="宋体" w:eastAsia="宋体"/>
          <w:b/>
          <w:color w:val="auto"/>
          <w:sz w:val="72"/>
          <w:szCs w:val="72"/>
          <w:highlight w:val="none"/>
        </w:rPr>
        <w:t>专业</w:t>
      </w:r>
      <w:r>
        <w:rPr>
          <w:rFonts w:ascii="宋体" w:hAnsi="宋体" w:eastAsia="宋体"/>
          <w:b/>
          <w:color w:val="auto"/>
          <w:sz w:val="72"/>
          <w:szCs w:val="72"/>
          <w:highlight w:val="none"/>
        </w:rPr>
        <w:t>建设工程</w:t>
      </w:r>
      <w:r>
        <w:rPr>
          <w:rFonts w:hint="eastAsia" w:ascii="宋体" w:hAnsi="宋体" w:eastAsia="宋体"/>
          <w:b/>
          <w:color w:val="auto"/>
          <w:sz w:val="72"/>
          <w:szCs w:val="72"/>
          <w:highlight w:val="none"/>
        </w:rPr>
        <w:t>设计</w:t>
      </w:r>
      <w:r>
        <w:rPr>
          <w:rFonts w:ascii="宋体" w:hAnsi="宋体" w:eastAsia="宋体"/>
          <w:b/>
          <w:color w:val="auto"/>
          <w:sz w:val="72"/>
          <w:szCs w:val="72"/>
          <w:highlight w:val="none"/>
        </w:rPr>
        <w:t>合同</w:t>
      </w:r>
    </w:p>
    <w:p w14:paraId="6F7F26CD">
      <w:pPr>
        <w:adjustRightInd w:val="0"/>
        <w:snapToGrid w:val="0"/>
        <w:spacing w:before="100" w:beforeAutospacing="1" w:after="100" w:afterAutospacing="1"/>
        <w:jc w:val="center"/>
        <w:rPr>
          <w:rFonts w:hint="eastAsia" w:eastAsia="华文中宋"/>
          <w:color w:val="auto"/>
          <w:sz w:val="52"/>
          <w:szCs w:val="52"/>
          <w:highlight w:val="none"/>
        </w:rPr>
      </w:pPr>
      <w:r>
        <w:rPr>
          <w:rFonts w:hint="eastAsia" w:ascii="宋体" w:hAnsi="宋体" w:eastAsia="宋体" w:cs="宋体"/>
          <w:b/>
          <w:bCs/>
          <w:color w:val="auto"/>
          <w:sz w:val="52"/>
          <w:szCs w:val="52"/>
          <w:highlight w:val="none"/>
        </w:rPr>
        <w:t>（</w:t>
      </w:r>
      <w:r>
        <w:rPr>
          <w:rFonts w:ascii="宋体" w:hAnsi="宋体" w:eastAsia="宋体" w:cs="宋体"/>
          <w:b/>
          <w:bCs/>
          <w:color w:val="auto"/>
          <w:sz w:val="52"/>
          <w:szCs w:val="52"/>
          <w:highlight w:val="none"/>
        </w:rPr>
        <w:t>GF—2015—0210</w:t>
      </w:r>
      <w:r>
        <w:rPr>
          <w:rFonts w:hint="eastAsia" w:ascii="宋体" w:hAnsi="宋体" w:eastAsia="宋体" w:cs="宋体"/>
          <w:b/>
          <w:bCs/>
          <w:color w:val="auto"/>
          <w:sz w:val="52"/>
          <w:szCs w:val="52"/>
          <w:highlight w:val="none"/>
        </w:rPr>
        <w:t>）</w:t>
      </w:r>
    </w:p>
    <w:p w14:paraId="0B6F0D6E">
      <w:pPr>
        <w:jc w:val="center"/>
        <w:rPr>
          <w:rFonts w:eastAsia="华文中宋"/>
          <w:b/>
          <w:color w:val="auto"/>
          <w:sz w:val="52"/>
          <w:szCs w:val="52"/>
          <w:highlight w:val="none"/>
        </w:rPr>
      </w:pPr>
    </w:p>
    <w:p w14:paraId="1E718C4E">
      <w:pPr>
        <w:jc w:val="center"/>
        <w:rPr>
          <w:rFonts w:hint="eastAsia" w:eastAsia="华文中宋"/>
          <w:b/>
          <w:color w:val="auto"/>
          <w:sz w:val="52"/>
          <w:szCs w:val="52"/>
          <w:highlight w:val="none"/>
        </w:rPr>
      </w:pPr>
    </w:p>
    <w:p w14:paraId="32432166">
      <w:pPr>
        <w:jc w:val="center"/>
        <w:rPr>
          <w:rFonts w:hint="eastAsia" w:eastAsia="华文中宋"/>
          <w:b/>
          <w:color w:val="auto"/>
          <w:sz w:val="52"/>
          <w:szCs w:val="52"/>
          <w:highlight w:val="none"/>
        </w:rPr>
      </w:pPr>
    </w:p>
    <w:p w14:paraId="090C50D4">
      <w:pPr>
        <w:jc w:val="both"/>
        <w:rPr>
          <w:rFonts w:eastAsia="黑体"/>
          <w:b/>
          <w:color w:val="auto"/>
          <w:sz w:val="52"/>
          <w:szCs w:val="52"/>
          <w:highlight w:val="none"/>
        </w:rPr>
      </w:pPr>
    </w:p>
    <w:p w14:paraId="39DA817D">
      <w:pPr>
        <w:rPr>
          <w:b/>
          <w:color w:val="auto"/>
          <w:sz w:val="28"/>
          <w:szCs w:val="28"/>
          <w:highlight w:val="none"/>
        </w:rPr>
      </w:pPr>
    </w:p>
    <w:p w14:paraId="455A1DA8">
      <w:pPr>
        <w:rPr>
          <w:b/>
          <w:color w:val="auto"/>
          <w:sz w:val="28"/>
          <w:szCs w:val="28"/>
          <w:highlight w:val="none"/>
        </w:rPr>
      </w:pPr>
    </w:p>
    <w:p w14:paraId="6A283F62">
      <w:pPr>
        <w:adjustRightInd w:val="0"/>
        <w:snapToGrid w:val="0"/>
        <w:spacing w:before="100" w:beforeAutospacing="1" w:after="100" w:afterAutospacing="1" w:line="280" w:lineRule="atLeast"/>
        <w:rPr>
          <w:rFonts w:hint="eastAsia" w:ascii="宋体" w:hAnsi="宋体" w:eastAsia="宋体" w:cs="宋体"/>
          <w:b/>
          <w:bCs/>
          <w:color w:val="auto"/>
          <w:sz w:val="32"/>
          <w:szCs w:val="30"/>
          <w:highlight w:val="none"/>
        </w:rPr>
      </w:pPr>
    </w:p>
    <w:tbl>
      <w:tblPr>
        <w:tblStyle w:val="19"/>
        <w:tblW w:w="0" w:type="auto"/>
        <w:jc w:val="center"/>
        <w:tblLayout w:type="fixed"/>
        <w:tblCellMar>
          <w:top w:w="0" w:type="dxa"/>
          <w:left w:w="108" w:type="dxa"/>
          <w:bottom w:w="0" w:type="dxa"/>
          <w:right w:w="108" w:type="dxa"/>
        </w:tblCellMar>
      </w:tblPr>
      <w:tblGrid>
        <w:gridCol w:w="3505"/>
        <w:gridCol w:w="977"/>
      </w:tblGrid>
      <w:tr w14:paraId="66A64A29">
        <w:tblPrEx>
          <w:tblCellMar>
            <w:top w:w="0" w:type="dxa"/>
            <w:left w:w="108" w:type="dxa"/>
            <w:bottom w:w="0" w:type="dxa"/>
            <w:right w:w="108" w:type="dxa"/>
          </w:tblCellMar>
        </w:tblPrEx>
        <w:trPr>
          <w:trHeight w:val="567" w:hRule="exact"/>
          <w:jc w:val="center"/>
        </w:trPr>
        <w:tc>
          <w:tcPr>
            <w:tcW w:w="3505" w:type="dxa"/>
            <w:noWrap w:val="0"/>
            <w:vAlign w:val="center"/>
          </w:tcPr>
          <w:p w14:paraId="62DD0D37">
            <w:pPr>
              <w:adjustRightInd w:val="0"/>
              <w:snapToGrid w:val="0"/>
              <w:spacing w:before="100" w:beforeAutospacing="1" w:after="100" w:afterAutospacing="1" w:line="280" w:lineRule="atLeast"/>
              <w:rPr>
                <w:rFonts w:hint="eastAsia" w:ascii="宋体" w:hAnsi="宋体" w:eastAsia="宋体" w:cs="宋体"/>
                <w:b/>
                <w:bCs/>
                <w:color w:val="auto"/>
                <w:spacing w:val="40"/>
                <w:sz w:val="32"/>
                <w:szCs w:val="30"/>
                <w:highlight w:val="none"/>
              </w:rPr>
            </w:pPr>
            <w:r>
              <w:rPr>
                <w:rFonts w:hint="eastAsia" w:ascii="宋体" w:hAnsi="宋体" w:eastAsia="宋体" w:cs="宋体"/>
                <w:b/>
                <w:bCs/>
                <w:color w:val="auto"/>
                <w:spacing w:val="40"/>
                <w:sz w:val="32"/>
                <w:szCs w:val="30"/>
                <w:highlight w:val="none"/>
              </w:rPr>
              <w:t>住房和城乡建设部</w:t>
            </w:r>
          </w:p>
        </w:tc>
        <w:tc>
          <w:tcPr>
            <w:tcW w:w="977" w:type="dxa"/>
            <w:vMerge w:val="restart"/>
            <w:noWrap w:val="0"/>
            <w:vAlign w:val="center"/>
          </w:tcPr>
          <w:p w14:paraId="17E466F2">
            <w:pPr>
              <w:spacing w:before="100" w:beforeAutospacing="1" w:after="100" w:afterAutospacing="1" w:line="280" w:lineRule="atLeast"/>
              <w:rPr>
                <w:rFonts w:hint="eastAsia" w:ascii="宋体" w:hAnsi="宋体" w:eastAsia="宋体" w:cs="宋体"/>
                <w:b/>
                <w:bCs/>
                <w:color w:val="auto"/>
                <w:sz w:val="32"/>
                <w:szCs w:val="30"/>
                <w:highlight w:val="none"/>
              </w:rPr>
            </w:pPr>
            <w:r>
              <w:rPr>
                <w:rFonts w:hint="eastAsia" w:ascii="宋体" w:hAnsi="宋体" w:eastAsia="宋体" w:cs="宋体"/>
                <w:b/>
                <w:bCs/>
                <w:color w:val="auto"/>
                <w:sz w:val="32"/>
                <w:szCs w:val="30"/>
                <w:highlight w:val="none"/>
              </w:rPr>
              <w:t>制定</w:t>
            </w:r>
          </w:p>
        </w:tc>
      </w:tr>
      <w:tr w14:paraId="21BAEC52">
        <w:tblPrEx>
          <w:tblCellMar>
            <w:top w:w="0" w:type="dxa"/>
            <w:left w:w="108" w:type="dxa"/>
            <w:bottom w:w="0" w:type="dxa"/>
            <w:right w:w="108" w:type="dxa"/>
          </w:tblCellMar>
        </w:tblPrEx>
        <w:trPr>
          <w:trHeight w:val="567" w:hRule="exact"/>
          <w:jc w:val="center"/>
        </w:trPr>
        <w:tc>
          <w:tcPr>
            <w:tcW w:w="3505" w:type="dxa"/>
            <w:noWrap w:val="0"/>
            <w:vAlign w:val="center"/>
          </w:tcPr>
          <w:p w14:paraId="663F0B40">
            <w:pPr>
              <w:adjustRightInd w:val="0"/>
              <w:snapToGrid w:val="0"/>
              <w:spacing w:before="100" w:beforeAutospacing="1" w:after="100" w:afterAutospacing="1" w:line="280" w:lineRule="atLeast"/>
              <w:rPr>
                <w:rFonts w:hint="eastAsia" w:ascii="宋体" w:hAnsi="宋体" w:eastAsia="宋体" w:cs="宋体"/>
                <w:b/>
                <w:bCs/>
                <w:color w:val="auto"/>
                <w:sz w:val="32"/>
                <w:szCs w:val="30"/>
                <w:highlight w:val="none"/>
              </w:rPr>
            </w:pPr>
            <w:r>
              <w:rPr>
                <w:rFonts w:hint="eastAsia" w:ascii="宋体" w:hAnsi="宋体" w:eastAsia="宋体" w:cs="宋体"/>
                <w:b/>
                <w:bCs/>
                <w:color w:val="auto"/>
                <w:sz w:val="32"/>
                <w:szCs w:val="30"/>
                <w:highlight w:val="none"/>
              </w:rPr>
              <w:t>国家工商行政管理总局</w:t>
            </w:r>
          </w:p>
        </w:tc>
        <w:tc>
          <w:tcPr>
            <w:tcW w:w="977" w:type="dxa"/>
            <w:vMerge w:val="continue"/>
            <w:noWrap w:val="0"/>
            <w:vAlign w:val="center"/>
          </w:tcPr>
          <w:p w14:paraId="0D9EEA4B">
            <w:pPr>
              <w:spacing w:before="100" w:beforeAutospacing="1" w:after="100" w:afterAutospacing="1" w:line="280" w:lineRule="atLeast"/>
              <w:rPr>
                <w:rFonts w:hint="eastAsia" w:ascii="宋体" w:hAnsi="宋体" w:eastAsia="宋体" w:cs="宋体"/>
                <w:b/>
                <w:bCs/>
                <w:color w:val="auto"/>
                <w:sz w:val="32"/>
                <w:szCs w:val="28"/>
                <w:highlight w:val="none"/>
              </w:rPr>
            </w:pPr>
          </w:p>
        </w:tc>
      </w:tr>
    </w:tbl>
    <w:p w14:paraId="24AA2D8E">
      <w:pPr>
        <w:spacing w:line="440" w:lineRule="exact"/>
        <w:rPr>
          <w:rFonts w:hint="eastAsia" w:eastAsia="仿宋_GB2312"/>
          <w:color w:val="auto"/>
          <w:sz w:val="30"/>
          <w:szCs w:val="32"/>
          <w:highlight w:val="none"/>
        </w:rPr>
      </w:pPr>
    </w:p>
    <w:p w14:paraId="5B6622EF">
      <w:pPr>
        <w:pStyle w:val="4"/>
        <w:jc w:val="center"/>
        <w:rPr>
          <w:rFonts w:ascii="宋体" w:hAnsi="宋体" w:eastAsia="宋体"/>
          <w:b w:val="0"/>
          <w:color w:val="auto"/>
          <w:sz w:val="28"/>
          <w:szCs w:val="28"/>
          <w:highlight w:val="none"/>
        </w:rPr>
      </w:pPr>
      <w:r>
        <w:rPr>
          <w:rFonts w:ascii="宋体" w:hAnsi="宋体" w:eastAsia="宋体"/>
          <w:color w:val="auto"/>
          <w:sz w:val="28"/>
          <w:szCs w:val="28"/>
          <w:highlight w:val="none"/>
        </w:rPr>
        <w:t>第一部分 合同协议书</w:t>
      </w:r>
    </w:p>
    <w:p w14:paraId="7036F424">
      <w:pPr>
        <w:spacing w:line="360" w:lineRule="auto"/>
        <w:rPr>
          <w:rFonts w:ascii="宋体" w:hAnsi="宋体" w:eastAsia="宋体"/>
          <w:b/>
          <w:color w:val="auto"/>
          <w:sz w:val="24"/>
          <w:szCs w:val="24"/>
          <w:highlight w:val="none"/>
          <w:u w:val="single"/>
        </w:rPr>
      </w:pPr>
      <w:r>
        <w:rPr>
          <w:rFonts w:ascii="宋体" w:hAnsi="宋体" w:eastAsia="宋体"/>
          <w:b/>
          <w:color w:val="auto"/>
          <w:sz w:val="24"/>
          <w:szCs w:val="24"/>
          <w:highlight w:val="none"/>
        </w:rPr>
        <w:t>发包人（全称）：</w:t>
      </w:r>
      <w:r>
        <w:rPr>
          <w:rFonts w:hint="eastAsia" w:ascii="宋体" w:hAnsi="宋体" w:eastAsia="宋体"/>
          <w:color w:val="auto"/>
          <w:sz w:val="24"/>
          <w:szCs w:val="24"/>
          <w:highlight w:val="none"/>
          <w:u w:val="single"/>
        </w:rPr>
        <w:t xml:space="preserve"> </w:t>
      </w:r>
      <w:r>
        <w:rPr>
          <w:rFonts w:hint="eastAsia"/>
          <w:b/>
          <w:bCs/>
          <w:color w:val="auto"/>
          <w:spacing w:val="0"/>
          <w:w w:val="100"/>
          <w:sz w:val="24"/>
          <w:szCs w:val="24"/>
          <w:highlight w:val="none"/>
          <w:u w:val="single" w:color="auto"/>
          <w:lang w:eastAsia="zh-CN"/>
        </w:rPr>
        <w:t>广元投发林业有限公司</w:t>
      </w:r>
      <w:r>
        <w:rPr>
          <w:rFonts w:hint="eastAsia" w:ascii="宋体" w:hAnsi="宋体" w:eastAsia="宋体"/>
          <w:color w:val="auto"/>
          <w:sz w:val="24"/>
          <w:szCs w:val="24"/>
          <w:highlight w:val="none"/>
          <w:u w:val="single"/>
        </w:rPr>
        <w:t xml:space="preserve">    </w:t>
      </w:r>
    </w:p>
    <w:p w14:paraId="0C6C18CC">
      <w:pPr>
        <w:spacing w:line="360" w:lineRule="auto"/>
        <w:rPr>
          <w:rFonts w:ascii="宋体" w:hAnsi="宋体" w:eastAsia="宋体"/>
          <w:b/>
          <w:color w:val="auto"/>
          <w:sz w:val="24"/>
          <w:szCs w:val="24"/>
          <w:highlight w:val="none"/>
          <w:u w:val="single"/>
        </w:rPr>
      </w:pPr>
      <w:r>
        <w:rPr>
          <w:rFonts w:hint="eastAsia" w:ascii="宋体" w:hAnsi="宋体" w:eastAsia="宋体"/>
          <w:b/>
          <w:color w:val="auto"/>
          <w:sz w:val="24"/>
          <w:szCs w:val="24"/>
          <w:highlight w:val="none"/>
        </w:rPr>
        <w:t>设计</w:t>
      </w:r>
      <w:r>
        <w:rPr>
          <w:rFonts w:ascii="宋体" w:hAnsi="宋体" w:eastAsia="宋体"/>
          <w:b/>
          <w:color w:val="auto"/>
          <w:sz w:val="24"/>
          <w:szCs w:val="24"/>
          <w:highlight w:val="none"/>
        </w:rPr>
        <w:t>人（全称）：</w:t>
      </w:r>
      <w:r>
        <w:rPr>
          <w:rFonts w:hint="eastAsia" w:ascii="宋体" w:hAnsi="宋体" w:eastAsia="宋体"/>
          <w:color w:val="auto"/>
          <w:sz w:val="24"/>
          <w:szCs w:val="24"/>
          <w:highlight w:val="none"/>
          <w:u w:val="single"/>
        </w:rPr>
        <w:t xml:space="preserve">                         </w:t>
      </w:r>
    </w:p>
    <w:p w14:paraId="332B028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根据《中华人民共和国合同法》、《中华人民共和国建筑法》及有关法律规定，遵循平等、自愿、公平和诚实信用的原则，双方就</w:t>
      </w:r>
      <w:r>
        <w:rPr>
          <w:rFonts w:ascii="宋体" w:hAnsi="宋体" w:eastAsia="宋体"/>
          <w:color w:val="auto"/>
          <w:sz w:val="24"/>
          <w:szCs w:val="24"/>
          <w:highlight w:val="none"/>
          <w:u w:val="single"/>
        </w:rPr>
        <w:t xml:space="preserve"> </w:t>
      </w:r>
      <w:r>
        <w:rPr>
          <w:rFonts w:hint="eastAsia" w:ascii="宋体" w:eastAsia="宋体"/>
          <w:b/>
          <w:color w:val="auto"/>
          <w:spacing w:val="0"/>
          <w:sz w:val="24"/>
          <w:szCs w:val="24"/>
          <w:highlight w:val="none"/>
          <w:u w:val="single"/>
          <w:lang w:val="en-US" w:eastAsia="zh-CN"/>
        </w:rPr>
        <w:t>广元市嘉陵江流域青川片区国家储备林及森林质量提升项目</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及有关事项协商一致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共同达成如下协议：</w:t>
      </w:r>
    </w:p>
    <w:p w14:paraId="08179B95">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b w:val="0"/>
          <w:color w:val="auto"/>
          <w:sz w:val="24"/>
          <w:szCs w:val="24"/>
          <w:highlight w:val="none"/>
        </w:rPr>
        <w:t xml:space="preserve"> </w:t>
      </w:r>
      <w:r>
        <w:rPr>
          <w:rFonts w:ascii="宋体" w:hAnsi="宋体" w:eastAsia="宋体"/>
          <w:color w:val="auto"/>
          <w:sz w:val="24"/>
          <w:szCs w:val="24"/>
          <w:highlight w:val="none"/>
        </w:rPr>
        <w:t>一、工程概况</w:t>
      </w:r>
    </w:p>
    <w:p w14:paraId="068E4B38">
      <w:pPr>
        <w:spacing w:line="360" w:lineRule="auto"/>
        <w:ind w:firstLine="470" w:firstLineChars="196"/>
        <w:rPr>
          <w:rFonts w:hint="eastAsia" w:ascii="宋体" w:hAnsi="宋体" w:eastAsia="宋体"/>
          <w:color w:val="auto"/>
          <w:sz w:val="24"/>
          <w:szCs w:val="24"/>
          <w:highlight w:val="none"/>
        </w:rPr>
      </w:pPr>
      <w:r>
        <w:rPr>
          <w:rFonts w:ascii="宋体" w:hAnsi="宋体" w:eastAsia="宋体"/>
          <w:bCs/>
          <w:color w:val="auto"/>
          <w:sz w:val="24"/>
          <w:szCs w:val="24"/>
          <w:highlight w:val="none"/>
        </w:rPr>
        <w:t>1.工程名称</w:t>
      </w:r>
      <w:r>
        <w:rPr>
          <w:rFonts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eastAsia="宋体"/>
          <w:b/>
          <w:color w:val="auto"/>
          <w:spacing w:val="0"/>
          <w:sz w:val="24"/>
          <w:szCs w:val="24"/>
          <w:highlight w:val="none"/>
          <w:u w:val="single"/>
          <w:lang w:val="en-US" w:eastAsia="zh-CN"/>
        </w:rPr>
        <w:t>广元市嘉陵江流域青川片区国家储备林及森林质量提升项目</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C439352">
      <w:pPr>
        <w:spacing w:line="360" w:lineRule="auto"/>
        <w:ind w:firstLine="470" w:firstLineChars="19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2.工程批准、核准或备案文号：</w:t>
      </w:r>
      <w:r>
        <w:rPr>
          <w:rFonts w:hint="eastAsia" w:ascii="宋体" w:hAnsi="宋体" w:eastAsia="宋体"/>
          <w:color w:val="auto"/>
          <w:sz w:val="24"/>
          <w:szCs w:val="24"/>
          <w:highlight w:val="none"/>
          <w:u w:val="single"/>
        </w:rPr>
        <w:t xml:space="preserve"> </w:t>
      </w:r>
      <w:r>
        <w:rPr>
          <w:rFonts w:hint="eastAsia" w:ascii="宋体" w:eastAsia="宋体"/>
          <w:b/>
          <w:color w:val="auto"/>
          <w:sz w:val="24"/>
          <w:szCs w:val="24"/>
          <w:highlight w:val="none"/>
          <w:u w:val="single"/>
          <w:lang w:val="en-US" w:eastAsia="zh-CN"/>
        </w:rPr>
        <w:t>川投资备【2408-510822-04-01-843106】FGQB-0133 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43BE4F7D">
      <w:pPr>
        <w:adjustRightInd w:val="0"/>
        <w:snapToGrid w:val="0"/>
        <w:spacing w:line="500" w:lineRule="exact"/>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w:t>
      </w:r>
      <w:r>
        <w:rPr>
          <w:rFonts w:hint="eastAsia" w:ascii="宋体" w:hAnsi="宋体" w:eastAsia="宋体"/>
          <w:color w:val="auto"/>
          <w:sz w:val="24"/>
          <w:szCs w:val="24"/>
          <w:highlight w:val="none"/>
        </w:rPr>
        <w:t>工程内容及规模：</w:t>
      </w:r>
      <w:r>
        <w:rPr>
          <w:rFonts w:hint="eastAsia" w:ascii="宋体" w:hAnsi="宋体" w:eastAsia="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营造林工程建设面积约 3000 亩，主要建设内容为：包含人工集约栽培，现有林改培，中幼林抚育；约1500亩林下经济及经济林工程；以及林区道路系统，森林消防设施等基础配套设施 </w:t>
      </w:r>
      <w:r>
        <w:rPr>
          <w:rFonts w:hint="eastAsia" w:ascii="宋体" w:hAnsi="宋体" w:eastAsia="宋体" w:cs="宋体"/>
          <w:b/>
          <w:bCs/>
          <w:color w:val="auto"/>
          <w:sz w:val="24"/>
          <w:szCs w:val="24"/>
          <w:highlight w:val="none"/>
          <w:u w:val="none"/>
          <w:lang w:val="en-US" w:eastAsia="zh-CN"/>
        </w:rPr>
        <w:t>。</w:t>
      </w:r>
    </w:p>
    <w:p w14:paraId="290B2212">
      <w:pPr>
        <w:spacing w:line="360" w:lineRule="auto"/>
        <w:ind w:firstLine="470" w:firstLineChars="19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4.</w:t>
      </w:r>
      <w:r>
        <w:rPr>
          <w:rFonts w:ascii="宋体" w:hAnsi="宋体" w:eastAsia="宋体"/>
          <w:bCs/>
          <w:color w:val="auto"/>
          <w:sz w:val="24"/>
          <w:szCs w:val="24"/>
          <w:highlight w:val="none"/>
        </w:rPr>
        <w:t>工程</w:t>
      </w:r>
      <w:r>
        <w:rPr>
          <w:rFonts w:hint="eastAsia" w:ascii="宋体" w:hAnsi="宋体" w:eastAsia="宋体"/>
          <w:bCs/>
          <w:color w:val="auto"/>
          <w:sz w:val="24"/>
          <w:szCs w:val="24"/>
          <w:highlight w:val="none"/>
        </w:rPr>
        <w:t>所在地详细地址</w:t>
      </w:r>
      <w:r>
        <w:rPr>
          <w:rFonts w:ascii="宋体" w:hAnsi="宋体" w:eastAsia="宋体"/>
          <w:bCs/>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青川县大院回族乡</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13B491D2">
      <w:pPr>
        <w:spacing w:line="360" w:lineRule="auto"/>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5.工程投资估算：</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eastAsia="宋体" w:cs="宋体"/>
          <w:b/>
          <w:bCs/>
          <w:color w:val="auto"/>
          <w:sz w:val="24"/>
          <w:szCs w:val="24"/>
          <w:highlight w:val="none"/>
          <w:u w:val="single"/>
          <w:lang w:val="en-US" w:eastAsia="zh-CN"/>
        </w:rPr>
        <w:t>3600万元，其中工程建安费</w:t>
      </w:r>
      <w:r>
        <w:rPr>
          <w:rFonts w:hint="eastAsia" w:ascii="宋体" w:hAnsi="宋体" w:eastAsia="宋体"/>
          <w:color w:val="auto"/>
          <w:sz w:val="24"/>
          <w:szCs w:val="24"/>
          <w:highlight w:val="none"/>
          <w:u w:val="single"/>
          <w:lang w:val="en-US" w:eastAsia="zh-CN"/>
        </w:rPr>
        <w:t>¥</w:t>
      </w:r>
      <w:r>
        <w:rPr>
          <w:rFonts w:hint="eastAsia" w:ascii="宋体" w:hAnsi="宋体" w:cs="宋体"/>
          <w:b/>
          <w:bCs/>
          <w:color w:val="auto"/>
          <w:sz w:val="24"/>
          <w:szCs w:val="24"/>
          <w:highlight w:val="none"/>
          <w:u w:val="single"/>
          <w:lang w:val="en-US" w:eastAsia="zh-CN"/>
        </w:rPr>
        <w:t>2800万元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F001F9B">
      <w:pPr>
        <w:spacing w:line="360" w:lineRule="auto"/>
        <w:ind w:firstLine="470" w:firstLineChars="196"/>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rPr>
        <w:t>6.工程进度安排：</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6</w:t>
      </w:r>
      <w:r>
        <w:rPr>
          <w:rFonts w:hint="eastAsia" w:ascii="宋体" w:hAnsi="宋体" w:cs="宋体"/>
          <w:b/>
          <w:bCs/>
          <w:color w:val="auto"/>
          <w:sz w:val="24"/>
          <w:szCs w:val="24"/>
          <w:highlight w:val="none"/>
          <w:u w:val="single"/>
          <w:lang w:val="en-US" w:eastAsia="zh-CN"/>
        </w:rPr>
        <w:t xml:space="preserve">0日历天 </w:t>
      </w:r>
      <w:r>
        <w:rPr>
          <w:rFonts w:hint="eastAsia" w:ascii="宋体" w:hAnsi="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作业设计递交成果时限30日历天：设计人应在时限内提交作业设计成果，并报行业主管部门进行审查。2.取得行业主管部门审批手续时限30日历天：按照审查意见完成修改工作，最终成果必须取得行业主管部门审批手续。）。</w:t>
      </w:r>
    </w:p>
    <w:p w14:paraId="3B64FFBF">
      <w:pPr>
        <w:spacing w:line="360" w:lineRule="auto"/>
        <w:ind w:firstLine="470" w:firstLineChars="196"/>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7.工程主要技术标准：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062E8EC6">
      <w:pPr>
        <w:spacing w:line="360" w:lineRule="auto"/>
        <w:ind w:firstLine="472" w:firstLineChars="196"/>
        <w:rPr>
          <w:rFonts w:hint="eastAsia" w:ascii="宋体" w:hAnsi="宋体" w:eastAsia="宋体"/>
          <w:b/>
          <w:bCs/>
          <w:color w:val="auto"/>
          <w:sz w:val="24"/>
          <w:szCs w:val="24"/>
          <w:highlight w:val="none"/>
        </w:rPr>
      </w:pPr>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、工程</w:t>
      </w:r>
      <w:r>
        <w:rPr>
          <w:rFonts w:hint="eastAsia" w:ascii="宋体" w:hAnsi="宋体" w:eastAsia="宋体"/>
          <w:b/>
          <w:color w:val="auto"/>
          <w:sz w:val="24"/>
          <w:szCs w:val="24"/>
          <w:highlight w:val="none"/>
        </w:rPr>
        <w:t>设计范围、阶段与服务内容</w:t>
      </w:r>
    </w:p>
    <w:p w14:paraId="52A20343">
      <w:pPr>
        <w:adjustRightInd w:val="0"/>
        <w:snapToGrid w:val="0"/>
        <w:spacing w:line="500" w:lineRule="exact"/>
        <w:ind w:firstLine="480" w:firstLineChars="200"/>
        <w:rPr>
          <w:rFonts w:hint="default" w:ascii="宋体" w:hAnsi="宋体" w:eastAsia="宋体"/>
          <w:bCs/>
          <w:color w:val="auto"/>
          <w:sz w:val="24"/>
          <w:szCs w:val="24"/>
          <w:highlight w:val="none"/>
          <w:lang w:val="en-US"/>
        </w:rPr>
      </w:pPr>
      <w:r>
        <w:rPr>
          <w:rFonts w:hint="eastAsia" w:ascii="宋体" w:hAnsi="宋体" w:eastAsia="宋体"/>
          <w:bCs/>
          <w:color w:val="auto"/>
          <w:sz w:val="24"/>
          <w:szCs w:val="24"/>
          <w:highlight w:val="none"/>
        </w:rPr>
        <w:t>1.工程设计范围：</w:t>
      </w:r>
      <w:r>
        <w:rPr>
          <w:rFonts w:hint="eastAsia" w:ascii="宋体" w:hAnsi="宋体" w:eastAsia="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本项目拟建设约3000亩营造林、约 1500亩林下经济以及相关配套设施等。 </w:t>
      </w:r>
    </w:p>
    <w:p w14:paraId="63782729">
      <w:pPr>
        <w:spacing w:line="360" w:lineRule="auto"/>
        <w:ind w:firstLine="470" w:firstLineChars="196"/>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2.工程设计阶段：</w:t>
      </w:r>
      <w:r>
        <w:rPr>
          <w:rFonts w:hint="eastAsia" w:ascii="宋体" w:hAnsi="宋体" w:eastAsia="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作业设计阶段</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250C96FB">
      <w:pPr>
        <w:adjustRightInd w:val="0"/>
        <w:snapToGrid w:val="0"/>
        <w:spacing w:line="500" w:lineRule="exact"/>
        <w:ind w:firstLine="480" w:firstLineChars="200"/>
        <w:rPr>
          <w:rFonts w:hint="default" w:ascii="宋体" w:hAnsi="宋体" w:eastAsia="宋体"/>
          <w:bCs/>
          <w:color w:val="auto"/>
          <w:sz w:val="24"/>
          <w:szCs w:val="24"/>
          <w:highlight w:val="yellow"/>
          <w:lang w:val="en-US"/>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.工程</w:t>
      </w:r>
      <w:r>
        <w:rPr>
          <w:rFonts w:hint="eastAsia" w:ascii="宋体" w:hAnsi="宋体" w:eastAsia="宋体"/>
          <w:bCs/>
          <w:color w:val="auto"/>
          <w:sz w:val="24"/>
          <w:szCs w:val="24"/>
          <w:highlight w:val="none"/>
        </w:rPr>
        <w:t>设计服务内容</w:t>
      </w:r>
      <w:r>
        <w:rPr>
          <w:rFonts w:ascii="宋体" w:hAnsi="宋体" w:eastAsia="宋体"/>
          <w:bCs/>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完成本项目设计所需的所有工作内容，包括作业设计</w:t>
      </w:r>
      <w:r>
        <w:rPr>
          <w:rFonts w:hint="eastAsia" w:ascii="宋体" w:hAnsi="宋体" w:eastAsia="宋体" w:cs="宋体"/>
          <w:b/>
          <w:bCs w:val="0"/>
          <w:color w:val="auto"/>
          <w:spacing w:val="-5"/>
          <w:sz w:val="24"/>
          <w:szCs w:val="24"/>
          <w:highlight w:val="none"/>
          <w:u w:val="single" w:color="auto"/>
          <w:lang w:val="en-US" w:eastAsia="zh-CN"/>
        </w:rPr>
        <w:t>（初步设计+施工图设计，约3000亩营造林、约1500亩林下经济、其他基础配套设施等）</w:t>
      </w:r>
      <w:r>
        <w:rPr>
          <w:rFonts w:hint="eastAsia" w:ascii="宋体" w:hAnsi="宋体" w:eastAsia="宋体" w:cs="宋体"/>
          <w:b/>
          <w:bCs/>
          <w:color w:val="auto"/>
          <w:sz w:val="24"/>
          <w:szCs w:val="24"/>
          <w:highlight w:val="none"/>
          <w:u w:val="single"/>
          <w:lang w:val="en-US" w:eastAsia="zh-CN"/>
        </w:rPr>
        <w:t>、编制作业设计预算，开展林地调查，储备林建设林地上图、林地流转中林地数据采集等工作。完成本项目所需的设计成果提交，通过行业主管部门审批，并取得批复。后续服务包括但不限于配合施工单位的相关服务工作（施工现场服务、设计技术交底、设计变更、预算调整、结算审计等）。</w:t>
      </w:r>
    </w:p>
    <w:p w14:paraId="67BB246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工程设计范围、阶段与服务内容详见专用合同条款附件1。</w:t>
      </w:r>
    </w:p>
    <w:p w14:paraId="1994FD6F">
      <w:pPr>
        <w:pStyle w:val="5"/>
        <w:spacing w:before="120" w:after="120" w:line="360" w:lineRule="auto"/>
        <w:rPr>
          <w:rFonts w:hint="eastAsia" w:ascii="宋体" w:hAnsi="宋体" w:eastAsia="宋体"/>
          <w:color w:val="auto"/>
          <w:sz w:val="24"/>
          <w:szCs w:val="24"/>
          <w:highlight w:val="none"/>
        </w:rPr>
      </w:pPr>
      <w:r>
        <w:rPr>
          <w:rFonts w:ascii="宋体" w:hAnsi="宋体" w:eastAsia="宋体"/>
          <w:b w:val="0"/>
          <w:color w:val="auto"/>
          <w:sz w:val="24"/>
          <w:szCs w:val="24"/>
          <w:highlight w:val="none"/>
        </w:rPr>
        <w:t xml:space="preserve">   </w:t>
      </w:r>
      <w:r>
        <w:rPr>
          <w:rFonts w:hint="eastAsia" w:ascii="宋体" w:hAnsi="宋体" w:eastAsia="宋体"/>
          <w:color w:val="auto"/>
          <w:sz w:val="24"/>
          <w:szCs w:val="24"/>
          <w:highlight w:val="none"/>
        </w:rPr>
        <w:t>三</w:t>
      </w:r>
      <w:r>
        <w:rPr>
          <w:rFonts w:ascii="宋体" w:hAnsi="宋体" w:eastAsia="宋体"/>
          <w:color w:val="auto"/>
          <w:sz w:val="24"/>
          <w:szCs w:val="24"/>
          <w:highlight w:val="none"/>
        </w:rPr>
        <w:t>、</w:t>
      </w:r>
      <w:r>
        <w:rPr>
          <w:rFonts w:hint="eastAsia" w:ascii="宋体" w:hAnsi="宋体" w:eastAsia="宋体"/>
          <w:color w:val="auto"/>
          <w:sz w:val="24"/>
          <w:szCs w:val="24"/>
          <w:highlight w:val="none"/>
        </w:rPr>
        <w:t>工程设计周期</w:t>
      </w:r>
    </w:p>
    <w:p w14:paraId="0C367FDF">
      <w:pPr>
        <w:spacing w:line="360" w:lineRule="auto"/>
        <w:ind w:firstLine="459"/>
        <w:rPr>
          <w:rFonts w:ascii="宋体" w:hAnsi="宋体" w:eastAsia="宋体"/>
          <w:color w:val="auto"/>
          <w:sz w:val="24"/>
          <w:szCs w:val="24"/>
          <w:highlight w:val="none"/>
        </w:rPr>
      </w:pPr>
      <w:r>
        <w:rPr>
          <w:rFonts w:ascii="宋体" w:hAnsi="宋体" w:eastAsia="宋体"/>
          <w:color w:val="auto"/>
          <w:sz w:val="24"/>
          <w:szCs w:val="24"/>
          <w:highlight w:val="none"/>
        </w:rPr>
        <w:t>计划</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w:t>
      </w:r>
      <w:r>
        <w:rPr>
          <w:rFonts w:ascii="宋体" w:hAnsi="宋体" w:eastAsia="宋体"/>
          <w:color w:val="auto"/>
          <w:sz w:val="24"/>
          <w:szCs w:val="24"/>
          <w:highlight w:val="none"/>
          <w:u w:val="single"/>
        </w:rPr>
        <w:t></w:t>
      </w:r>
      <w:r>
        <w:rPr>
          <w:rFonts w:ascii="宋体" w:hAnsi="宋体" w:eastAsia="宋体"/>
          <w:color w:val="auto"/>
          <w:sz w:val="24"/>
          <w:szCs w:val="24"/>
          <w:highlight w:val="none"/>
        </w:rPr>
        <w:t>年</w:t>
      </w:r>
      <w:r>
        <w:rPr>
          <w:rFonts w:ascii="宋体" w:hAnsi="宋体" w:eastAsia="宋体"/>
          <w:color w:val="auto"/>
          <w:sz w:val="24"/>
          <w:szCs w:val="24"/>
          <w:highlight w:val="none"/>
          <w:u w:val="single"/>
        </w:rPr>
        <w:t></w:t>
      </w:r>
      <w:r>
        <w:rPr>
          <w:rFonts w:ascii="宋体" w:hAnsi="宋体" w:eastAsia="宋体"/>
          <w:color w:val="auto"/>
          <w:sz w:val="24"/>
          <w:szCs w:val="24"/>
          <w:highlight w:val="none"/>
        </w:rPr>
        <w:t>月</w:t>
      </w:r>
      <w:r>
        <w:rPr>
          <w:rFonts w:ascii="宋体" w:hAnsi="宋体" w:eastAsia="宋体"/>
          <w:color w:val="auto"/>
          <w:sz w:val="24"/>
          <w:szCs w:val="24"/>
          <w:highlight w:val="none"/>
          <w:u w:val="single"/>
        </w:rPr>
        <w:t></w:t>
      </w:r>
      <w:r>
        <w:rPr>
          <w:rFonts w:ascii="宋体" w:hAnsi="宋体" w:eastAsia="宋体"/>
          <w:color w:val="auto"/>
          <w:sz w:val="24"/>
          <w:szCs w:val="24"/>
          <w:highlight w:val="none"/>
        </w:rPr>
        <w:t>日。</w:t>
      </w:r>
    </w:p>
    <w:p w14:paraId="7B5BD396">
      <w:pPr>
        <w:spacing w:line="360" w:lineRule="auto"/>
        <w:ind w:firstLine="459"/>
        <w:rPr>
          <w:rFonts w:ascii="宋体" w:hAnsi="宋体" w:eastAsia="宋体"/>
          <w:color w:val="auto"/>
          <w:sz w:val="24"/>
          <w:szCs w:val="24"/>
          <w:highlight w:val="none"/>
        </w:rPr>
      </w:pPr>
      <w:r>
        <w:rPr>
          <w:rFonts w:ascii="宋体" w:hAnsi="宋体" w:eastAsia="宋体"/>
          <w:color w:val="auto"/>
          <w:sz w:val="24"/>
          <w:szCs w:val="24"/>
          <w:highlight w:val="none"/>
        </w:rPr>
        <w:t>计划</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w:t>
      </w:r>
      <w:r>
        <w:rPr>
          <w:rFonts w:ascii="宋体" w:hAnsi="宋体" w:eastAsia="宋体"/>
          <w:color w:val="auto"/>
          <w:sz w:val="24"/>
          <w:szCs w:val="24"/>
          <w:highlight w:val="none"/>
          <w:u w:val="single"/>
        </w:rPr>
        <w:t></w:t>
      </w:r>
      <w:r>
        <w:rPr>
          <w:rFonts w:ascii="宋体" w:hAnsi="宋体" w:eastAsia="宋体"/>
          <w:color w:val="auto"/>
          <w:sz w:val="24"/>
          <w:szCs w:val="24"/>
          <w:highlight w:val="none"/>
        </w:rPr>
        <w:t>年</w:t>
      </w:r>
      <w:r>
        <w:rPr>
          <w:rFonts w:ascii="宋体" w:hAnsi="宋体" w:eastAsia="宋体"/>
          <w:color w:val="auto"/>
          <w:sz w:val="24"/>
          <w:szCs w:val="24"/>
          <w:highlight w:val="none"/>
          <w:u w:val="single"/>
        </w:rPr>
        <w:t></w:t>
      </w:r>
      <w:r>
        <w:rPr>
          <w:rFonts w:ascii="宋体" w:hAnsi="宋体" w:eastAsia="宋体"/>
          <w:color w:val="auto"/>
          <w:sz w:val="24"/>
          <w:szCs w:val="24"/>
          <w:highlight w:val="none"/>
        </w:rPr>
        <w:t>月</w:t>
      </w:r>
      <w:r>
        <w:rPr>
          <w:rFonts w:ascii="宋体" w:hAnsi="宋体" w:eastAsia="宋体"/>
          <w:color w:val="auto"/>
          <w:sz w:val="24"/>
          <w:szCs w:val="24"/>
          <w:highlight w:val="none"/>
          <w:u w:val="single"/>
        </w:rPr>
        <w:t></w:t>
      </w:r>
      <w:r>
        <w:rPr>
          <w:rFonts w:ascii="宋体" w:hAnsi="宋体" w:eastAsia="宋体"/>
          <w:color w:val="auto"/>
          <w:sz w:val="24"/>
          <w:szCs w:val="24"/>
          <w:highlight w:val="none"/>
        </w:rPr>
        <w:t>日。</w:t>
      </w:r>
    </w:p>
    <w:p w14:paraId="0B5539F1">
      <w:pPr>
        <w:spacing w:line="360" w:lineRule="auto"/>
        <w:ind w:firstLine="45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具体工程设计周期以专用合同条款及其附件的约定为准。</w:t>
      </w:r>
    </w:p>
    <w:p w14:paraId="44AE4AA6">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b w:val="0"/>
          <w:color w:val="auto"/>
          <w:sz w:val="24"/>
          <w:szCs w:val="24"/>
          <w:highlight w:val="none"/>
        </w:rPr>
        <w:t xml:space="preserve"> </w:t>
      </w:r>
      <w:r>
        <w:rPr>
          <w:rFonts w:hint="eastAsia" w:ascii="宋体" w:hAnsi="宋体" w:eastAsia="宋体"/>
          <w:color w:val="auto"/>
          <w:sz w:val="24"/>
          <w:szCs w:val="24"/>
          <w:highlight w:val="none"/>
        </w:rPr>
        <w:t>四</w:t>
      </w:r>
      <w:r>
        <w:rPr>
          <w:rFonts w:ascii="宋体" w:hAnsi="宋体" w:eastAsia="宋体"/>
          <w:color w:val="auto"/>
          <w:sz w:val="24"/>
          <w:szCs w:val="24"/>
          <w:highlight w:val="none"/>
        </w:rPr>
        <w:t>、合同价格形式与签约合同价</w:t>
      </w:r>
    </w:p>
    <w:p w14:paraId="3AB681D2">
      <w:pPr>
        <w:pStyle w:val="10"/>
        <w:keepNext w:val="0"/>
        <w:keepLines w:val="0"/>
        <w:widowControl/>
        <w:suppressLineNumbers w:val="0"/>
        <w:spacing w:before="78" w:line="353" w:lineRule="auto"/>
        <w:ind w:right="13" w:firstLine="480" w:firstLineChars="200"/>
        <w:jc w:val="both"/>
        <w:rPr>
          <w:color w:val="auto"/>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.合同价格形式：</w:t>
      </w:r>
      <w:r>
        <w:rPr>
          <w:rFonts w:hint="eastAsia" w:ascii="宋体" w:hAnsi="宋体" w:eastAsia="宋体"/>
          <w:color w:val="auto"/>
          <w:sz w:val="24"/>
          <w:szCs w:val="24"/>
          <w:highlight w:val="none"/>
          <w:u w:val="single"/>
        </w:rPr>
        <w:t xml:space="preserve"> </w:t>
      </w:r>
      <w:r>
        <w:rPr>
          <w:rFonts w:hint="eastAsia"/>
          <w:color w:val="auto"/>
          <w:spacing w:val="0"/>
          <w:w w:val="100"/>
          <w:sz w:val="24"/>
          <w:szCs w:val="24"/>
          <w:highlight w:val="none"/>
          <w:u w:val="single"/>
          <w:lang w:val="en-US" w:eastAsia="zh-CN"/>
        </w:rPr>
        <w:t>以项目工程预算批复金额为计价基数，参考国家发展计划委员会及建设部联合发布《工程勘察设计收费管理规定》（计价格〔2002〕10号）重新计价下浮20％的基础上按中标价下浮比例计算最终设计服务费（最终设计服务费=预算批复重新计价*80％*投标报价/最高控制价）。</w:t>
      </w:r>
      <w:r>
        <w:rPr>
          <w:rFonts w:hint="eastAsia" w:ascii="宋体" w:hAnsi="宋体" w:eastAsia="宋体" w:cs="宋体"/>
          <w:color w:val="auto"/>
          <w:kern w:val="0"/>
          <w:sz w:val="24"/>
          <w:szCs w:val="24"/>
          <w:highlight w:val="none"/>
          <w:lang w:val="en-US" w:eastAsia="zh-CN" w:bidi="ar"/>
        </w:rPr>
        <w:t>中标单位自合同签订之日起，须无条件配合发包方调整、修改作业设计，不再另行计费。调整系数及阶段工作量比例按后表计取。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3"/>
        <w:gridCol w:w="1300"/>
        <w:gridCol w:w="1214"/>
        <w:gridCol w:w="1243"/>
        <w:gridCol w:w="1172"/>
      </w:tblGrid>
      <w:tr w14:paraId="0DB2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noWrap w:val="0"/>
            <w:vAlign w:val="center"/>
          </w:tcPr>
          <w:p w14:paraId="2246563E">
            <w:pPr>
              <w:pStyle w:val="10"/>
              <w:spacing w:before="78" w:line="353" w:lineRule="auto"/>
              <w:ind w:right="13"/>
              <w:jc w:val="center"/>
              <w:rPr>
                <w:rFonts w:hint="eastAsia" w:eastAsia="宋体"/>
                <w:color w:val="auto"/>
                <w:spacing w:val="0"/>
                <w:w w:val="100"/>
                <w:sz w:val="24"/>
                <w:szCs w:val="24"/>
                <w:highlight w:val="none"/>
                <w:u w:val="single"/>
                <w:vertAlign w:val="baseline"/>
                <w:lang w:eastAsia="zh-CN"/>
              </w:rPr>
            </w:pPr>
            <w:r>
              <w:rPr>
                <w:rFonts w:hint="eastAsia"/>
                <w:color w:val="auto"/>
                <w:spacing w:val="0"/>
                <w:w w:val="100"/>
                <w:sz w:val="24"/>
                <w:szCs w:val="24"/>
                <w:highlight w:val="none"/>
                <w:u w:val="single"/>
                <w:vertAlign w:val="baseline"/>
                <w:lang w:eastAsia="zh-CN"/>
              </w:rPr>
              <w:t>分项工程</w:t>
            </w:r>
          </w:p>
        </w:tc>
        <w:tc>
          <w:tcPr>
            <w:tcW w:w="1300" w:type="dxa"/>
            <w:noWrap w:val="0"/>
            <w:vAlign w:val="center"/>
          </w:tcPr>
          <w:p w14:paraId="788048EA">
            <w:pPr>
              <w:widowControl/>
              <w:spacing w:before="78" w:line="353" w:lineRule="auto"/>
              <w:ind w:right="13"/>
              <w:jc w:val="center"/>
              <w:rPr>
                <w:color w:val="auto"/>
                <w:spacing w:val="0"/>
                <w:w w:val="100"/>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专业调整系数</w:t>
            </w:r>
          </w:p>
        </w:tc>
        <w:tc>
          <w:tcPr>
            <w:tcW w:w="1214" w:type="dxa"/>
            <w:noWrap w:val="0"/>
            <w:vAlign w:val="center"/>
          </w:tcPr>
          <w:p w14:paraId="40A31D84">
            <w:pPr>
              <w:keepNext w:val="0"/>
              <w:keepLines w:val="0"/>
              <w:widowControl/>
              <w:suppressLineNumbers w:val="0"/>
              <w:jc w:val="center"/>
              <w:rPr>
                <w:color w:val="auto"/>
                <w:spacing w:val="0"/>
                <w:w w:val="100"/>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复杂程度调整系数</w:t>
            </w:r>
          </w:p>
        </w:tc>
        <w:tc>
          <w:tcPr>
            <w:tcW w:w="1243" w:type="dxa"/>
            <w:noWrap w:val="0"/>
            <w:vAlign w:val="center"/>
          </w:tcPr>
          <w:p w14:paraId="0700BCE3">
            <w:pPr>
              <w:keepNext w:val="0"/>
              <w:keepLines w:val="0"/>
              <w:widowControl/>
              <w:suppressLineNumbers w:val="0"/>
              <w:jc w:val="center"/>
              <w:rPr>
                <w:color w:val="auto"/>
                <w:spacing w:val="0"/>
                <w:w w:val="100"/>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附加调整系数</w:t>
            </w:r>
          </w:p>
        </w:tc>
        <w:tc>
          <w:tcPr>
            <w:tcW w:w="1172" w:type="dxa"/>
            <w:noWrap w:val="0"/>
            <w:vAlign w:val="center"/>
          </w:tcPr>
          <w:p w14:paraId="5F20028A">
            <w:pPr>
              <w:pStyle w:val="10"/>
              <w:spacing w:before="78" w:line="353" w:lineRule="auto"/>
              <w:ind w:right="13"/>
              <w:jc w:val="center"/>
              <w:rPr>
                <w:rFonts w:hint="eastAsia" w:eastAsia="宋体"/>
                <w:color w:val="auto"/>
                <w:spacing w:val="0"/>
                <w:w w:val="100"/>
                <w:sz w:val="24"/>
                <w:szCs w:val="24"/>
                <w:highlight w:val="none"/>
                <w:u w:val="single"/>
                <w:vertAlign w:val="baseline"/>
                <w:lang w:eastAsia="zh-CN"/>
              </w:rPr>
            </w:pPr>
            <w:r>
              <w:rPr>
                <w:rFonts w:hint="eastAsia"/>
                <w:color w:val="auto"/>
                <w:spacing w:val="0"/>
                <w:w w:val="100"/>
                <w:sz w:val="24"/>
                <w:szCs w:val="24"/>
                <w:highlight w:val="none"/>
                <w:u w:val="single"/>
                <w:vertAlign w:val="baseline"/>
                <w:lang w:val="en-US" w:eastAsia="zh-CN"/>
              </w:rPr>
              <w:t>作业设计</w:t>
            </w:r>
            <w:r>
              <w:rPr>
                <w:rFonts w:hint="eastAsia"/>
                <w:color w:val="auto"/>
                <w:spacing w:val="0"/>
                <w:w w:val="100"/>
                <w:sz w:val="24"/>
                <w:szCs w:val="24"/>
                <w:highlight w:val="none"/>
                <w:u w:val="single"/>
                <w:vertAlign w:val="baseline"/>
                <w:lang w:eastAsia="zh-CN"/>
              </w:rPr>
              <w:t>工作量占比系数</w:t>
            </w:r>
          </w:p>
        </w:tc>
      </w:tr>
      <w:tr w14:paraId="47BE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noWrap w:val="0"/>
            <w:vAlign w:val="center"/>
          </w:tcPr>
          <w:p w14:paraId="0568D237">
            <w:pPr>
              <w:pStyle w:val="10"/>
              <w:spacing w:before="78" w:line="353" w:lineRule="auto"/>
              <w:ind w:right="13"/>
              <w:jc w:val="center"/>
              <w:rPr>
                <w:rFonts w:hint="eastAsia" w:eastAsia="宋体"/>
                <w:color w:val="auto"/>
                <w:spacing w:val="0"/>
                <w:w w:val="100"/>
                <w:sz w:val="24"/>
                <w:szCs w:val="24"/>
                <w:highlight w:val="none"/>
                <w:u w:val="single"/>
                <w:vertAlign w:val="baseline"/>
                <w:lang w:eastAsia="zh-CN"/>
              </w:rPr>
            </w:pPr>
            <w:r>
              <w:rPr>
                <w:rFonts w:hint="eastAsia"/>
                <w:color w:val="auto"/>
                <w:spacing w:val="0"/>
                <w:w w:val="100"/>
                <w:sz w:val="24"/>
                <w:szCs w:val="24"/>
                <w:highlight w:val="none"/>
                <w:u w:val="single"/>
                <w:vertAlign w:val="baseline"/>
                <w:lang w:val="en-US" w:eastAsia="zh-CN"/>
              </w:rPr>
              <w:t>林业工程</w:t>
            </w:r>
          </w:p>
        </w:tc>
        <w:tc>
          <w:tcPr>
            <w:tcW w:w="1300" w:type="dxa"/>
            <w:noWrap w:val="0"/>
            <w:vAlign w:val="center"/>
          </w:tcPr>
          <w:p w14:paraId="3A17E43D">
            <w:pPr>
              <w:pStyle w:val="10"/>
              <w:spacing w:before="78" w:line="353" w:lineRule="auto"/>
              <w:ind w:right="13"/>
              <w:jc w:val="center"/>
              <w:rPr>
                <w:rFonts w:hint="default"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0.8</w:t>
            </w:r>
          </w:p>
        </w:tc>
        <w:tc>
          <w:tcPr>
            <w:tcW w:w="1214" w:type="dxa"/>
            <w:noWrap w:val="0"/>
            <w:vAlign w:val="center"/>
          </w:tcPr>
          <w:p w14:paraId="007C345D">
            <w:pPr>
              <w:pStyle w:val="10"/>
              <w:spacing w:before="78" w:line="353" w:lineRule="auto"/>
              <w:ind w:right="13"/>
              <w:jc w:val="center"/>
              <w:rPr>
                <w:rFonts w:hint="eastAsia"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1</w:t>
            </w:r>
          </w:p>
        </w:tc>
        <w:tc>
          <w:tcPr>
            <w:tcW w:w="1243" w:type="dxa"/>
            <w:noWrap w:val="0"/>
            <w:vAlign w:val="center"/>
          </w:tcPr>
          <w:p w14:paraId="1B1C6AA1">
            <w:pPr>
              <w:pStyle w:val="10"/>
              <w:spacing w:before="78" w:line="353" w:lineRule="auto"/>
              <w:ind w:right="13"/>
              <w:jc w:val="center"/>
              <w:rPr>
                <w:rFonts w:hint="eastAsia"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1</w:t>
            </w:r>
          </w:p>
        </w:tc>
        <w:tc>
          <w:tcPr>
            <w:tcW w:w="1172" w:type="dxa"/>
            <w:noWrap w:val="0"/>
            <w:vAlign w:val="center"/>
          </w:tcPr>
          <w:p w14:paraId="7FB54DBA">
            <w:pPr>
              <w:pStyle w:val="10"/>
              <w:spacing w:before="78" w:line="353" w:lineRule="auto"/>
              <w:ind w:right="13"/>
              <w:jc w:val="center"/>
              <w:rPr>
                <w:rFonts w:hint="default"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1</w:t>
            </w:r>
          </w:p>
        </w:tc>
      </w:tr>
    </w:tbl>
    <w:p w14:paraId="4A24BB82">
      <w:pPr>
        <w:spacing w:line="360" w:lineRule="auto"/>
        <w:ind w:firstLine="480" w:firstLineChars="200"/>
        <w:rPr>
          <w:rFonts w:hint="eastAsia" w:ascii="宋体" w:hAnsi="宋体" w:eastAsia="宋体"/>
          <w:color w:val="auto"/>
          <w:sz w:val="24"/>
          <w:szCs w:val="24"/>
          <w:highlight w:val="none"/>
        </w:rPr>
      </w:pPr>
    </w:p>
    <w:p w14:paraId="0FFE4EF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.签约合同价为：</w:t>
      </w:r>
    </w:p>
    <w:p w14:paraId="59B7A439">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人民币（大写）</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元</w:t>
      </w:r>
      <w:r>
        <w:rPr>
          <w:rFonts w:hint="eastAsia" w:ascii="宋体" w:hAnsi="宋体" w:eastAsia="宋体"/>
          <w:color w:val="auto"/>
          <w:sz w:val="24"/>
          <w:szCs w:val="24"/>
          <w:highlight w:val="none"/>
        </w:rPr>
        <w:t>）。</w:t>
      </w:r>
    </w:p>
    <w:p w14:paraId="43F48516">
      <w:pPr>
        <w:pStyle w:val="5"/>
        <w:spacing w:before="120" w:after="120" w:line="360" w:lineRule="auto"/>
        <w:rPr>
          <w:rFonts w:hint="eastAsia" w:ascii="宋体" w:hAnsi="宋体" w:eastAsia="宋体"/>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b w:val="0"/>
          <w:color w:val="auto"/>
          <w:sz w:val="24"/>
          <w:szCs w:val="24"/>
          <w:highlight w:val="none"/>
        </w:rPr>
        <w:t xml:space="preserve"> </w:t>
      </w:r>
      <w:r>
        <w:rPr>
          <w:rFonts w:hint="eastAsia" w:ascii="宋体" w:hAnsi="宋体" w:eastAsia="宋体"/>
          <w:color w:val="auto"/>
          <w:sz w:val="24"/>
          <w:szCs w:val="24"/>
          <w:highlight w:val="none"/>
        </w:rPr>
        <w:t>五</w:t>
      </w:r>
      <w:r>
        <w:rPr>
          <w:rFonts w:ascii="宋体" w:hAnsi="宋体" w:eastAsia="宋体"/>
          <w:color w:val="auto"/>
          <w:sz w:val="24"/>
          <w:szCs w:val="24"/>
          <w:highlight w:val="none"/>
        </w:rPr>
        <w:t>、</w:t>
      </w:r>
      <w:r>
        <w:rPr>
          <w:rFonts w:hint="eastAsia" w:ascii="宋体" w:hAnsi="宋体" w:eastAsia="宋体"/>
          <w:color w:val="auto"/>
          <w:sz w:val="24"/>
          <w:szCs w:val="24"/>
          <w:highlight w:val="none"/>
        </w:rPr>
        <w:t>发包人代表与设计人</w:t>
      </w:r>
      <w:r>
        <w:rPr>
          <w:rFonts w:ascii="宋体" w:hAnsi="宋体" w:eastAsia="宋体"/>
          <w:color w:val="auto"/>
          <w:sz w:val="24"/>
          <w:szCs w:val="24"/>
          <w:highlight w:val="none"/>
        </w:rPr>
        <w:t>项目负责人</w:t>
      </w:r>
    </w:p>
    <w:p w14:paraId="6735845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发包人代表：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312EE7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人项目负责人：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22ECC87D">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b w:val="0"/>
          <w:color w:val="auto"/>
          <w:sz w:val="24"/>
          <w:szCs w:val="24"/>
          <w:highlight w:val="none"/>
        </w:rPr>
        <w:t xml:space="preserve"> </w:t>
      </w:r>
      <w:r>
        <w:rPr>
          <w:rFonts w:hint="eastAsia" w:ascii="宋体" w:hAnsi="宋体" w:eastAsia="宋体"/>
          <w:color w:val="auto"/>
          <w:sz w:val="24"/>
          <w:szCs w:val="24"/>
          <w:highlight w:val="none"/>
        </w:rPr>
        <w:t>六</w:t>
      </w:r>
      <w:r>
        <w:rPr>
          <w:rFonts w:ascii="宋体" w:hAnsi="宋体" w:eastAsia="宋体"/>
          <w:color w:val="auto"/>
          <w:sz w:val="24"/>
          <w:szCs w:val="24"/>
          <w:highlight w:val="none"/>
        </w:rPr>
        <w:t>、合同文件构成</w:t>
      </w:r>
    </w:p>
    <w:p w14:paraId="0871CD6A">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本协议书与下列文件一起构成合同文件：</w:t>
      </w:r>
    </w:p>
    <w:p w14:paraId="784A3438">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（1）专用合同条款及其附件； </w:t>
      </w:r>
    </w:p>
    <w:p w14:paraId="391FE030">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（2）通用合同条款； </w:t>
      </w:r>
    </w:p>
    <w:p w14:paraId="33590624">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）中标通知书（如果有）；</w:t>
      </w:r>
    </w:p>
    <w:p w14:paraId="070FBDAF">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）投标函及其附录（如果有）；</w:t>
      </w:r>
    </w:p>
    <w:p w14:paraId="330DF0F9">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（5）发包人要求；</w:t>
      </w:r>
    </w:p>
    <w:p w14:paraId="1D7822A4">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6</w:t>
      </w:r>
      <w:r>
        <w:rPr>
          <w:rFonts w:ascii="宋体" w:hAnsi="宋体" w:eastAsia="宋体"/>
          <w:color w:val="auto"/>
          <w:sz w:val="24"/>
          <w:szCs w:val="24"/>
          <w:highlight w:val="none"/>
        </w:rPr>
        <w:t>）技术标准；</w:t>
      </w:r>
    </w:p>
    <w:p w14:paraId="77586FAE">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（7）发包人提供的上一阶段</w:t>
      </w:r>
      <w:r>
        <w:rPr>
          <w:rFonts w:ascii="宋体" w:hAnsi="宋体" w:eastAsia="宋体"/>
          <w:color w:val="auto"/>
          <w:sz w:val="24"/>
          <w:szCs w:val="24"/>
          <w:highlight w:val="none"/>
        </w:rPr>
        <w:t>图纸</w:t>
      </w:r>
      <w:r>
        <w:rPr>
          <w:rFonts w:hint="eastAsia" w:ascii="宋体" w:hAnsi="宋体" w:eastAsia="宋体"/>
          <w:color w:val="auto"/>
          <w:sz w:val="24"/>
          <w:szCs w:val="24"/>
          <w:highlight w:val="none"/>
        </w:rPr>
        <w:t>（如果有）；</w:t>
      </w:r>
    </w:p>
    <w:p w14:paraId="74F3B9AB">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8</w:t>
      </w:r>
      <w:r>
        <w:rPr>
          <w:rFonts w:ascii="宋体" w:hAnsi="宋体" w:eastAsia="宋体"/>
          <w:color w:val="auto"/>
          <w:sz w:val="24"/>
          <w:szCs w:val="24"/>
          <w:highlight w:val="none"/>
        </w:rPr>
        <w:t>）其他合同文件。</w:t>
      </w:r>
    </w:p>
    <w:p w14:paraId="5136E203">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在合同履行过程中形成的与合同有关的文件均构成合同文件组成部分。</w:t>
      </w:r>
    </w:p>
    <w:p w14:paraId="2D729046">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上述各项合同文件包括合同当事人就该项合同文件所作出的补充和修改，属于同一类内容的文件，应以最新签署的为准。</w:t>
      </w:r>
    </w:p>
    <w:p w14:paraId="655366F1">
      <w:pPr>
        <w:pStyle w:val="5"/>
        <w:spacing w:before="120" w:after="120" w:line="360" w:lineRule="auto"/>
        <w:rPr>
          <w:rFonts w:ascii="宋体" w:hAnsi="宋体" w:eastAsia="宋体"/>
          <w:bCs w:val="0"/>
          <w:color w:val="auto"/>
          <w:sz w:val="24"/>
          <w:szCs w:val="24"/>
          <w:highlight w:val="none"/>
        </w:rPr>
      </w:pPr>
      <w:r>
        <w:rPr>
          <w:rFonts w:ascii="宋体" w:hAnsi="宋体" w:eastAsia="宋体"/>
          <w:b w:val="0"/>
          <w:bCs w:val="0"/>
          <w:color w:val="auto"/>
          <w:sz w:val="24"/>
          <w:szCs w:val="24"/>
          <w:highlight w:val="none"/>
        </w:rPr>
        <w:t xml:space="preserve">   </w:t>
      </w:r>
      <w:r>
        <w:rPr>
          <w:rFonts w:ascii="宋体" w:hAnsi="宋体" w:eastAsia="宋体"/>
          <w:b w:val="0"/>
          <w:color w:val="auto"/>
          <w:sz w:val="24"/>
          <w:szCs w:val="24"/>
          <w:highlight w:val="none"/>
        </w:rPr>
        <w:t xml:space="preserve"> </w:t>
      </w:r>
      <w:r>
        <w:rPr>
          <w:rFonts w:hint="eastAsia" w:ascii="宋体" w:hAnsi="宋体" w:eastAsia="宋体"/>
          <w:color w:val="auto"/>
          <w:sz w:val="24"/>
          <w:szCs w:val="24"/>
          <w:highlight w:val="none"/>
        </w:rPr>
        <w:t>七</w:t>
      </w:r>
      <w:r>
        <w:rPr>
          <w:rFonts w:ascii="宋体" w:hAnsi="宋体" w:eastAsia="宋体"/>
          <w:color w:val="auto"/>
          <w:sz w:val="24"/>
          <w:szCs w:val="24"/>
          <w:highlight w:val="none"/>
        </w:rPr>
        <w:t>、承诺</w:t>
      </w:r>
    </w:p>
    <w:p w14:paraId="66EE53D5">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1.发包人承诺按照法律规定履行项目审批手续</w:t>
      </w: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按照合同约定</w:t>
      </w:r>
      <w:r>
        <w:rPr>
          <w:rFonts w:hint="eastAsia" w:ascii="宋体" w:hAnsi="宋体" w:eastAsia="宋体"/>
          <w:bCs/>
          <w:color w:val="auto"/>
          <w:sz w:val="24"/>
          <w:szCs w:val="24"/>
          <w:highlight w:val="none"/>
        </w:rPr>
        <w:t>提供设计依据，并按合同约定</w:t>
      </w:r>
      <w:r>
        <w:rPr>
          <w:rFonts w:ascii="宋体" w:hAnsi="宋体" w:eastAsia="宋体"/>
          <w:bCs/>
          <w:color w:val="auto"/>
          <w:sz w:val="24"/>
          <w:szCs w:val="24"/>
          <w:highlight w:val="none"/>
        </w:rPr>
        <w:t>的期限和方式支付合同价款。</w:t>
      </w:r>
    </w:p>
    <w:p w14:paraId="0C7683A1">
      <w:pPr>
        <w:spacing w:line="360" w:lineRule="auto"/>
        <w:ind w:firstLine="480" w:firstLineChars="200"/>
        <w:rPr>
          <w:rFonts w:hint="eastAsia" w:ascii="宋体" w:hAnsi="宋体" w:eastAsia="宋体"/>
          <w:bCs/>
          <w:color w:val="auto"/>
          <w:sz w:val="24"/>
          <w:szCs w:val="24"/>
          <w:highlight w:val="none"/>
        </w:rPr>
      </w:pPr>
      <w:r>
        <w:rPr>
          <w:rFonts w:ascii="宋体" w:hAnsi="宋体" w:eastAsia="宋体"/>
          <w:bCs/>
          <w:color w:val="auto"/>
          <w:sz w:val="24"/>
          <w:szCs w:val="24"/>
          <w:highlight w:val="none"/>
        </w:rPr>
        <w:t>2.</w:t>
      </w:r>
      <w:r>
        <w:rPr>
          <w:rFonts w:hint="eastAsia" w:ascii="宋体" w:hAnsi="宋体" w:eastAsia="宋体"/>
          <w:bCs/>
          <w:color w:val="auto"/>
          <w:sz w:val="24"/>
          <w:szCs w:val="24"/>
          <w:highlight w:val="none"/>
        </w:rPr>
        <w:t>设计</w:t>
      </w:r>
      <w:r>
        <w:rPr>
          <w:rFonts w:ascii="宋体" w:hAnsi="宋体" w:eastAsia="宋体"/>
          <w:bCs/>
          <w:color w:val="auto"/>
          <w:sz w:val="24"/>
          <w:szCs w:val="24"/>
          <w:highlight w:val="none"/>
        </w:rPr>
        <w:t>人承诺按照法律</w:t>
      </w:r>
      <w:r>
        <w:rPr>
          <w:rFonts w:hint="eastAsia" w:ascii="宋体" w:hAnsi="宋体" w:eastAsia="宋体"/>
          <w:bCs/>
          <w:color w:val="auto"/>
          <w:sz w:val="24"/>
          <w:szCs w:val="24"/>
          <w:highlight w:val="none"/>
        </w:rPr>
        <w:t>和技术标准</w:t>
      </w:r>
      <w:r>
        <w:rPr>
          <w:rFonts w:ascii="宋体" w:hAnsi="宋体" w:eastAsia="宋体"/>
          <w:bCs/>
          <w:color w:val="auto"/>
          <w:sz w:val="24"/>
          <w:szCs w:val="24"/>
          <w:highlight w:val="none"/>
        </w:rPr>
        <w:t>规定及合同约定</w:t>
      </w:r>
      <w:r>
        <w:rPr>
          <w:rFonts w:hint="eastAsia" w:ascii="宋体" w:hAnsi="宋体" w:eastAsia="宋体"/>
          <w:bCs/>
          <w:color w:val="auto"/>
          <w:sz w:val="24"/>
          <w:szCs w:val="24"/>
          <w:highlight w:val="none"/>
        </w:rPr>
        <w:t>提供工程设计服务</w:t>
      </w:r>
      <w:r>
        <w:rPr>
          <w:rFonts w:ascii="宋体" w:hAnsi="宋体" w:eastAsia="宋体"/>
          <w:bCs/>
          <w:color w:val="auto"/>
          <w:sz w:val="24"/>
          <w:szCs w:val="24"/>
          <w:highlight w:val="none"/>
        </w:rPr>
        <w:t>。</w:t>
      </w:r>
    </w:p>
    <w:p w14:paraId="03CCEF44">
      <w:pPr>
        <w:spacing w:line="360" w:lineRule="auto"/>
        <w:rPr>
          <w:rFonts w:ascii="宋体" w:hAnsi="宋体" w:eastAsia="宋体"/>
          <w:b/>
          <w:bCs/>
          <w:color w:val="auto"/>
          <w:sz w:val="24"/>
          <w:szCs w:val="24"/>
          <w:highlight w:val="none"/>
        </w:rPr>
      </w:pPr>
      <w:r>
        <w:rPr>
          <w:rFonts w:hint="eastAsia" w:ascii="宋体" w:hAnsi="宋体" w:eastAsia="宋体"/>
          <w:b/>
          <w:color w:val="auto"/>
          <w:sz w:val="24"/>
          <w:szCs w:val="24"/>
          <w:highlight w:val="none"/>
        </w:rPr>
        <w:t xml:space="preserve">    八</w:t>
      </w:r>
      <w:r>
        <w:rPr>
          <w:rFonts w:ascii="宋体" w:hAnsi="宋体" w:eastAsia="宋体"/>
          <w:b/>
          <w:color w:val="auto"/>
          <w:sz w:val="24"/>
          <w:szCs w:val="24"/>
          <w:highlight w:val="none"/>
        </w:rPr>
        <w:t>、词语含义</w:t>
      </w:r>
    </w:p>
    <w:p w14:paraId="2CFC3E53">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本协议书中词语含义与第二部分通用合同条款中赋予的含义相同。</w:t>
      </w:r>
    </w:p>
    <w:p w14:paraId="58C3BA17">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hint="eastAsia" w:ascii="宋体" w:hAnsi="宋体" w:eastAsia="宋体"/>
          <w:color w:val="auto"/>
          <w:sz w:val="24"/>
          <w:szCs w:val="24"/>
          <w:highlight w:val="none"/>
        </w:rPr>
        <w:t>九</w:t>
      </w:r>
      <w:r>
        <w:rPr>
          <w:rFonts w:ascii="宋体" w:hAnsi="宋体" w:eastAsia="宋体"/>
          <w:color w:val="auto"/>
          <w:sz w:val="24"/>
          <w:szCs w:val="24"/>
          <w:highlight w:val="none"/>
        </w:rPr>
        <w:t>、签订地点</w:t>
      </w:r>
    </w:p>
    <w:p w14:paraId="48140ACE">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本合同在</w:t>
      </w:r>
      <w:r>
        <w:rPr>
          <w:rFonts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签订。</w:t>
      </w:r>
    </w:p>
    <w:p w14:paraId="078D117F">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color w:val="auto"/>
          <w:sz w:val="24"/>
          <w:szCs w:val="24"/>
          <w:highlight w:val="none"/>
        </w:rPr>
        <w:t>十、补充协议</w:t>
      </w:r>
    </w:p>
    <w:p w14:paraId="23524AF3">
      <w:pPr>
        <w:spacing w:line="360" w:lineRule="auto"/>
        <w:ind w:firstLine="480" w:firstLineChars="200"/>
        <w:rPr>
          <w:rFonts w:ascii="宋体" w:hAnsi="宋体" w:eastAsia="宋体"/>
          <w:b/>
          <w:bCs/>
          <w:color w:val="auto"/>
          <w:sz w:val="24"/>
          <w:szCs w:val="24"/>
          <w:highlight w:val="none"/>
        </w:rPr>
      </w:pPr>
      <w:r>
        <w:rPr>
          <w:rFonts w:ascii="宋体" w:hAnsi="宋体" w:eastAsia="宋体"/>
          <w:bCs/>
          <w:color w:val="auto"/>
          <w:sz w:val="24"/>
          <w:szCs w:val="24"/>
          <w:highlight w:val="none"/>
        </w:rPr>
        <w:t>合同未尽事宜，合同当事人另行签订补充协议</w:t>
      </w: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补充协议是合同的组成部分。</w:t>
      </w:r>
    </w:p>
    <w:p w14:paraId="00B1C706">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color w:val="auto"/>
          <w:sz w:val="24"/>
          <w:szCs w:val="24"/>
          <w:highlight w:val="none"/>
        </w:rPr>
        <w:t>十</w:t>
      </w:r>
      <w:r>
        <w:rPr>
          <w:rFonts w:hint="eastAsia" w:ascii="宋体" w:hAnsi="宋体" w:eastAsia="宋体"/>
          <w:color w:val="auto"/>
          <w:sz w:val="24"/>
          <w:szCs w:val="24"/>
          <w:highlight w:val="none"/>
        </w:rPr>
        <w:t>一</w:t>
      </w:r>
      <w:r>
        <w:rPr>
          <w:rFonts w:ascii="宋体" w:hAnsi="宋体" w:eastAsia="宋体"/>
          <w:color w:val="auto"/>
          <w:sz w:val="24"/>
          <w:szCs w:val="24"/>
          <w:highlight w:val="none"/>
        </w:rPr>
        <w:t>、合同生效</w:t>
      </w:r>
    </w:p>
    <w:p w14:paraId="0FFEEF3B">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本合同自</w:t>
      </w:r>
      <w:r>
        <w:rPr>
          <w:rFonts w:ascii="宋体" w:hAnsi="宋体" w:eastAsia="宋体"/>
          <w:bCs/>
          <w:color w:val="auto"/>
          <w:sz w:val="24"/>
          <w:szCs w:val="24"/>
          <w:highlight w:val="none"/>
          <w:u w:val="single"/>
        </w:rPr>
        <w:t xml:space="preserve">   </w:t>
      </w:r>
      <w:r>
        <w:rPr>
          <w:color w:val="auto"/>
          <w:spacing w:val="0"/>
          <w:w w:val="100"/>
          <w:sz w:val="24"/>
          <w:szCs w:val="24"/>
          <w:highlight w:val="none"/>
          <w:u w:val="single"/>
        </w:rPr>
        <w:t>双方签字盖章并提交履约保证金时</w:t>
      </w:r>
      <w:r>
        <w:rPr>
          <w:rFonts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生效。</w:t>
      </w:r>
    </w:p>
    <w:p w14:paraId="6D702548">
      <w:pPr>
        <w:pStyle w:val="5"/>
        <w:spacing w:before="120" w:after="120" w:line="360" w:lineRule="auto"/>
        <w:rPr>
          <w:rFonts w:ascii="宋体" w:hAnsi="宋体" w:eastAsia="宋体"/>
          <w:bCs w:val="0"/>
          <w:color w:val="auto"/>
          <w:sz w:val="24"/>
          <w:szCs w:val="24"/>
          <w:highlight w:val="none"/>
        </w:rPr>
      </w:pPr>
      <w:r>
        <w:rPr>
          <w:rFonts w:ascii="宋体" w:hAnsi="宋体" w:eastAsia="宋体"/>
          <w:bCs w:val="0"/>
          <w:color w:val="auto"/>
          <w:sz w:val="24"/>
          <w:szCs w:val="24"/>
          <w:highlight w:val="none"/>
        </w:rPr>
        <w:t xml:space="preserve">    </w:t>
      </w:r>
      <w:r>
        <w:rPr>
          <w:rFonts w:ascii="宋体" w:hAnsi="宋体" w:eastAsia="宋体"/>
          <w:color w:val="auto"/>
          <w:sz w:val="24"/>
          <w:szCs w:val="24"/>
          <w:highlight w:val="none"/>
        </w:rPr>
        <w:t>十</w:t>
      </w:r>
      <w:r>
        <w:rPr>
          <w:rFonts w:hint="eastAsia" w:ascii="宋体" w:hAnsi="宋体" w:eastAsia="宋体"/>
          <w:color w:val="auto"/>
          <w:sz w:val="24"/>
          <w:szCs w:val="24"/>
          <w:highlight w:val="none"/>
        </w:rPr>
        <w:t>二</w:t>
      </w:r>
      <w:r>
        <w:rPr>
          <w:rFonts w:ascii="宋体" w:hAnsi="宋体" w:eastAsia="宋体"/>
          <w:color w:val="auto"/>
          <w:sz w:val="24"/>
          <w:szCs w:val="24"/>
          <w:highlight w:val="none"/>
        </w:rPr>
        <w:t>、合同份数</w:t>
      </w:r>
    </w:p>
    <w:p w14:paraId="08143F9E">
      <w:pPr>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本合同</w:t>
      </w:r>
      <w:r>
        <w:rPr>
          <w:rFonts w:hint="eastAsia" w:ascii="宋体" w:hAnsi="宋体" w:eastAsia="宋体"/>
          <w:bCs/>
          <w:color w:val="auto"/>
          <w:sz w:val="24"/>
          <w:szCs w:val="24"/>
          <w:highlight w:val="none"/>
        </w:rPr>
        <w:t>正本</w:t>
      </w:r>
      <w:r>
        <w:rPr>
          <w:rFonts w:ascii="宋体" w:hAnsi="宋体" w:eastAsia="宋体"/>
          <w:bCs/>
          <w:color w:val="auto"/>
          <w:sz w:val="24"/>
          <w:szCs w:val="24"/>
          <w:highlight w:val="none"/>
        </w:rPr>
        <w:t>一式</w:t>
      </w:r>
      <w:r>
        <w:rPr>
          <w:rFonts w:ascii="宋体" w:hAnsi="宋体" w:eastAsia="宋体"/>
          <w:bCs/>
          <w:color w:val="auto"/>
          <w:sz w:val="24"/>
          <w:szCs w:val="24"/>
          <w:highlight w:val="none"/>
          <w:u w:val="single"/>
        </w:rPr>
        <w:t xml:space="preserve"> </w:t>
      </w:r>
      <w:r>
        <w:rPr>
          <w:color w:val="auto"/>
          <w:spacing w:val="0"/>
          <w:w w:val="100"/>
          <w:sz w:val="24"/>
          <w:szCs w:val="24"/>
          <w:highlight w:val="none"/>
          <w:u w:val="single"/>
        </w:rPr>
        <w:t>肆</w:t>
      </w:r>
      <w:r>
        <w:rPr>
          <w:rFonts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份</w:t>
      </w:r>
      <w:r>
        <w:rPr>
          <w:rFonts w:hint="eastAsia" w:ascii="宋体" w:hAnsi="宋体" w:eastAsia="宋体"/>
          <w:bCs/>
          <w:color w:val="auto"/>
          <w:sz w:val="24"/>
          <w:szCs w:val="24"/>
          <w:highlight w:val="none"/>
        </w:rPr>
        <w:t>、副本</w:t>
      </w:r>
      <w:r>
        <w:rPr>
          <w:rFonts w:ascii="宋体" w:hAnsi="宋体" w:eastAsia="宋体"/>
          <w:bCs/>
          <w:color w:val="auto"/>
          <w:sz w:val="24"/>
          <w:szCs w:val="24"/>
          <w:highlight w:val="none"/>
        </w:rPr>
        <w:t>一式</w:t>
      </w:r>
      <w:r>
        <w:rPr>
          <w:rFonts w:ascii="宋体" w:hAnsi="宋体" w:eastAsia="宋体"/>
          <w:bCs/>
          <w:color w:val="auto"/>
          <w:sz w:val="24"/>
          <w:szCs w:val="24"/>
          <w:highlight w:val="none"/>
          <w:u w:val="single"/>
        </w:rPr>
        <w:t xml:space="preserve"> </w:t>
      </w:r>
      <w:r>
        <w:rPr>
          <w:rFonts w:ascii="宋体" w:eastAsia="宋体" w:cs="宋体"/>
          <w:color w:val="auto"/>
          <w:spacing w:val="0"/>
          <w:w w:val="100"/>
          <w:sz w:val="24"/>
          <w:szCs w:val="24"/>
          <w:highlight w:val="none"/>
          <w:u w:val="single"/>
        </w:rPr>
        <w:t>肆</w:t>
      </w:r>
      <w:r>
        <w:rPr>
          <w:rFonts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份，均具有同等法律效力，发包人执</w:t>
      </w:r>
      <w:r>
        <w:rPr>
          <w:rFonts w:hint="eastAsia" w:ascii="宋体" w:hAnsi="宋体" w:eastAsia="宋体"/>
          <w:bCs/>
          <w:color w:val="auto"/>
          <w:sz w:val="24"/>
          <w:szCs w:val="24"/>
          <w:highlight w:val="none"/>
        </w:rPr>
        <w:t>正本</w:t>
      </w:r>
      <w:r>
        <w:rPr>
          <w:rFonts w:ascii="宋体" w:hAnsi="宋体" w:eastAsia="宋体"/>
          <w:bCs/>
          <w:color w:val="auto"/>
          <w:sz w:val="24"/>
          <w:szCs w:val="24"/>
          <w:highlight w:val="none"/>
          <w:u w:val="single"/>
        </w:rPr>
        <w:t xml:space="preserve"> </w:t>
      </w:r>
      <w:r>
        <w:rPr>
          <w:rFonts w:hint="eastAsia" w:ascii="宋体" w:cs="宋体"/>
          <w:color w:val="auto"/>
          <w:spacing w:val="0"/>
          <w:w w:val="100"/>
          <w:sz w:val="24"/>
          <w:szCs w:val="24"/>
          <w:highlight w:val="none"/>
          <w:u w:val="single"/>
          <w:lang w:val="en-US" w:eastAsia="zh-CN"/>
        </w:rPr>
        <w:t>贰</w:t>
      </w:r>
      <w:r>
        <w:rPr>
          <w:rFonts w:hint="eastAsia" w:ascii="宋体" w:eastAsia="宋体" w:cs="宋体"/>
          <w:color w:val="auto"/>
          <w:spacing w:val="0"/>
          <w:w w:val="100"/>
          <w:sz w:val="24"/>
          <w:szCs w:val="24"/>
          <w:highlight w:val="none"/>
          <w:u w:val="single"/>
          <w:lang w:val="en-US" w:eastAsia="zh-CN"/>
        </w:rPr>
        <w:t xml:space="preserve"> </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份</w:t>
      </w:r>
      <w:r>
        <w:rPr>
          <w:rFonts w:hint="eastAsia" w:ascii="宋体" w:hAnsi="宋体" w:eastAsia="宋体"/>
          <w:bCs/>
          <w:color w:val="auto"/>
          <w:sz w:val="24"/>
          <w:szCs w:val="24"/>
          <w:highlight w:val="none"/>
        </w:rPr>
        <w:t>、副本</w:t>
      </w:r>
      <w:r>
        <w:rPr>
          <w:rFonts w:hint="eastAsia" w:ascii="宋体" w:hAnsi="宋体" w:eastAsia="宋体"/>
          <w:bCs/>
          <w:color w:val="auto"/>
          <w:sz w:val="24"/>
          <w:szCs w:val="24"/>
          <w:highlight w:val="none"/>
          <w:u w:val="single"/>
        </w:rPr>
        <w:t xml:space="preserve"> </w:t>
      </w:r>
      <w:r>
        <w:rPr>
          <w:rFonts w:hint="eastAsia" w:ascii="宋体" w:cs="宋体"/>
          <w:color w:val="auto"/>
          <w:spacing w:val="0"/>
          <w:w w:val="100"/>
          <w:sz w:val="24"/>
          <w:szCs w:val="24"/>
          <w:highlight w:val="none"/>
          <w:u w:val="single"/>
          <w:lang w:val="en-US" w:eastAsia="zh-CN"/>
        </w:rPr>
        <w:t>贰</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份</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设计</w:t>
      </w:r>
      <w:r>
        <w:rPr>
          <w:rFonts w:ascii="宋体" w:hAnsi="宋体" w:eastAsia="宋体"/>
          <w:bCs/>
          <w:color w:val="auto"/>
          <w:sz w:val="24"/>
          <w:szCs w:val="24"/>
          <w:highlight w:val="none"/>
        </w:rPr>
        <w:t>人执</w:t>
      </w:r>
      <w:r>
        <w:rPr>
          <w:rFonts w:hint="eastAsia" w:ascii="宋体" w:hAnsi="宋体" w:eastAsia="宋体"/>
          <w:bCs/>
          <w:color w:val="auto"/>
          <w:sz w:val="24"/>
          <w:szCs w:val="24"/>
          <w:highlight w:val="none"/>
        </w:rPr>
        <w:t>正本</w:t>
      </w:r>
      <w:r>
        <w:rPr>
          <w:rFonts w:ascii="宋体" w:hAnsi="宋体" w:eastAsia="宋体"/>
          <w:bCs/>
          <w:color w:val="auto"/>
          <w:sz w:val="24"/>
          <w:szCs w:val="24"/>
          <w:highlight w:val="none"/>
          <w:u w:val="single"/>
        </w:rPr>
        <w:t xml:space="preserve"> </w:t>
      </w:r>
      <w:r>
        <w:rPr>
          <w:rFonts w:hint="eastAsia" w:ascii="宋体" w:cs="宋体"/>
          <w:color w:val="auto"/>
          <w:spacing w:val="0"/>
          <w:w w:val="100"/>
          <w:sz w:val="24"/>
          <w:szCs w:val="24"/>
          <w:highlight w:val="none"/>
          <w:u w:val="single"/>
          <w:lang w:val="en-US" w:eastAsia="zh-CN"/>
        </w:rPr>
        <w:t>贰</w:t>
      </w:r>
      <w:r>
        <w:rPr>
          <w:rFonts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份</w:t>
      </w:r>
      <w:r>
        <w:rPr>
          <w:rFonts w:hint="eastAsia" w:ascii="宋体" w:hAnsi="宋体" w:eastAsia="宋体"/>
          <w:bCs/>
          <w:color w:val="auto"/>
          <w:sz w:val="24"/>
          <w:szCs w:val="24"/>
          <w:highlight w:val="none"/>
        </w:rPr>
        <w:t>、副本</w:t>
      </w:r>
      <w:r>
        <w:rPr>
          <w:rFonts w:hint="eastAsia" w:ascii="宋体" w:hAnsi="宋体" w:eastAsia="宋体"/>
          <w:bCs/>
          <w:color w:val="auto"/>
          <w:sz w:val="24"/>
          <w:szCs w:val="24"/>
          <w:highlight w:val="none"/>
          <w:u w:val="single"/>
        </w:rPr>
        <w:t xml:space="preserve">  </w:t>
      </w:r>
      <w:r>
        <w:rPr>
          <w:rFonts w:hint="eastAsia" w:ascii="宋体" w:cs="宋体"/>
          <w:color w:val="auto"/>
          <w:spacing w:val="0"/>
          <w:w w:val="100"/>
          <w:sz w:val="24"/>
          <w:szCs w:val="24"/>
          <w:highlight w:val="none"/>
          <w:u w:val="single"/>
          <w:lang w:val="en-US" w:eastAsia="zh-CN"/>
        </w:rPr>
        <w:t>贰</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份</w:t>
      </w:r>
      <w:r>
        <w:rPr>
          <w:rFonts w:ascii="宋体" w:hAnsi="宋体" w:eastAsia="宋体"/>
          <w:bCs/>
          <w:color w:val="auto"/>
          <w:sz w:val="24"/>
          <w:szCs w:val="24"/>
          <w:highlight w:val="none"/>
        </w:rPr>
        <w:t>。</w:t>
      </w:r>
    </w:p>
    <w:p w14:paraId="7CCD62D0">
      <w:pPr>
        <w:spacing w:line="360" w:lineRule="auto"/>
        <w:rPr>
          <w:rFonts w:hint="eastAsia" w:ascii="宋体" w:hAnsi="宋体" w:eastAsia="宋体"/>
          <w:color w:val="auto"/>
          <w:sz w:val="24"/>
          <w:szCs w:val="24"/>
          <w:highlight w:val="none"/>
        </w:rPr>
      </w:pPr>
    </w:p>
    <w:p w14:paraId="2AF3341D">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发包人</w:t>
      </w:r>
      <w:r>
        <w:rPr>
          <w:rFonts w:hint="eastAsia" w:ascii="宋体" w:hAnsi="宋体" w:eastAsia="宋体"/>
          <w:color w:val="auto"/>
          <w:sz w:val="24"/>
          <w:szCs w:val="24"/>
          <w:highlight w:val="none"/>
        </w:rPr>
        <w:t>：  （盖</w:t>
      </w:r>
      <w:r>
        <w:rPr>
          <w:rFonts w:ascii="宋体" w:hAnsi="宋体" w:eastAsia="宋体"/>
          <w:color w:val="auto"/>
          <w:sz w:val="24"/>
          <w:szCs w:val="24"/>
          <w:highlight w:val="none"/>
        </w:rPr>
        <w:t>章</w:t>
      </w:r>
      <w:r>
        <w:rPr>
          <w:rFonts w:hint="eastAsia" w:ascii="宋体" w:hAnsi="宋体" w:eastAsia="宋体"/>
          <w:color w:val="auto"/>
          <w:sz w:val="24"/>
          <w:szCs w:val="24"/>
          <w:highlight w:val="none"/>
        </w:rPr>
        <w:t>）               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  （盖</w:t>
      </w:r>
      <w:r>
        <w:rPr>
          <w:rFonts w:ascii="宋体" w:hAnsi="宋体" w:eastAsia="宋体"/>
          <w:color w:val="auto"/>
          <w:sz w:val="24"/>
          <w:szCs w:val="24"/>
          <w:highlight w:val="none"/>
        </w:rPr>
        <w:t>章</w:t>
      </w:r>
      <w:r>
        <w:rPr>
          <w:rFonts w:hint="eastAsia" w:ascii="宋体" w:hAnsi="宋体" w:eastAsia="宋体"/>
          <w:color w:val="auto"/>
          <w:sz w:val="24"/>
          <w:szCs w:val="24"/>
          <w:highlight w:val="none"/>
        </w:rPr>
        <w:t>）</w:t>
      </w:r>
    </w:p>
    <w:p w14:paraId="5E861872">
      <w:pPr>
        <w:spacing w:line="360" w:lineRule="auto"/>
        <w:rPr>
          <w:rFonts w:hint="eastAsia" w:ascii="宋体" w:hAnsi="宋体" w:eastAsia="宋体"/>
          <w:color w:val="auto"/>
          <w:sz w:val="24"/>
          <w:szCs w:val="24"/>
          <w:highlight w:val="none"/>
        </w:rPr>
      </w:pPr>
    </w:p>
    <w:p w14:paraId="2A7D3524">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法定代表人或其委托代理人：    法定代表人或其委托代理人：  </w:t>
      </w:r>
    </w:p>
    <w:p w14:paraId="46801F85">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（签字）                      （签字）</w:t>
      </w:r>
    </w:p>
    <w:p w14:paraId="48E2FAFD">
      <w:pPr>
        <w:tabs>
          <w:tab w:val="left" w:pos="4410"/>
        </w:tabs>
        <w:spacing w:line="360" w:lineRule="auto"/>
        <w:rPr>
          <w:rFonts w:hint="eastAsia" w:ascii="宋体" w:hAnsi="宋体" w:eastAsia="宋体"/>
          <w:color w:val="auto"/>
          <w:sz w:val="24"/>
          <w:szCs w:val="24"/>
          <w:highlight w:val="none"/>
        </w:rPr>
      </w:pPr>
    </w:p>
    <w:p w14:paraId="2C1B97F6">
      <w:pPr>
        <w:tabs>
          <w:tab w:val="left" w:pos="4410"/>
        </w:tabs>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组织机构代码：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组织机构代码：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p>
    <w:p w14:paraId="7FB9AFCB">
      <w:pPr>
        <w:tabs>
          <w:tab w:val="left" w:pos="4410"/>
        </w:tabs>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纳税人识别码：</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纳税人识别码：</w:t>
      </w:r>
      <w:r>
        <w:rPr>
          <w:rFonts w:hint="eastAsia" w:ascii="宋体" w:hAnsi="宋体" w:eastAsia="宋体"/>
          <w:color w:val="auto"/>
          <w:sz w:val="24"/>
          <w:szCs w:val="24"/>
          <w:highlight w:val="none"/>
          <w:u w:val="single"/>
        </w:rPr>
        <w:t xml:space="preserve">               </w:t>
      </w:r>
    </w:p>
    <w:p w14:paraId="6C374714">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地  址：</w:t>
      </w:r>
      <w:r>
        <w:rPr>
          <w:rFonts w:ascii="宋体" w:hAnsi="宋体" w:eastAsia="宋体"/>
          <w:color w:val="auto"/>
          <w:sz w:val="24"/>
          <w:szCs w:val="24"/>
          <w:highlight w:val="none"/>
          <w:u w:val="single"/>
        </w:rPr>
        <w:t xml:space="preserve"> 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地  址：</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7F152339">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邮政编码：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邮政编码：</w:t>
      </w:r>
      <w:r>
        <w:rPr>
          <w:rFonts w:ascii="宋体" w:hAnsi="宋体" w:eastAsia="宋体"/>
          <w:color w:val="auto"/>
          <w:sz w:val="24"/>
          <w:szCs w:val="24"/>
          <w:highlight w:val="none"/>
          <w:u w:val="single"/>
        </w:rPr>
        <w:t xml:space="preserve">   </w:t>
      </w:r>
    </w:p>
    <w:p w14:paraId="5CDDF963">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法定代表人：</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法定代表人：</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67DF8D13">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委托代理人：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委托代理人：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00DCC3B3">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电  话：</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电  话：</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5C8794ED">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传  真：</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传  真：</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10ACB271">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电子信箱：</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电子信箱：</w:t>
      </w:r>
      <w:r>
        <w:rPr>
          <w:rFonts w:ascii="宋体" w:hAnsi="宋体" w:eastAsia="宋体"/>
          <w:color w:val="auto"/>
          <w:sz w:val="24"/>
          <w:szCs w:val="24"/>
          <w:highlight w:val="none"/>
          <w:u w:val="single"/>
        </w:rPr>
        <w:t xml:space="preserve">   </w:t>
      </w:r>
    </w:p>
    <w:p w14:paraId="552AD65B">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开户银行：</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开户银行：</w:t>
      </w:r>
      <w:r>
        <w:rPr>
          <w:rFonts w:ascii="宋体" w:hAnsi="宋体" w:eastAsia="宋体"/>
          <w:color w:val="auto"/>
          <w:sz w:val="24"/>
          <w:szCs w:val="24"/>
          <w:highlight w:val="none"/>
          <w:u w:val="single"/>
        </w:rPr>
        <w:t xml:space="preserve">   </w:t>
      </w:r>
    </w:p>
    <w:p w14:paraId="0FCF7BDE">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账  号：</w:t>
      </w:r>
      <w:r>
        <w:rPr>
          <w:rFonts w:ascii="宋体" w:hAnsi="宋体" w:eastAsia="宋体"/>
          <w:color w:val="auto"/>
          <w:sz w:val="24"/>
          <w:szCs w:val="24"/>
          <w:highlight w:val="none"/>
          <w:u w:val="single"/>
        </w:rPr>
        <w:t xml:space="preserve"> 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账</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号：</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DCB1E25">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时  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日 </w:t>
      </w:r>
      <w:r>
        <w:rPr>
          <w:rFonts w:hint="eastAsia" w:ascii="宋体" w:hAnsi="宋体" w:eastAsia="宋体"/>
          <w:i/>
          <w:color w:val="auto"/>
          <w:sz w:val="24"/>
          <w:szCs w:val="24"/>
          <w:highlight w:val="none"/>
        </w:rPr>
        <w:t xml:space="preserve">  </w:t>
      </w:r>
      <w:r>
        <w:rPr>
          <w:rFonts w:hint="eastAsia" w:ascii="宋体" w:hAnsi="宋体" w:eastAsia="宋体"/>
          <w:color w:val="auto"/>
          <w:sz w:val="24"/>
          <w:szCs w:val="24"/>
          <w:highlight w:val="none"/>
        </w:rPr>
        <w:t xml:space="preserve"> 时  间：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4E68CD55">
      <w:pPr>
        <w:rPr>
          <w:rFonts w:ascii="宋体" w:hAnsi="宋体" w:eastAsia="宋体"/>
          <w:color w:val="auto"/>
          <w:sz w:val="24"/>
          <w:szCs w:val="24"/>
          <w:highlight w:val="none"/>
        </w:rPr>
      </w:pPr>
    </w:p>
    <w:p w14:paraId="40765EBB">
      <w:pPr>
        <w:rPr>
          <w:rFonts w:hint="eastAsia" w:ascii="宋体" w:hAnsi="宋体" w:eastAsia="宋体"/>
          <w:color w:val="auto"/>
          <w:sz w:val="24"/>
          <w:szCs w:val="24"/>
          <w:highlight w:val="none"/>
        </w:rPr>
      </w:pPr>
    </w:p>
    <w:p w14:paraId="71EDE9BE">
      <w:pPr>
        <w:pStyle w:val="4"/>
        <w:jc w:val="center"/>
        <w:rPr>
          <w:rFonts w:hint="eastAsia" w:ascii="宋体" w:hAnsi="宋体" w:eastAsia="宋体"/>
          <w:color w:val="auto"/>
          <w:sz w:val="28"/>
          <w:szCs w:val="28"/>
          <w:highlight w:val="none"/>
        </w:rPr>
      </w:pPr>
      <w:r>
        <w:rPr>
          <w:rFonts w:ascii="宋体" w:hAnsi="宋体" w:eastAsia="宋体"/>
          <w:color w:val="auto"/>
          <w:sz w:val="28"/>
          <w:szCs w:val="28"/>
          <w:highlight w:val="none"/>
        </w:rPr>
        <w:t>第二部分 通用合同条款</w:t>
      </w:r>
    </w:p>
    <w:p w14:paraId="0CB36F3B">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1. 一般约定</w:t>
      </w:r>
    </w:p>
    <w:p w14:paraId="7150244E">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1.1</w:t>
      </w:r>
      <w:r>
        <w:rPr>
          <w:rFonts w:hint="eastAsia" w:ascii="宋体" w:hAnsi="宋体" w:eastAsia="宋体"/>
          <w:b w:val="0"/>
          <w:color w:val="auto"/>
          <w:sz w:val="24"/>
          <w:szCs w:val="24"/>
          <w:highlight w:val="none"/>
        </w:rPr>
        <w:t xml:space="preserve"> </w:t>
      </w:r>
      <w:r>
        <w:rPr>
          <w:rFonts w:ascii="宋体" w:hAnsi="宋体" w:eastAsia="宋体"/>
          <w:b w:val="0"/>
          <w:color w:val="auto"/>
          <w:sz w:val="24"/>
          <w:szCs w:val="24"/>
          <w:highlight w:val="none"/>
        </w:rPr>
        <w:t>词语定义与解释</w:t>
      </w:r>
    </w:p>
    <w:p w14:paraId="74D6659F">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合同协议书、通用合同条款、专用合同条款中的下列词语具有本款所赋予的含义：</w:t>
      </w:r>
    </w:p>
    <w:p w14:paraId="59E8B964">
      <w:pPr>
        <w:autoSpaceDE w:val="0"/>
        <w:autoSpaceDN w:val="0"/>
        <w:adjustRightInd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    1.1.1 合同</w:t>
      </w:r>
    </w:p>
    <w:p w14:paraId="4A46E3F1">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1.1.1.1 合同：是指根据法律规定和合同当事人约定具有约束力的文件，构成合同的文件包括合同协议书、专用合同条款及其附件、通用合同条款、中标通知书（如果有）、投标函及其附录（如果有）</w:t>
      </w:r>
      <w:r>
        <w:rPr>
          <w:rFonts w:hint="eastAsia" w:ascii="宋体" w:hAnsi="宋体" w:eastAsia="宋体"/>
          <w:color w:val="auto"/>
          <w:sz w:val="24"/>
          <w:szCs w:val="24"/>
          <w:highlight w:val="none"/>
        </w:rPr>
        <w:t>、发包人要求、</w:t>
      </w:r>
      <w:r>
        <w:rPr>
          <w:rFonts w:ascii="宋体" w:hAnsi="宋体" w:eastAsia="宋体"/>
          <w:color w:val="auto"/>
          <w:sz w:val="24"/>
          <w:szCs w:val="24"/>
          <w:highlight w:val="none"/>
        </w:rPr>
        <w:t>技术标准</w:t>
      </w:r>
      <w:r>
        <w:rPr>
          <w:rFonts w:hint="eastAsia" w:ascii="宋体" w:hAnsi="宋体" w:eastAsia="宋体"/>
          <w:color w:val="auto"/>
          <w:sz w:val="24"/>
          <w:szCs w:val="24"/>
          <w:highlight w:val="none"/>
        </w:rPr>
        <w:t>、发包人提供的上一阶段图纸（如果有）</w:t>
      </w:r>
      <w:r>
        <w:rPr>
          <w:rFonts w:ascii="宋体" w:hAnsi="宋体" w:eastAsia="宋体"/>
          <w:color w:val="auto"/>
          <w:sz w:val="24"/>
          <w:szCs w:val="24"/>
          <w:highlight w:val="none"/>
        </w:rPr>
        <w:t>以及其他合同文件。</w:t>
      </w:r>
    </w:p>
    <w:p w14:paraId="744F4C99">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1.1.1.2 合同协议书：是指构成合同的由发包人和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人共同签署的称为“合同协议书”的书面文件</w:t>
      </w:r>
      <w:r>
        <w:rPr>
          <w:rFonts w:hint="eastAsia" w:ascii="宋体" w:hAnsi="宋体" w:eastAsia="宋体"/>
          <w:color w:val="auto"/>
          <w:sz w:val="24"/>
          <w:szCs w:val="24"/>
          <w:highlight w:val="none"/>
        </w:rPr>
        <w:t>。</w:t>
      </w:r>
    </w:p>
    <w:p w14:paraId="4621BF7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1.1.1.3 </w:t>
      </w:r>
      <w:r>
        <w:rPr>
          <w:rFonts w:ascii="宋体" w:hAnsi="宋体" w:eastAsia="宋体"/>
          <w:color w:val="auto"/>
          <w:sz w:val="24"/>
          <w:szCs w:val="24"/>
          <w:highlight w:val="none"/>
        </w:rPr>
        <w:t>中标通知书：是指构成合同的</w:t>
      </w:r>
      <w:r>
        <w:rPr>
          <w:rFonts w:hint="eastAsia" w:ascii="宋体" w:hAnsi="宋体" w:eastAsia="宋体"/>
          <w:color w:val="auto"/>
          <w:sz w:val="24"/>
          <w:szCs w:val="24"/>
          <w:highlight w:val="none"/>
        </w:rPr>
        <w:t>由</w:t>
      </w:r>
      <w:r>
        <w:rPr>
          <w:rFonts w:ascii="宋体" w:hAnsi="宋体" w:eastAsia="宋体"/>
          <w:color w:val="auto"/>
          <w:sz w:val="24"/>
          <w:szCs w:val="24"/>
          <w:highlight w:val="none"/>
        </w:rPr>
        <w:t>发包人通知</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人中标的书面文件。</w:t>
      </w:r>
    </w:p>
    <w:p w14:paraId="402384B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 投标函：是指构成合同的由</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人填写并签署的用于投标的称为“投标函”的文件。</w:t>
      </w:r>
    </w:p>
    <w:p w14:paraId="1E6E7D67">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投标函附录：是指构成合同的附在投标函后的称为“投标函附录”的文件。</w:t>
      </w:r>
    </w:p>
    <w:p w14:paraId="78AA2F9B">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1.1.1.</w:t>
      </w:r>
      <w:r>
        <w:rPr>
          <w:rFonts w:hint="eastAsia" w:ascii="宋体" w:hAnsi="宋体" w:eastAsia="宋体"/>
          <w:color w:val="auto"/>
          <w:sz w:val="24"/>
          <w:szCs w:val="24"/>
          <w:highlight w:val="none"/>
        </w:rPr>
        <w:t>6 发包人要求：是指构成合同文件组成部分的，由发包人就工程项目的目的、范围、功能要求及工程设计文件审查的范围和内容等提出相应要求的书面文件，又称设计任务书。</w:t>
      </w:r>
    </w:p>
    <w:p w14:paraId="504C03D3">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1.1.1.</w:t>
      </w:r>
      <w:r>
        <w:rPr>
          <w:rFonts w:hint="eastAsia" w:ascii="宋体" w:hAnsi="宋体" w:eastAsia="宋体"/>
          <w:color w:val="auto"/>
          <w:sz w:val="24"/>
          <w:szCs w:val="24"/>
          <w:highlight w:val="none"/>
        </w:rPr>
        <w:t>7</w:t>
      </w:r>
      <w:r>
        <w:rPr>
          <w:rFonts w:ascii="宋体" w:hAnsi="宋体" w:eastAsia="宋体"/>
          <w:color w:val="auto"/>
          <w:sz w:val="24"/>
          <w:szCs w:val="24"/>
          <w:highlight w:val="none"/>
        </w:rPr>
        <w:t xml:space="preserve"> 技术标准：是指构成合同的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应当遵守的或指导</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的国家、行业或地方的技术标准和要求，以及合同约定的技术标准和要求。</w:t>
      </w:r>
    </w:p>
    <w:p w14:paraId="2DAECB1C">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w:t>
      </w:r>
      <w:r>
        <w:rPr>
          <w:rFonts w:hint="eastAsia" w:ascii="宋体" w:hAnsi="宋体" w:eastAsia="宋体"/>
          <w:color w:val="auto"/>
          <w:sz w:val="24"/>
          <w:szCs w:val="24"/>
          <w:highlight w:val="none"/>
        </w:rPr>
        <w:t xml:space="preserve">8 </w:t>
      </w:r>
      <w:r>
        <w:rPr>
          <w:rFonts w:ascii="宋体" w:hAnsi="宋体" w:eastAsia="宋体"/>
          <w:color w:val="auto"/>
          <w:sz w:val="24"/>
          <w:szCs w:val="24"/>
          <w:highlight w:val="none"/>
        </w:rPr>
        <w:t>其他合同文件：是指经合同当事人约定的与工程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有关的具有合同约束力的文件或书面协议。合同当事人可以在专用合同条款中进行约定。</w:t>
      </w:r>
    </w:p>
    <w:p w14:paraId="26946019">
      <w:pPr>
        <w:autoSpaceDE w:val="0"/>
        <w:autoSpaceDN w:val="0"/>
        <w:adjustRightInd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    1.1.2 合同当事人及其他相关方</w:t>
      </w:r>
    </w:p>
    <w:p w14:paraId="28FC6EF3">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1.1.2.1 合同当事人：是指发包人和（或）</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p>
    <w:p w14:paraId="01269DEE">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1.1.2.2 发包人：是指与</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人签订合同协议书的当事人及取得该当事人资格的合法继承人。</w:t>
      </w:r>
    </w:p>
    <w:p w14:paraId="510D59F4">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1.1.2.3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人：是指与发包人签订合同协议书的，具有相应工程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资质的当事人及取得该当事人资格的合法继承人。</w:t>
      </w:r>
    </w:p>
    <w:p w14:paraId="7188597C">
      <w:pPr>
        <w:spacing w:line="360" w:lineRule="auto"/>
        <w:ind w:firstLine="468" w:firstLineChars="195"/>
        <w:rPr>
          <w:rFonts w:ascii="宋体" w:hAnsi="宋体" w:eastAsia="宋体"/>
          <w:color w:val="auto"/>
          <w:sz w:val="24"/>
          <w:szCs w:val="24"/>
          <w:highlight w:val="none"/>
        </w:rPr>
      </w:pPr>
      <w:r>
        <w:rPr>
          <w:rFonts w:ascii="宋体" w:hAnsi="宋体" w:eastAsia="宋体"/>
          <w:color w:val="auto"/>
          <w:sz w:val="24"/>
          <w:szCs w:val="24"/>
          <w:highlight w:val="none"/>
        </w:rPr>
        <w:t>1.1.2.</w:t>
      </w:r>
      <w:r>
        <w:rPr>
          <w:rFonts w:hint="eastAsia" w:ascii="宋体" w:hAnsi="宋体" w:eastAsia="宋体"/>
          <w:color w:val="auto"/>
          <w:sz w:val="24"/>
          <w:szCs w:val="24"/>
          <w:highlight w:val="none"/>
        </w:rPr>
        <w:t xml:space="preserve">4 </w:t>
      </w:r>
      <w:r>
        <w:rPr>
          <w:rFonts w:ascii="宋体" w:hAnsi="宋体" w:eastAsia="宋体"/>
          <w:color w:val="auto"/>
          <w:sz w:val="24"/>
          <w:szCs w:val="24"/>
          <w:highlight w:val="none"/>
        </w:rPr>
        <w:t>分包人：是指</w:t>
      </w:r>
      <w:r>
        <w:rPr>
          <w:rFonts w:hint="eastAsia" w:ascii="宋体" w:hAnsi="宋体" w:eastAsia="宋体"/>
          <w:color w:val="auto"/>
          <w:sz w:val="24"/>
          <w:szCs w:val="24"/>
          <w:highlight w:val="none"/>
        </w:rPr>
        <w:t>按照法律规定和</w:t>
      </w:r>
      <w:r>
        <w:rPr>
          <w:rFonts w:ascii="宋体" w:hAnsi="宋体" w:eastAsia="宋体"/>
          <w:color w:val="auto"/>
          <w:sz w:val="24"/>
          <w:szCs w:val="24"/>
          <w:highlight w:val="none"/>
        </w:rPr>
        <w:t>合同约定，分包</w:t>
      </w:r>
      <w:r>
        <w:rPr>
          <w:rFonts w:hint="eastAsia" w:ascii="宋体" w:hAnsi="宋体" w:eastAsia="宋体"/>
          <w:color w:val="auto"/>
          <w:sz w:val="24"/>
          <w:szCs w:val="24"/>
          <w:highlight w:val="none"/>
        </w:rPr>
        <w:t>部分</w:t>
      </w:r>
      <w:r>
        <w:rPr>
          <w:rFonts w:ascii="宋体" w:hAnsi="宋体" w:eastAsia="宋体"/>
          <w:color w:val="auto"/>
          <w:sz w:val="24"/>
          <w:szCs w:val="24"/>
          <w:highlight w:val="none"/>
        </w:rPr>
        <w:t>工程</w:t>
      </w:r>
      <w:r>
        <w:rPr>
          <w:rFonts w:hint="eastAsia" w:ascii="宋体" w:hAnsi="宋体" w:eastAsia="宋体"/>
          <w:color w:val="auto"/>
          <w:sz w:val="24"/>
          <w:szCs w:val="24"/>
          <w:highlight w:val="none"/>
        </w:rPr>
        <w:t>设计工作</w:t>
      </w:r>
      <w:r>
        <w:rPr>
          <w:rFonts w:ascii="宋体" w:hAnsi="宋体" w:eastAsia="宋体"/>
          <w:color w:val="auto"/>
          <w:sz w:val="24"/>
          <w:szCs w:val="24"/>
          <w:highlight w:val="none"/>
        </w:rPr>
        <w:t>，并与</w:t>
      </w:r>
      <w:r>
        <w:rPr>
          <w:rFonts w:hint="eastAsia" w:ascii="宋体" w:hAnsi="宋体" w:eastAsia="宋体"/>
          <w:color w:val="auto"/>
          <w:sz w:val="24"/>
          <w:szCs w:val="24"/>
          <w:highlight w:val="none"/>
        </w:rPr>
        <w:t>设计人</w:t>
      </w:r>
      <w:r>
        <w:rPr>
          <w:rFonts w:ascii="宋体" w:hAnsi="宋体" w:eastAsia="宋体"/>
          <w:color w:val="auto"/>
          <w:sz w:val="24"/>
          <w:szCs w:val="24"/>
          <w:highlight w:val="none"/>
        </w:rPr>
        <w:t>签订分包合同的具有相应资质的法人。</w:t>
      </w:r>
    </w:p>
    <w:p w14:paraId="0145D91D">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1.1.2.</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发包人代表：是指由发包人</w:t>
      </w:r>
      <w:r>
        <w:rPr>
          <w:rFonts w:hint="eastAsia" w:ascii="宋体" w:hAnsi="宋体" w:eastAsia="宋体"/>
          <w:color w:val="auto"/>
          <w:sz w:val="24"/>
          <w:szCs w:val="24"/>
          <w:highlight w:val="none"/>
        </w:rPr>
        <w:t>指定负责工程设计方面</w:t>
      </w:r>
      <w:r>
        <w:rPr>
          <w:rFonts w:ascii="宋体" w:hAnsi="宋体" w:eastAsia="宋体"/>
          <w:color w:val="auto"/>
          <w:sz w:val="24"/>
          <w:szCs w:val="24"/>
          <w:highlight w:val="none"/>
        </w:rPr>
        <w:t>在发包人授权范围内行使发包人权利的人。</w:t>
      </w:r>
    </w:p>
    <w:p w14:paraId="0441E460">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1.1.2.</w:t>
      </w: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 项目负责人：是指由</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人任命</w:t>
      </w:r>
      <w:r>
        <w:rPr>
          <w:rFonts w:hint="eastAsia" w:ascii="宋体" w:hAnsi="宋体" w:eastAsia="宋体"/>
          <w:color w:val="auto"/>
          <w:sz w:val="24"/>
          <w:szCs w:val="24"/>
          <w:highlight w:val="none"/>
        </w:rPr>
        <w:t>负责工程设计</w:t>
      </w:r>
      <w:r>
        <w:rPr>
          <w:rFonts w:ascii="宋体" w:hAnsi="宋体" w:eastAsia="宋体"/>
          <w:color w:val="auto"/>
          <w:sz w:val="24"/>
          <w:szCs w:val="24"/>
          <w:highlight w:val="none"/>
        </w:rPr>
        <w:t>，在</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人授权范围内负责合同履行，且按照法律规定具有相应资格的</w:t>
      </w:r>
      <w:r>
        <w:rPr>
          <w:rFonts w:hint="eastAsia" w:ascii="宋体" w:hAnsi="宋体" w:eastAsia="宋体"/>
          <w:color w:val="auto"/>
          <w:sz w:val="24"/>
          <w:szCs w:val="24"/>
          <w:highlight w:val="none"/>
        </w:rPr>
        <w:t>项目主持</w:t>
      </w:r>
      <w:r>
        <w:rPr>
          <w:rFonts w:ascii="宋体" w:hAnsi="宋体" w:eastAsia="宋体"/>
          <w:color w:val="auto"/>
          <w:sz w:val="24"/>
          <w:szCs w:val="24"/>
          <w:highlight w:val="none"/>
        </w:rPr>
        <w:t>人。</w:t>
      </w:r>
    </w:p>
    <w:p w14:paraId="3FDE64EC">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1.1.2.7 联合体：是指两个以上设计人联合，以一个设计人身份为发包人提供工程设计服务的临时性组织。</w:t>
      </w:r>
    </w:p>
    <w:p w14:paraId="4CBB1903">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工程</w:t>
      </w:r>
      <w:r>
        <w:rPr>
          <w:rFonts w:hint="eastAsia" w:ascii="宋体" w:hAnsi="宋体" w:eastAsia="宋体"/>
          <w:color w:val="auto"/>
          <w:sz w:val="24"/>
          <w:szCs w:val="24"/>
          <w:highlight w:val="none"/>
        </w:rPr>
        <w:t>设计服务、资料与文件</w:t>
      </w:r>
    </w:p>
    <w:p w14:paraId="3DD2B2C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1.1.3.1 工程设计服务：是指设计人按照合同约定履行的服务，包括工程设计基本服务、工程设计其他服务。</w:t>
      </w:r>
    </w:p>
    <w:p w14:paraId="34629D56">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 工程</w:t>
      </w:r>
      <w:r>
        <w:rPr>
          <w:rFonts w:hint="eastAsia" w:ascii="宋体" w:hAnsi="宋体" w:eastAsia="宋体"/>
          <w:color w:val="auto"/>
          <w:sz w:val="24"/>
          <w:szCs w:val="24"/>
          <w:highlight w:val="none"/>
        </w:rPr>
        <w:t>设计基本服务</w:t>
      </w:r>
      <w:r>
        <w:rPr>
          <w:rFonts w:ascii="宋体" w:hAnsi="宋体" w:eastAsia="宋体"/>
          <w:color w:val="auto"/>
          <w:sz w:val="24"/>
          <w:szCs w:val="24"/>
          <w:highlight w:val="none"/>
        </w:rPr>
        <w:t>：是指</w:t>
      </w:r>
      <w:r>
        <w:rPr>
          <w:rFonts w:hint="eastAsia" w:ascii="宋体" w:hAnsi="宋体" w:eastAsia="宋体"/>
          <w:color w:val="auto"/>
          <w:sz w:val="24"/>
          <w:szCs w:val="24"/>
          <w:highlight w:val="none"/>
        </w:rPr>
        <w:t>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669B72D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0324D0E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1.1.3.4 暂停设计：是指发生设计人不能按照合同约定履行全部或部分义务情形而暂时中断工程设计服务的行为。</w:t>
      </w:r>
    </w:p>
    <w:p w14:paraId="4CC74CD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1.1.3.5 工程设计资料：是指</w:t>
      </w:r>
      <w:r>
        <w:rPr>
          <w:rFonts w:hint="eastAsia" w:ascii="宋体" w:hAnsi="宋体" w:eastAsia="宋体" w:cs="Courier New"/>
          <w:color w:val="auto"/>
          <w:sz w:val="24"/>
          <w:szCs w:val="24"/>
          <w:highlight w:val="none"/>
        </w:rPr>
        <w:t>根据合同约定，发包人向设计人提供的用于完成工程设计范围与内容所需要的资料。工程设计资料包括项目基础资料和现场障碍资料。</w:t>
      </w:r>
      <w:r>
        <w:rPr>
          <w:rFonts w:hint="eastAsia" w:ascii="宋体" w:hAnsi="宋体" w:eastAsia="宋体"/>
          <w:color w:val="auto"/>
          <w:sz w:val="24"/>
          <w:szCs w:val="24"/>
          <w:highlight w:val="none"/>
        </w:rPr>
        <w:t>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2B5340B8">
      <w:pPr>
        <w:pStyle w:val="12"/>
        <w:spacing w:after="0" w:line="360" w:lineRule="auto"/>
        <w:ind w:left="0" w:leftChars="0" w:firstLine="480" w:firstLineChars="200"/>
        <w:rPr>
          <w:rFonts w:ascii="宋体" w:hAnsi="宋体" w:eastAsia="宋体" w:cs="Courier New"/>
          <w:color w:val="auto"/>
          <w:sz w:val="24"/>
          <w:szCs w:val="24"/>
          <w:highlight w:val="none"/>
        </w:rPr>
      </w:pPr>
      <w:r>
        <w:rPr>
          <w:rFonts w:hint="eastAsia" w:ascii="宋体" w:hAnsi="宋体" w:eastAsia="宋体"/>
          <w:color w:val="auto"/>
          <w:sz w:val="24"/>
          <w:szCs w:val="24"/>
          <w:highlight w:val="none"/>
        </w:rPr>
        <w:t>1.1.3.6 工程</w:t>
      </w:r>
      <w:r>
        <w:rPr>
          <w:rFonts w:hint="eastAsia" w:ascii="宋体" w:hAnsi="宋体" w:eastAsia="宋体" w:cs="Courier New"/>
          <w:color w:val="auto"/>
          <w:sz w:val="24"/>
          <w:szCs w:val="24"/>
          <w:highlight w:val="none"/>
        </w:rPr>
        <w:t>设计文件：指按照合同约定和技术要求，由设计人向发包人提供的阶段性成果、最终工作成果等，且应当采用合同中双方约定的载体。</w:t>
      </w:r>
    </w:p>
    <w:p w14:paraId="4B14695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 日期和期限</w:t>
      </w:r>
    </w:p>
    <w:p w14:paraId="276DE4EF">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日期：包括计划</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日期和实际</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日期。计划</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日期是指合同协议书约定的</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日期；实际</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日期是指</w:t>
      </w:r>
      <w:r>
        <w:rPr>
          <w:rFonts w:hint="eastAsia" w:ascii="宋体" w:hAnsi="宋体" w:eastAsia="宋体"/>
          <w:color w:val="auto"/>
          <w:sz w:val="24"/>
          <w:szCs w:val="24"/>
          <w:highlight w:val="none"/>
        </w:rPr>
        <w:t>发包人</w:t>
      </w:r>
      <w:r>
        <w:rPr>
          <w:rFonts w:ascii="宋体" w:hAnsi="宋体" w:eastAsia="宋体"/>
          <w:color w:val="auto"/>
          <w:sz w:val="24"/>
          <w:szCs w:val="24"/>
          <w:highlight w:val="none"/>
        </w:rPr>
        <w:t>发出的</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通知中载明的</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w:t>
      </w:r>
    </w:p>
    <w:p w14:paraId="131A6FE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日期：包括计划</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日期和实际</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日期。计划</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日期是指合同协议书约定的</w:t>
      </w:r>
      <w:r>
        <w:rPr>
          <w:rFonts w:hint="eastAsia" w:ascii="宋体" w:hAnsi="宋体" w:eastAsia="宋体"/>
          <w:color w:val="auto"/>
          <w:sz w:val="24"/>
          <w:szCs w:val="24"/>
          <w:highlight w:val="none"/>
        </w:rPr>
        <w:t>完成设计及相关服务的</w:t>
      </w:r>
      <w:r>
        <w:rPr>
          <w:rFonts w:ascii="宋体" w:hAnsi="宋体" w:eastAsia="宋体"/>
          <w:color w:val="auto"/>
          <w:sz w:val="24"/>
          <w:szCs w:val="24"/>
          <w:highlight w:val="none"/>
        </w:rPr>
        <w:t>日期</w:t>
      </w:r>
      <w:r>
        <w:rPr>
          <w:rFonts w:hint="eastAsia" w:ascii="宋体" w:hAnsi="宋体" w:eastAsia="宋体"/>
          <w:color w:val="auto"/>
          <w:sz w:val="24"/>
          <w:szCs w:val="24"/>
          <w:highlight w:val="none"/>
        </w:rPr>
        <w:t>；</w:t>
      </w:r>
      <w:r>
        <w:rPr>
          <w:rFonts w:ascii="宋体" w:hAnsi="宋体" w:eastAsia="宋体"/>
          <w:color w:val="auto"/>
          <w:sz w:val="24"/>
          <w:szCs w:val="24"/>
          <w:highlight w:val="none"/>
        </w:rPr>
        <w:t>实际</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w:t>
      </w:r>
      <w:r>
        <w:rPr>
          <w:rFonts w:hint="eastAsia" w:ascii="宋体" w:hAnsi="宋体" w:eastAsia="宋体"/>
          <w:color w:val="auto"/>
          <w:sz w:val="24"/>
          <w:szCs w:val="24"/>
          <w:highlight w:val="none"/>
        </w:rPr>
        <w:t>是指设计人交付全部或阶段性设计成果及提供相关服务日期</w:t>
      </w:r>
      <w:r>
        <w:rPr>
          <w:rFonts w:ascii="宋体" w:hAnsi="宋体" w:eastAsia="宋体"/>
          <w:color w:val="auto"/>
          <w:sz w:val="24"/>
          <w:szCs w:val="24"/>
          <w:highlight w:val="none"/>
        </w:rPr>
        <w:t xml:space="preserve">。 </w:t>
      </w:r>
    </w:p>
    <w:p w14:paraId="0067E203">
      <w:pPr>
        <w:spacing w:line="360" w:lineRule="auto"/>
        <w:ind w:firstLine="487" w:firstLineChars="203"/>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设计周</w:t>
      </w:r>
      <w:r>
        <w:rPr>
          <w:rFonts w:ascii="宋体" w:hAnsi="宋体" w:eastAsia="宋体"/>
          <w:color w:val="auto"/>
          <w:sz w:val="24"/>
          <w:szCs w:val="24"/>
          <w:highlight w:val="none"/>
        </w:rPr>
        <w:t>期</w:t>
      </w:r>
      <w:r>
        <w:rPr>
          <w:rFonts w:hint="eastAsia" w:ascii="宋体" w:hAnsi="宋体" w:eastAsia="宋体"/>
          <w:color w:val="auto"/>
          <w:sz w:val="24"/>
          <w:szCs w:val="24"/>
          <w:highlight w:val="none"/>
        </w:rPr>
        <w:t>又称设计工期</w:t>
      </w:r>
      <w:r>
        <w:rPr>
          <w:rFonts w:ascii="宋体" w:hAnsi="宋体" w:eastAsia="宋体"/>
          <w:color w:val="auto"/>
          <w:sz w:val="24"/>
          <w:szCs w:val="24"/>
          <w:highlight w:val="none"/>
        </w:rPr>
        <w:t>：是指在合同协议书约定的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人完成工程</w:t>
      </w:r>
      <w:r>
        <w:rPr>
          <w:rFonts w:hint="eastAsia" w:ascii="宋体" w:hAnsi="宋体" w:eastAsia="宋体"/>
          <w:color w:val="auto"/>
          <w:sz w:val="24"/>
          <w:szCs w:val="24"/>
          <w:highlight w:val="none"/>
        </w:rPr>
        <w:t>设计及相关服务</w:t>
      </w:r>
      <w:r>
        <w:rPr>
          <w:rFonts w:ascii="宋体" w:hAnsi="宋体" w:eastAsia="宋体"/>
          <w:color w:val="auto"/>
          <w:sz w:val="24"/>
          <w:szCs w:val="24"/>
          <w:highlight w:val="none"/>
        </w:rPr>
        <w:t>所需的期限，包括按照合同约定所作的</w:t>
      </w:r>
      <w:r>
        <w:rPr>
          <w:rFonts w:hint="eastAsia" w:ascii="宋体" w:hAnsi="宋体" w:eastAsia="宋体"/>
          <w:color w:val="auto"/>
          <w:sz w:val="24"/>
          <w:szCs w:val="24"/>
          <w:highlight w:val="none"/>
        </w:rPr>
        <w:t>期限</w:t>
      </w:r>
      <w:r>
        <w:rPr>
          <w:rFonts w:ascii="宋体" w:hAnsi="宋体" w:eastAsia="宋体"/>
          <w:color w:val="auto"/>
          <w:sz w:val="24"/>
          <w:szCs w:val="24"/>
          <w:highlight w:val="none"/>
        </w:rPr>
        <w:t>变更。</w:t>
      </w:r>
    </w:p>
    <w:p w14:paraId="66EC41B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 基准日期：招标发包的工程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以投标截止日前28天的日期为基准日</w:t>
      </w:r>
      <w:r>
        <w:rPr>
          <w:rFonts w:hint="eastAsia" w:ascii="宋体" w:hAnsi="宋体" w:eastAsia="宋体"/>
          <w:color w:val="auto"/>
          <w:sz w:val="24"/>
          <w:szCs w:val="24"/>
          <w:highlight w:val="none"/>
        </w:rPr>
        <w:t>期</w:t>
      </w:r>
      <w:r>
        <w:rPr>
          <w:rFonts w:ascii="宋体" w:hAnsi="宋体" w:eastAsia="宋体"/>
          <w:color w:val="auto"/>
          <w:sz w:val="24"/>
          <w:szCs w:val="24"/>
          <w:highlight w:val="none"/>
        </w:rPr>
        <w:t>，直接发包的工程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以合同签订日前28天的日期为基准日</w:t>
      </w:r>
      <w:r>
        <w:rPr>
          <w:rFonts w:hint="eastAsia" w:ascii="宋体" w:hAnsi="宋体" w:eastAsia="宋体"/>
          <w:color w:val="auto"/>
          <w:sz w:val="24"/>
          <w:szCs w:val="24"/>
          <w:highlight w:val="none"/>
        </w:rPr>
        <w:t>期</w:t>
      </w:r>
      <w:r>
        <w:rPr>
          <w:rFonts w:ascii="宋体" w:hAnsi="宋体" w:eastAsia="宋体"/>
          <w:color w:val="auto"/>
          <w:sz w:val="24"/>
          <w:szCs w:val="24"/>
          <w:highlight w:val="none"/>
        </w:rPr>
        <w:t>。</w:t>
      </w:r>
    </w:p>
    <w:p w14:paraId="1023CDB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天：除特别指明外，均指日历天。合同中按天计算时间的，开始当天不计入，从次日开始计算，期限最后一天的截止时间为当天24:00时。</w:t>
      </w:r>
    </w:p>
    <w:p w14:paraId="7B3D5788">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合同价格</w:t>
      </w:r>
    </w:p>
    <w:p w14:paraId="53A48F29">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5</w:t>
      </w:r>
      <w:r>
        <w:rPr>
          <w:rFonts w:ascii="宋体" w:hAnsi="宋体" w:eastAsia="宋体"/>
          <w:color w:val="auto"/>
          <w:sz w:val="24"/>
          <w:szCs w:val="24"/>
          <w:highlight w:val="none"/>
        </w:rPr>
        <w:t>.1 签约合同价：是指发包人和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人在合同协议书中确定的总金额。</w:t>
      </w:r>
    </w:p>
    <w:p w14:paraId="192F5583">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5</w:t>
      </w:r>
      <w:r>
        <w:rPr>
          <w:rFonts w:ascii="宋体" w:hAnsi="宋体" w:eastAsia="宋体"/>
          <w:color w:val="auto"/>
          <w:sz w:val="24"/>
          <w:szCs w:val="24"/>
          <w:highlight w:val="none"/>
        </w:rPr>
        <w:t>.2 合同价格</w:t>
      </w:r>
      <w:r>
        <w:rPr>
          <w:rFonts w:hint="eastAsia" w:ascii="宋体" w:hAnsi="宋体" w:eastAsia="宋体"/>
          <w:color w:val="auto"/>
          <w:sz w:val="24"/>
          <w:szCs w:val="24"/>
          <w:highlight w:val="none"/>
        </w:rPr>
        <w:t>又称设计费</w:t>
      </w:r>
      <w:r>
        <w:rPr>
          <w:rFonts w:ascii="宋体" w:hAnsi="宋体" w:eastAsia="宋体"/>
          <w:color w:val="auto"/>
          <w:sz w:val="24"/>
          <w:szCs w:val="24"/>
          <w:highlight w:val="none"/>
        </w:rPr>
        <w:t>：是指发包人用于支付</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人按照合同约定完成</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范围内全部工作的金额，包括合同履行过程中按合同约定</w:t>
      </w:r>
      <w:r>
        <w:rPr>
          <w:rFonts w:hint="eastAsia" w:ascii="宋体" w:hAnsi="宋体" w:eastAsia="宋体"/>
          <w:color w:val="auto"/>
          <w:sz w:val="24"/>
          <w:szCs w:val="24"/>
          <w:highlight w:val="none"/>
        </w:rPr>
        <w:t>发生的价格变化。</w:t>
      </w:r>
    </w:p>
    <w:p w14:paraId="0F06B203">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 其他</w:t>
      </w:r>
    </w:p>
    <w:p w14:paraId="36AAB96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rPr>
        <w:t>6</w:t>
      </w:r>
      <w:r>
        <w:rPr>
          <w:rFonts w:ascii="宋体" w:hAnsi="宋体" w:eastAsia="宋体"/>
          <w:color w:val="auto"/>
          <w:sz w:val="24"/>
          <w:szCs w:val="24"/>
          <w:highlight w:val="none"/>
        </w:rPr>
        <w:t>.1 书面形式：是指合同</w:t>
      </w:r>
      <w:r>
        <w:rPr>
          <w:rFonts w:hint="eastAsia" w:ascii="宋体" w:hAnsi="宋体" w:eastAsia="宋体"/>
          <w:color w:val="auto"/>
          <w:sz w:val="24"/>
          <w:szCs w:val="24"/>
          <w:highlight w:val="none"/>
        </w:rPr>
        <w:t>书</w:t>
      </w:r>
      <w:r>
        <w:rPr>
          <w:rFonts w:ascii="宋体" w:hAnsi="宋体" w:eastAsia="宋体"/>
          <w:color w:val="auto"/>
          <w:sz w:val="24"/>
          <w:szCs w:val="24"/>
          <w:highlight w:val="none"/>
        </w:rPr>
        <w:t>、</w:t>
      </w:r>
      <w:r>
        <w:rPr>
          <w:rFonts w:hint="eastAsia" w:ascii="宋体" w:hAnsi="宋体" w:eastAsia="宋体"/>
          <w:color w:val="auto"/>
          <w:sz w:val="24"/>
          <w:szCs w:val="24"/>
          <w:highlight w:val="none"/>
        </w:rPr>
        <w:t>信件和数据电文（包括</w:t>
      </w:r>
      <w:r>
        <w:rPr>
          <w:rFonts w:ascii="宋体" w:hAnsi="宋体" w:eastAsia="宋体"/>
          <w:color w:val="auto"/>
          <w:sz w:val="24"/>
          <w:szCs w:val="24"/>
          <w:highlight w:val="none"/>
        </w:rPr>
        <w:t>电报、</w:t>
      </w:r>
      <w:r>
        <w:rPr>
          <w:rFonts w:hint="eastAsia" w:ascii="宋体" w:hAnsi="宋体" w:eastAsia="宋体"/>
          <w:color w:val="auto"/>
          <w:sz w:val="24"/>
          <w:szCs w:val="24"/>
          <w:highlight w:val="none"/>
        </w:rPr>
        <w:t>电</w:t>
      </w:r>
      <w:r>
        <w:rPr>
          <w:rFonts w:ascii="宋体" w:hAnsi="宋体" w:eastAsia="宋体"/>
          <w:color w:val="auto"/>
          <w:sz w:val="24"/>
          <w:szCs w:val="24"/>
          <w:highlight w:val="none"/>
        </w:rPr>
        <w:t>传</w:t>
      </w:r>
      <w:r>
        <w:rPr>
          <w:rFonts w:hint="eastAsia" w:ascii="宋体" w:hAnsi="宋体" w:eastAsia="宋体"/>
          <w:color w:val="auto"/>
          <w:sz w:val="24"/>
          <w:szCs w:val="24"/>
          <w:highlight w:val="none"/>
        </w:rPr>
        <w:t>、传</w:t>
      </w:r>
      <w:r>
        <w:rPr>
          <w:rFonts w:ascii="宋体" w:hAnsi="宋体" w:eastAsia="宋体"/>
          <w:color w:val="auto"/>
          <w:sz w:val="24"/>
          <w:szCs w:val="24"/>
          <w:highlight w:val="none"/>
        </w:rPr>
        <w:t>真</w:t>
      </w:r>
      <w:r>
        <w:rPr>
          <w:rFonts w:hint="eastAsia" w:ascii="宋体" w:hAnsi="宋体" w:eastAsia="宋体"/>
          <w:color w:val="auto"/>
          <w:sz w:val="24"/>
          <w:szCs w:val="24"/>
          <w:highlight w:val="none"/>
        </w:rPr>
        <w:t>、电子数据交换和电子邮件）</w:t>
      </w:r>
      <w:r>
        <w:rPr>
          <w:rFonts w:ascii="宋体" w:hAnsi="宋体" w:eastAsia="宋体"/>
          <w:color w:val="auto"/>
          <w:sz w:val="24"/>
          <w:szCs w:val="24"/>
          <w:highlight w:val="none"/>
        </w:rPr>
        <w:t>等可以有形地表现所载内容的形式。</w:t>
      </w:r>
    </w:p>
    <w:p w14:paraId="527C69E4">
      <w:pPr>
        <w:pStyle w:val="6"/>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 xml:space="preserve">    1.2</w:t>
      </w:r>
      <w:r>
        <w:rPr>
          <w:rFonts w:hint="eastAsia" w:ascii="宋体" w:hAnsi="宋体" w:eastAsia="宋体"/>
          <w:b w:val="0"/>
          <w:color w:val="auto"/>
          <w:sz w:val="24"/>
          <w:szCs w:val="24"/>
          <w:highlight w:val="none"/>
        </w:rPr>
        <w:t xml:space="preserve"> </w:t>
      </w:r>
      <w:r>
        <w:rPr>
          <w:rFonts w:ascii="宋体" w:hAnsi="宋体" w:eastAsia="宋体"/>
          <w:b w:val="0"/>
          <w:color w:val="auto"/>
          <w:sz w:val="24"/>
          <w:szCs w:val="24"/>
          <w:highlight w:val="none"/>
        </w:rPr>
        <w:t>语言文字</w:t>
      </w:r>
    </w:p>
    <w:p w14:paraId="5C942A3D">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合同以中国的汉语简体文字编写、解释和说明。合同当事人在专用合同条款中约定使用两种以上语言时，汉语为优先解释和说明合同的语言。</w:t>
      </w:r>
    </w:p>
    <w:p w14:paraId="0FE8C456">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1.3</w:t>
      </w:r>
      <w:r>
        <w:rPr>
          <w:rFonts w:hint="eastAsia" w:ascii="宋体" w:hAnsi="宋体" w:eastAsia="宋体"/>
          <w:b w:val="0"/>
          <w:color w:val="auto"/>
          <w:sz w:val="24"/>
          <w:szCs w:val="24"/>
          <w:highlight w:val="none"/>
        </w:rPr>
        <w:t xml:space="preserve"> </w:t>
      </w:r>
      <w:r>
        <w:rPr>
          <w:rFonts w:ascii="宋体" w:hAnsi="宋体" w:eastAsia="宋体"/>
          <w:b w:val="0"/>
          <w:color w:val="auto"/>
          <w:sz w:val="24"/>
          <w:szCs w:val="24"/>
          <w:highlight w:val="none"/>
        </w:rPr>
        <w:t>法律</w:t>
      </w:r>
    </w:p>
    <w:p w14:paraId="4F4909B6">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合同所称法律是指中华人民共和国法律、行政法规、部门规章，以及工程所在地的地方性法规、自治条例、单行条例和地方政府规章等。</w:t>
      </w:r>
    </w:p>
    <w:p w14:paraId="6A484558">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合同当事人可以在专用合同条款中约定合同适用的其他规范性文件。</w:t>
      </w:r>
    </w:p>
    <w:p w14:paraId="11CD6D39">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 xml:space="preserve">1.4 </w:t>
      </w:r>
      <w:r>
        <w:rPr>
          <w:rFonts w:hint="eastAsia" w:ascii="宋体" w:hAnsi="宋体" w:eastAsia="宋体"/>
          <w:b w:val="0"/>
          <w:color w:val="auto"/>
          <w:sz w:val="24"/>
          <w:szCs w:val="24"/>
          <w:highlight w:val="none"/>
        </w:rPr>
        <w:t>技术</w:t>
      </w:r>
      <w:r>
        <w:rPr>
          <w:rFonts w:ascii="宋体" w:hAnsi="宋体" w:eastAsia="宋体"/>
          <w:b w:val="0"/>
          <w:color w:val="auto"/>
          <w:sz w:val="24"/>
          <w:szCs w:val="24"/>
          <w:highlight w:val="none"/>
        </w:rPr>
        <w:t>标准</w:t>
      </w:r>
    </w:p>
    <w:p w14:paraId="28E60E54">
      <w:pPr>
        <w:autoSpaceDE w:val="0"/>
        <w:autoSpaceDN w:val="0"/>
        <w:adjustRightInd w:val="0"/>
        <w:spacing w:line="360" w:lineRule="auto"/>
        <w:ind w:firstLine="640"/>
        <w:rPr>
          <w:rFonts w:ascii="宋体" w:hAnsi="宋体" w:eastAsia="宋体"/>
          <w:color w:val="auto"/>
          <w:sz w:val="24"/>
          <w:szCs w:val="24"/>
          <w:highlight w:val="none"/>
        </w:rPr>
      </w:pPr>
      <w:r>
        <w:rPr>
          <w:rFonts w:ascii="宋体" w:hAnsi="宋体" w:eastAsia="宋体"/>
          <w:color w:val="auto"/>
          <w:sz w:val="24"/>
          <w:szCs w:val="24"/>
          <w:highlight w:val="none"/>
        </w:rPr>
        <w:t>1.4.1 适用于工程的</w:t>
      </w:r>
      <w:r>
        <w:rPr>
          <w:rFonts w:hint="eastAsia" w:ascii="宋体" w:hAnsi="宋体" w:eastAsia="宋体"/>
          <w:color w:val="auto"/>
          <w:sz w:val="24"/>
          <w:szCs w:val="24"/>
          <w:highlight w:val="none"/>
        </w:rPr>
        <w:t>现行有效的</w:t>
      </w:r>
      <w:r>
        <w:rPr>
          <w:rFonts w:ascii="宋体" w:hAnsi="宋体" w:eastAsia="宋体"/>
          <w:color w:val="auto"/>
          <w:sz w:val="24"/>
          <w:szCs w:val="24"/>
          <w:highlight w:val="none"/>
        </w:rPr>
        <w:t>国家标准、行业标准、工程所在地的地方性标准，以及相应的规范、规程等，合同当事人有特别要求的，应在专用合同条款中约定。</w:t>
      </w:r>
    </w:p>
    <w:p w14:paraId="732F69FA">
      <w:pPr>
        <w:autoSpaceDE w:val="0"/>
        <w:autoSpaceDN w:val="0"/>
        <w:adjustRightInd w:val="0"/>
        <w:spacing w:line="360" w:lineRule="auto"/>
        <w:ind w:firstLine="640"/>
        <w:rPr>
          <w:rFonts w:hint="eastAsia" w:ascii="宋体" w:hAnsi="宋体" w:eastAsia="宋体"/>
          <w:color w:val="auto"/>
          <w:sz w:val="24"/>
          <w:szCs w:val="24"/>
          <w:highlight w:val="none"/>
        </w:rPr>
      </w:pPr>
      <w:r>
        <w:rPr>
          <w:rFonts w:ascii="宋体" w:hAnsi="宋体" w:eastAsia="宋体"/>
          <w:color w:val="auto"/>
          <w:sz w:val="24"/>
          <w:szCs w:val="24"/>
          <w:highlight w:val="none"/>
        </w:rPr>
        <w:t>1.4.2 发包人要求使用国外</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标准的，发包人</w:t>
      </w:r>
      <w:r>
        <w:rPr>
          <w:rFonts w:hint="eastAsia" w:ascii="宋体" w:hAnsi="宋体" w:eastAsia="宋体"/>
          <w:color w:val="auto"/>
          <w:sz w:val="24"/>
          <w:szCs w:val="24"/>
          <w:highlight w:val="none"/>
        </w:rPr>
        <w:t>与设计人</w:t>
      </w:r>
      <w:r>
        <w:rPr>
          <w:rFonts w:ascii="宋体" w:hAnsi="宋体" w:eastAsia="宋体"/>
          <w:color w:val="auto"/>
          <w:sz w:val="24"/>
          <w:szCs w:val="24"/>
          <w:highlight w:val="none"/>
        </w:rPr>
        <w:t>在专用合同条款中约定原文版本和中文译本</w:t>
      </w:r>
      <w:r>
        <w:rPr>
          <w:rFonts w:hint="eastAsia" w:ascii="宋体" w:hAnsi="宋体" w:eastAsia="宋体"/>
          <w:color w:val="auto"/>
          <w:sz w:val="24"/>
          <w:szCs w:val="24"/>
          <w:highlight w:val="none"/>
        </w:rPr>
        <w:t>提供方及</w:t>
      </w:r>
      <w:r>
        <w:rPr>
          <w:rFonts w:ascii="宋体" w:hAnsi="宋体" w:eastAsia="宋体"/>
          <w:color w:val="auto"/>
          <w:sz w:val="24"/>
          <w:szCs w:val="24"/>
          <w:highlight w:val="none"/>
        </w:rPr>
        <w:t>提供标准的名称、份数</w:t>
      </w:r>
      <w:r>
        <w:rPr>
          <w:rFonts w:hint="eastAsia" w:ascii="宋体" w:hAnsi="宋体" w:eastAsia="宋体"/>
          <w:color w:val="auto"/>
          <w:sz w:val="24"/>
          <w:szCs w:val="24"/>
          <w:highlight w:val="none"/>
        </w:rPr>
        <w:t>、</w:t>
      </w:r>
      <w:r>
        <w:rPr>
          <w:rFonts w:ascii="宋体" w:hAnsi="宋体" w:eastAsia="宋体"/>
          <w:color w:val="auto"/>
          <w:sz w:val="24"/>
          <w:szCs w:val="24"/>
          <w:highlight w:val="none"/>
        </w:rPr>
        <w:t>时间</w:t>
      </w:r>
      <w:r>
        <w:rPr>
          <w:rFonts w:hint="eastAsia" w:ascii="宋体" w:hAnsi="宋体" w:eastAsia="宋体"/>
          <w:color w:val="auto"/>
          <w:sz w:val="24"/>
          <w:szCs w:val="24"/>
          <w:highlight w:val="none"/>
        </w:rPr>
        <w:t>及费用承担等事项</w:t>
      </w:r>
      <w:r>
        <w:rPr>
          <w:rFonts w:ascii="宋体" w:hAnsi="宋体" w:eastAsia="宋体"/>
          <w:color w:val="auto"/>
          <w:sz w:val="24"/>
          <w:szCs w:val="24"/>
          <w:highlight w:val="none"/>
        </w:rPr>
        <w:t>。</w:t>
      </w:r>
    </w:p>
    <w:p w14:paraId="789D8C58">
      <w:pPr>
        <w:autoSpaceDE w:val="0"/>
        <w:autoSpaceDN w:val="0"/>
        <w:adjustRightInd w:val="0"/>
        <w:spacing w:line="360" w:lineRule="auto"/>
        <w:ind w:firstLine="640"/>
        <w:rPr>
          <w:rFonts w:hint="eastAsia" w:ascii="宋体" w:hAnsi="宋体" w:eastAsia="宋体"/>
          <w:color w:val="auto"/>
          <w:sz w:val="24"/>
          <w:szCs w:val="24"/>
          <w:highlight w:val="none"/>
        </w:rPr>
      </w:pPr>
      <w:r>
        <w:rPr>
          <w:rFonts w:ascii="宋体" w:hAnsi="宋体" w:eastAsia="宋体"/>
          <w:color w:val="auto"/>
          <w:sz w:val="24"/>
          <w:szCs w:val="24"/>
          <w:highlight w:val="none"/>
        </w:rPr>
        <w:t>1.4.3 发包人对工程的技术标准、功能要求高于或严于现行国家、行业或地方标准的，应当在专用合同条款中予以明确。除专用合同条款另有约定外，应视为</w:t>
      </w:r>
      <w:r>
        <w:rPr>
          <w:rFonts w:hint="eastAsia" w:ascii="宋体" w:hAnsi="宋体" w:eastAsia="宋体"/>
          <w:color w:val="auto"/>
          <w:sz w:val="24"/>
          <w:szCs w:val="24"/>
          <w:highlight w:val="none"/>
        </w:rPr>
        <w:t>设计人</w:t>
      </w:r>
      <w:r>
        <w:rPr>
          <w:rFonts w:ascii="宋体" w:hAnsi="宋体" w:eastAsia="宋体"/>
          <w:color w:val="auto"/>
          <w:sz w:val="24"/>
          <w:szCs w:val="24"/>
          <w:highlight w:val="none"/>
        </w:rPr>
        <w:t>在签订合同前已充分预见前述技术标准和功能要求的复杂程度，签约合同价中已包含由此产生的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w:t>
      </w:r>
    </w:p>
    <w:p w14:paraId="1E628573">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1.5 合同文件的优先顺序</w:t>
      </w:r>
    </w:p>
    <w:p w14:paraId="10B71FA9">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组成合同的各项文件应互相解释，互为说明。除专用合同条款另有约定外，解释合同文件的优先顺序如下：</w:t>
      </w:r>
    </w:p>
    <w:p w14:paraId="052947C8">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（1）合同协议书；</w:t>
      </w:r>
    </w:p>
    <w:p w14:paraId="30674B35">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（2）专用合同条款及其附件； </w:t>
      </w:r>
    </w:p>
    <w:p w14:paraId="1A0B88F8">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（3）通用合同条款； </w:t>
      </w:r>
    </w:p>
    <w:p w14:paraId="55596AB4">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）中标通知书（如果有）；</w:t>
      </w:r>
    </w:p>
    <w:p w14:paraId="76244B67">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）投标函及其附录（如果有）；</w:t>
      </w:r>
    </w:p>
    <w:p w14:paraId="48D24A43">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（6）发包人要求；</w:t>
      </w:r>
    </w:p>
    <w:p w14:paraId="795072CD">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7</w:t>
      </w:r>
      <w:r>
        <w:rPr>
          <w:rFonts w:ascii="宋体" w:hAnsi="宋体" w:eastAsia="宋体"/>
          <w:color w:val="auto"/>
          <w:sz w:val="24"/>
          <w:szCs w:val="24"/>
          <w:highlight w:val="none"/>
        </w:rPr>
        <w:t>）技术标准；</w:t>
      </w:r>
    </w:p>
    <w:p w14:paraId="6FC339A9">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8</w:t>
      </w:r>
      <w:r>
        <w:rPr>
          <w:rFonts w:ascii="宋体" w:hAnsi="宋体" w:eastAsia="宋体"/>
          <w:color w:val="auto"/>
          <w:sz w:val="24"/>
          <w:szCs w:val="24"/>
          <w:highlight w:val="none"/>
        </w:rPr>
        <w:t>）</w:t>
      </w:r>
      <w:r>
        <w:rPr>
          <w:rFonts w:hint="eastAsia" w:ascii="宋体" w:hAnsi="宋体" w:eastAsia="宋体"/>
          <w:color w:val="auto"/>
          <w:sz w:val="24"/>
          <w:szCs w:val="24"/>
          <w:highlight w:val="none"/>
        </w:rPr>
        <w:t>发包人提供的上一阶段</w:t>
      </w:r>
      <w:r>
        <w:rPr>
          <w:rFonts w:ascii="宋体" w:hAnsi="宋体" w:eastAsia="宋体"/>
          <w:color w:val="auto"/>
          <w:sz w:val="24"/>
          <w:szCs w:val="24"/>
          <w:highlight w:val="none"/>
        </w:rPr>
        <w:t>图纸</w:t>
      </w:r>
      <w:r>
        <w:rPr>
          <w:rFonts w:hint="eastAsia" w:ascii="宋体" w:hAnsi="宋体" w:eastAsia="宋体"/>
          <w:color w:val="auto"/>
          <w:sz w:val="24"/>
          <w:szCs w:val="24"/>
          <w:highlight w:val="none"/>
        </w:rPr>
        <w:t>（如果有）</w:t>
      </w:r>
      <w:r>
        <w:rPr>
          <w:rFonts w:ascii="宋体" w:hAnsi="宋体" w:eastAsia="宋体"/>
          <w:color w:val="auto"/>
          <w:sz w:val="24"/>
          <w:szCs w:val="24"/>
          <w:highlight w:val="none"/>
        </w:rPr>
        <w:t>；</w:t>
      </w:r>
    </w:p>
    <w:p w14:paraId="0FBF55AE">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9</w:t>
      </w:r>
      <w:r>
        <w:rPr>
          <w:rFonts w:ascii="宋体" w:hAnsi="宋体" w:eastAsia="宋体"/>
          <w:color w:val="auto"/>
          <w:sz w:val="24"/>
          <w:szCs w:val="24"/>
          <w:highlight w:val="none"/>
        </w:rPr>
        <w:t>）其他合同文件。</w:t>
      </w:r>
    </w:p>
    <w:p w14:paraId="0B54E64B">
      <w:pPr>
        <w:spacing w:line="360" w:lineRule="auto"/>
        <w:ind w:firstLine="511" w:firstLineChars="213"/>
        <w:rPr>
          <w:rFonts w:ascii="宋体" w:hAnsi="宋体" w:eastAsia="宋体"/>
          <w:color w:val="auto"/>
          <w:sz w:val="24"/>
          <w:szCs w:val="24"/>
          <w:highlight w:val="none"/>
        </w:rPr>
      </w:pPr>
      <w:r>
        <w:rPr>
          <w:rFonts w:ascii="宋体" w:hAnsi="宋体" w:eastAsia="宋体"/>
          <w:color w:val="auto"/>
          <w:sz w:val="24"/>
          <w:szCs w:val="24"/>
          <w:highlight w:val="none"/>
        </w:rPr>
        <w:t>上述各项合同文件包括合同当事人就该项合同文件所作出的补充和修改，属于同一类内容的文件，应以最新签署的为准。</w:t>
      </w:r>
    </w:p>
    <w:p w14:paraId="432E6CE4">
      <w:pPr>
        <w:spacing w:line="360" w:lineRule="auto"/>
        <w:ind w:firstLine="511" w:firstLineChars="213"/>
        <w:rPr>
          <w:rFonts w:ascii="宋体" w:hAnsi="宋体" w:eastAsia="宋体"/>
          <w:color w:val="auto"/>
          <w:sz w:val="24"/>
          <w:szCs w:val="24"/>
          <w:highlight w:val="none"/>
        </w:rPr>
      </w:pPr>
      <w:r>
        <w:rPr>
          <w:rFonts w:ascii="宋体" w:hAnsi="宋体" w:eastAsia="宋体"/>
          <w:color w:val="auto"/>
          <w:sz w:val="24"/>
          <w:szCs w:val="24"/>
          <w:highlight w:val="none"/>
        </w:rPr>
        <w:t>在合同履行过程中形成的与合同有关的文件均构成合同文件组成部分，并根据其性质确定优先解释顺序。</w:t>
      </w:r>
    </w:p>
    <w:p w14:paraId="5D7A2EB6">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 xml:space="preserve">6 </w:t>
      </w:r>
      <w:r>
        <w:rPr>
          <w:rFonts w:ascii="宋体" w:hAnsi="宋体" w:eastAsia="宋体"/>
          <w:b w:val="0"/>
          <w:color w:val="auto"/>
          <w:sz w:val="24"/>
          <w:szCs w:val="24"/>
          <w:highlight w:val="none"/>
        </w:rPr>
        <w:t>联络</w:t>
      </w:r>
    </w:p>
    <w:p w14:paraId="51231D95">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6</w:t>
      </w:r>
      <w:r>
        <w:rPr>
          <w:rFonts w:ascii="宋体" w:hAnsi="宋体" w:eastAsia="宋体"/>
          <w:color w:val="auto"/>
          <w:sz w:val="24"/>
          <w:szCs w:val="24"/>
          <w:highlight w:val="none"/>
        </w:rPr>
        <w:t>.1 与合同有关的通知、批准、证明、证书、指示、指令、要求、请求、同意</w:t>
      </w:r>
      <w:r>
        <w:rPr>
          <w:rFonts w:ascii="宋体" w:hAnsi="宋体" w:eastAsia="宋体"/>
          <w:b/>
          <w:color w:val="auto"/>
          <w:sz w:val="24"/>
          <w:szCs w:val="24"/>
          <w:highlight w:val="none"/>
        </w:rPr>
        <w:t>、</w:t>
      </w:r>
      <w:r>
        <w:rPr>
          <w:rFonts w:ascii="宋体" w:hAnsi="宋体" w:eastAsia="宋体"/>
          <w:color w:val="auto"/>
          <w:sz w:val="24"/>
          <w:szCs w:val="24"/>
          <w:highlight w:val="none"/>
        </w:rPr>
        <w:t>确定和决定等，均应采用书面形式，并应在合同约定的期限内送达接收人和送达地点。</w:t>
      </w:r>
    </w:p>
    <w:p w14:paraId="2816244D">
      <w:pPr>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6</w:t>
      </w:r>
      <w:r>
        <w:rPr>
          <w:rFonts w:ascii="宋体" w:hAnsi="宋体" w:eastAsia="宋体"/>
          <w:color w:val="auto"/>
          <w:sz w:val="24"/>
          <w:szCs w:val="24"/>
          <w:highlight w:val="none"/>
        </w:rPr>
        <w:t>.2 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人应在专用合同条款中约定各自的送达接收人</w:t>
      </w:r>
      <w:r>
        <w:rPr>
          <w:rFonts w:hint="eastAsia" w:ascii="宋体" w:hAnsi="宋体" w:eastAsia="宋体"/>
          <w:color w:val="auto"/>
          <w:sz w:val="24"/>
          <w:szCs w:val="24"/>
          <w:highlight w:val="none"/>
        </w:rPr>
        <w:t>、</w:t>
      </w:r>
      <w:r>
        <w:rPr>
          <w:rFonts w:ascii="宋体" w:hAnsi="宋体" w:eastAsia="宋体"/>
          <w:color w:val="auto"/>
          <w:sz w:val="24"/>
          <w:szCs w:val="24"/>
          <w:highlight w:val="none"/>
        </w:rPr>
        <w:t>送达地点</w:t>
      </w: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。任何一方合同当事人指定的接收人或送达地点</w:t>
      </w:r>
      <w:r>
        <w:rPr>
          <w:rFonts w:hint="eastAsia" w:ascii="宋体" w:hAnsi="宋体" w:eastAsia="宋体"/>
          <w:color w:val="auto"/>
          <w:sz w:val="24"/>
          <w:szCs w:val="24"/>
          <w:highlight w:val="none"/>
        </w:rPr>
        <w:t>或电子邮箱</w:t>
      </w:r>
      <w:r>
        <w:rPr>
          <w:rFonts w:ascii="宋体" w:hAnsi="宋体" w:eastAsia="宋体"/>
          <w:color w:val="auto"/>
          <w:sz w:val="24"/>
          <w:szCs w:val="24"/>
          <w:highlight w:val="none"/>
        </w:rPr>
        <w:t>发生变动的，应提前3天以书面形式通知对方</w:t>
      </w:r>
      <w:r>
        <w:rPr>
          <w:rFonts w:hint="eastAsia" w:ascii="宋体" w:hAnsi="宋体" w:eastAsia="宋体"/>
          <w:color w:val="auto"/>
          <w:sz w:val="24"/>
          <w:szCs w:val="24"/>
          <w:highlight w:val="none"/>
        </w:rPr>
        <w:t>，否则视为未发生变动。</w:t>
      </w:r>
    </w:p>
    <w:p w14:paraId="5B3B69A0">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6</w:t>
      </w:r>
      <w:r>
        <w:rPr>
          <w:rFonts w:ascii="宋体" w:hAnsi="宋体" w:eastAsia="宋体"/>
          <w:color w:val="auto"/>
          <w:sz w:val="24"/>
          <w:szCs w:val="24"/>
          <w:highlight w:val="none"/>
        </w:rPr>
        <w:t>.3 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人应当及时签收另一方送达至送达地点和指定接收人的来往信函</w:t>
      </w:r>
      <w:r>
        <w:rPr>
          <w:rFonts w:hint="eastAsia" w:ascii="宋体" w:hAnsi="宋体" w:eastAsia="宋体"/>
          <w:color w:val="auto"/>
          <w:sz w:val="24"/>
          <w:szCs w:val="24"/>
          <w:highlight w:val="none"/>
        </w:rPr>
        <w:t>，如确有充分证据证明一方无正当理由拒不签收的，视为拒绝签收一方认可往来信函的内容</w:t>
      </w:r>
      <w:r>
        <w:rPr>
          <w:rFonts w:ascii="宋体" w:hAnsi="宋体" w:eastAsia="宋体"/>
          <w:color w:val="auto"/>
          <w:sz w:val="24"/>
          <w:szCs w:val="24"/>
          <w:highlight w:val="none"/>
        </w:rPr>
        <w:t>。</w:t>
      </w:r>
    </w:p>
    <w:p w14:paraId="2BD77B6F">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 xml:space="preserve">7 </w:t>
      </w:r>
      <w:r>
        <w:rPr>
          <w:rFonts w:ascii="宋体" w:hAnsi="宋体" w:eastAsia="宋体"/>
          <w:b w:val="0"/>
          <w:color w:val="auto"/>
          <w:sz w:val="24"/>
          <w:szCs w:val="24"/>
          <w:highlight w:val="none"/>
        </w:rPr>
        <w:t>严禁贿赂</w:t>
      </w:r>
    </w:p>
    <w:p w14:paraId="5E9E89FF">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合同当事人不得以贿赂或变相贿赂的方式，谋取非法利益或损害对方权益。因一方合同当事人的贿赂造成对方损失的，应赔偿损失，</w:t>
      </w:r>
      <w:r>
        <w:rPr>
          <w:rFonts w:hint="eastAsia" w:ascii="宋体" w:hAnsi="宋体" w:eastAsia="宋体"/>
          <w:color w:val="auto"/>
          <w:sz w:val="24"/>
          <w:szCs w:val="24"/>
          <w:highlight w:val="none"/>
        </w:rPr>
        <w:t>并</w:t>
      </w:r>
      <w:r>
        <w:rPr>
          <w:rFonts w:ascii="宋体" w:hAnsi="宋体" w:eastAsia="宋体"/>
          <w:color w:val="auto"/>
          <w:sz w:val="24"/>
          <w:szCs w:val="24"/>
          <w:highlight w:val="none"/>
        </w:rPr>
        <w:t>承担相应的法律责任。</w:t>
      </w:r>
    </w:p>
    <w:p w14:paraId="063FFE8B">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 xml:space="preserve">8 </w:t>
      </w:r>
      <w:r>
        <w:rPr>
          <w:rFonts w:ascii="宋体" w:hAnsi="宋体" w:eastAsia="宋体"/>
          <w:b w:val="0"/>
          <w:color w:val="auto"/>
          <w:sz w:val="24"/>
          <w:szCs w:val="24"/>
          <w:highlight w:val="none"/>
        </w:rPr>
        <w:t>保密</w:t>
      </w:r>
    </w:p>
    <w:p w14:paraId="5A6A1749">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除法律规定或合同另有约定外，未经发包人同意，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人不得将发包人提供的图纸、文件以及声明需要保密的资料信息等商业秘密泄露给第三方。</w:t>
      </w:r>
    </w:p>
    <w:p w14:paraId="47B84E3C">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除法律规定或合同另有约定外，未经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人同意，发包人不得将</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人提供的</w:t>
      </w:r>
      <w:r>
        <w:rPr>
          <w:rFonts w:hint="eastAsia" w:ascii="宋体" w:hAnsi="宋体" w:eastAsia="宋体"/>
          <w:color w:val="auto"/>
          <w:sz w:val="24"/>
          <w:szCs w:val="24"/>
          <w:highlight w:val="none"/>
        </w:rPr>
        <w:t>技术文件、技术成果、</w:t>
      </w:r>
      <w:r>
        <w:rPr>
          <w:rFonts w:ascii="宋体" w:hAnsi="宋体" w:eastAsia="宋体"/>
          <w:color w:val="auto"/>
          <w:sz w:val="24"/>
          <w:szCs w:val="24"/>
          <w:highlight w:val="none"/>
        </w:rPr>
        <w:t>技术秘密及声明需要保密的资料信息等商业秘密泄露给第三方。</w:t>
      </w:r>
    </w:p>
    <w:p w14:paraId="2B8AC77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保密期限由发包人与设计人在专用合同条款中约定。</w:t>
      </w:r>
    </w:p>
    <w:p w14:paraId="3379A5AC">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2. 发包人</w:t>
      </w:r>
    </w:p>
    <w:p w14:paraId="5FABD48C">
      <w:pPr>
        <w:pStyle w:val="6"/>
        <w:spacing w:before="120" w:after="120" w:line="360" w:lineRule="auto"/>
        <w:ind w:firstLine="480" w:firstLineChars="200"/>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 xml:space="preserve">2.1 </w:t>
      </w:r>
      <w:r>
        <w:rPr>
          <w:rFonts w:hint="eastAsia" w:ascii="宋体" w:hAnsi="宋体" w:eastAsia="宋体"/>
          <w:b w:val="0"/>
          <w:color w:val="auto"/>
          <w:sz w:val="24"/>
          <w:szCs w:val="24"/>
          <w:highlight w:val="none"/>
        </w:rPr>
        <w:t>发包人一般义务</w:t>
      </w:r>
    </w:p>
    <w:p w14:paraId="02CA34E7">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2.1.1 </w:t>
      </w:r>
      <w:r>
        <w:rPr>
          <w:rFonts w:ascii="宋体" w:hAnsi="宋体" w:eastAsia="宋体"/>
          <w:color w:val="auto"/>
          <w:sz w:val="24"/>
          <w:szCs w:val="24"/>
          <w:highlight w:val="none"/>
        </w:rPr>
        <w:t>发包人应遵守法律，并办理法律规定由其办理的许可、</w:t>
      </w:r>
      <w:r>
        <w:rPr>
          <w:rFonts w:hint="eastAsia" w:ascii="宋体" w:hAnsi="宋体" w:eastAsia="宋体"/>
          <w:color w:val="auto"/>
          <w:sz w:val="24"/>
          <w:szCs w:val="24"/>
          <w:highlight w:val="none"/>
        </w:rPr>
        <w:t>核</w:t>
      </w:r>
      <w:r>
        <w:rPr>
          <w:rFonts w:ascii="宋体" w:hAnsi="宋体" w:eastAsia="宋体"/>
          <w:color w:val="auto"/>
          <w:sz w:val="24"/>
          <w:szCs w:val="24"/>
          <w:highlight w:val="none"/>
        </w:rPr>
        <w:t>准或备案，包括但不限于建设用地规划许可证、建设工程规划许可证等许可</w:t>
      </w:r>
      <w:r>
        <w:rPr>
          <w:rFonts w:hint="eastAsia" w:ascii="宋体" w:hAnsi="宋体" w:eastAsia="宋体"/>
          <w:color w:val="auto"/>
          <w:sz w:val="24"/>
          <w:szCs w:val="24"/>
          <w:highlight w:val="none"/>
        </w:rPr>
        <w:t>、核准或备案</w:t>
      </w:r>
      <w:r>
        <w:rPr>
          <w:rFonts w:ascii="宋体" w:hAnsi="宋体" w:eastAsia="宋体"/>
          <w:color w:val="auto"/>
          <w:sz w:val="24"/>
          <w:szCs w:val="24"/>
          <w:highlight w:val="none"/>
        </w:rPr>
        <w:t>。</w:t>
      </w:r>
    </w:p>
    <w:p w14:paraId="25882AB5">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Courier New"/>
          <w:color w:val="auto"/>
          <w:sz w:val="24"/>
          <w:szCs w:val="24"/>
          <w:highlight w:val="none"/>
        </w:rPr>
        <w:t>发包人负责本项目各阶段设计文件向有关管理部门的送审报批工作，并负责将报批结果书面通知设计人。</w:t>
      </w:r>
      <w:r>
        <w:rPr>
          <w:rFonts w:ascii="宋体" w:hAnsi="宋体" w:eastAsia="宋体"/>
          <w:color w:val="auto"/>
          <w:sz w:val="24"/>
          <w:szCs w:val="24"/>
          <w:highlight w:val="none"/>
        </w:rPr>
        <w:t>因发包人原因未能及时办理完毕前述许可、</w:t>
      </w:r>
      <w:r>
        <w:rPr>
          <w:rFonts w:hint="eastAsia" w:ascii="宋体" w:hAnsi="宋体" w:eastAsia="宋体"/>
          <w:color w:val="auto"/>
          <w:sz w:val="24"/>
          <w:szCs w:val="24"/>
          <w:highlight w:val="none"/>
        </w:rPr>
        <w:t>核准</w:t>
      </w:r>
      <w:r>
        <w:rPr>
          <w:rFonts w:ascii="宋体" w:hAnsi="宋体" w:eastAsia="宋体"/>
          <w:color w:val="auto"/>
          <w:sz w:val="24"/>
          <w:szCs w:val="24"/>
          <w:highlight w:val="none"/>
        </w:rPr>
        <w:t>或备案</w:t>
      </w:r>
      <w:r>
        <w:rPr>
          <w:rFonts w:hint="eastAsia" w:ascii="宋体" w:hAnsi="宋体" w:eastAsia="宋体"/>
          <w:color w:val="auto"/>
          <w:sz w:val="24"/>
          <w:szCs w:val="24"/>
          <w:highlight w:val="none"/>
        </w:rPr>
        <w:t>手续</w:t>
      </w:r>
      <w:r>
        <w:rPr>
          <w:rFonts w:ascii="宋体" w:hAnsi="宋体" w:eastAsia="宋体"/>
          <w:color w:val="auto"/>
          <w:sz w:val="24"/>
          <w:szCs w:val="24"/>
          <w:highlight w:val="none"/>
        </w:rPr>
        <w:t>，</w:t>
      </w:r>
      <w:r>
        <w:rPr>
          <w:rFonts w:hint="eastAsia" w:ascii="宋体" w:hAnsi="宋体" w:eastAsia="宋体"/>
          <w:color w:val="auto"/>
          <w:sz w:val="24"/>
          <w:szCs w:val="24"/>
          <w:highlight w:val="none"/>
        </w:rPr>
        <w:t>导致设计工作量增加和（或）设计周期延长时，</w:t>
      </w:r>
      <w:r>
        <w:rPr>
          <w:rFonts w:ascii="宋体" w:hAnsi="宋体" w:eastAsia="宋体"/>
          <w:color w:val="auto"/>
          <w:sz w:val="24"/>
          <w:szCs w:val="24"/>
          <w:highlight w:val="none"/>
        </w:rPr>
        <w:t>由发包人承担由此增加的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延长的设计周期</w:t>
      </w:r>
      <w:r>
        <w:rPr>
          <w:rFonts w:ascii="宋体" w:hAnsi="宋体" w:eastAsia="宋体"/>
          <w:color w:val="auto"/>
          <w:sz w:val="24"/>
          <w:szCs w:val="24"/>
          <w:highlight w:val="none"/>
        </w:rPr>
        <w:t>。</w:t>
      </w:r>
    </w:p>
    <w:p w14:paraId="48DA1CC8">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2.1.2 发包人应当负责工程设计的所有外部关系的协调（包括但不限于当地政府主管部门等），为设计人履行合同提供必要的外部条件。</w:t>
      </w:r>
    </w:p>
    <w:p w14:paraId="44CA5E6D">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2.1.3 专用合同条款约定的其他义务。</w:t>
      </w:r>
    </w:p>
    <w:p w14:paraId="61FEB716">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2.2 发包人代表</w:t>
      </w:r>
    </w:p>
    <w:p w14:paraId="4B676EEB">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发包人应在专用合同条款中明确其</w:t>
      </w:r>
      <w:r>
        <w:rPr>
          <w:rFonts w:hint="eastAsia" w:ascii="宋体" w:hAnsi="宋体" w:eastAsia="宋体"/>
          <w:color w:val="auto"/>
          <w:sz w:val="24"/>
          <w:szCs w:val="24"/>
          <w:highlight w:val="none"/>
        </w:rPr>
        <w:t>负责工程设计</w:t>
      </w:r>
      <w:r>
        <w:rPr>
          <w:rFonts w:ascii="宋体" w:hAnsi="宋体" w:eastAsia="宋体"/>
          <w:color w:val="auto"/>
          <w:sz w:val="24"/>
          <w:szCs w:val="24"/>
          <w:highlight w:val="none"/>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ascii="宋体" w:hAnsi="宋体" w:eastAsia="宋体"/>
          <w:color w:val="auto"/>
          <w:sz w:val="24"/>
          <w:szCs w:val="24"/>
          <w:highlight w:val="none"/>
        </w:rPr>
        <w:t>在专用合同条款约定的期限内</w:t>
      </w:r>
      <w:r>
        <w:rPr>
          <w:rFonts w:ascii="宋体" w:hAnsi="宋体" w:eastAsia="宋体"/>
          <w:color w:val="auto"/>
          <w:sz w:val="24"/>
          <w:szCs w:val="24"/>
          <w:highlight w:val="none"/>
        </w:rPr>
        <w:t>提前书面通知</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p>
    <w:p w14:paraId="04167464">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发包人代表不能按照合同约定履行其职责及义务，并导致合同无法继续正常履行的，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人可以要求发包人撤换发包人代表。</w:t>
      </w:r>
    </w:p>
    <w:p w14:paraId="54B0B62F">
      <w:pPr>
        <w:pStyle w:val="6"/>
        <w:spacing w:before="120" w:after="120" w:line="360" w:lineRule="auto"/>
        <w:ind w:firstLine="480" w:firstLineChars="200"/>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2.</w:t>
      </w:r>
      <w:r>
        <w:rPr>
          <w:rFonts w:hint="eastAsia" w:ascii="宋体" w:hAnsi="宋体" w:eastAsia="宋体"/>
          <w:b w:val="0"/>
          <w:color w:val="auto"/>
          <w:sz w:val="24"/>
          <w:szCs w:val="24"/>
          <w:highlight w:val="none"/>
        </w:rPr>
        <w:t>3</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发包人决定</w:t>
      </w:r>
    </w:p>
    <w:p w14:paraId="0961031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2.3.1 发包人在法律允许的范围内有权对设计人的设计工作、设计项目和/或设计文件作出处理决定，设计人应按照发包人的决定执行，涉及设计周期或设计费用等问题按本合同第11条〔工程设计变更与索赔〕的约定处理。</w:t>
      </w:r>
    </w:p>
    <w:p w14:paraId="5477202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2.3.2 发包人应在专用合同条款约定的期限内对设计人书面提出的事项作出书面决定，如发包人不在确定时间内作出书面决定，设计人的设计周期相应延长。</w:t>
      </w:r>
    </w:p>
    <w:p w14:paraId="5A52CDEA">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2.</w:t>
      </w:r>
      <w:r>
        <w:rPr>
          <w:rFonts w:hint="eastAsia" w:ascii="宋体" w:hAnsi="宋体" w:eastAsia="宋体"/>
          <w:b w:val="0"/>
          <w:color w:val="auto"/>
          <w:sz w:val="24"/>
          <w:szCs w:val="24"/>
          <w:highlight w:val="none"/>
        </w:rPr>
        <w:t>4</w:t>
      </w:r>
      <w:r>
        <w:rPr>
          <w:rFonts w:ascii="宋体" w:hAnsi="宋体" w:eastAsia="宋体"/>
          <w:b w:val="0"/>
          <w:color w:val="auto"/>
          <w:sz w:val="24"/>
          <w:szCs w:val="24"/>
          <w:highlight w:val="none"/>
        </w:rPr>
        <w:t xml:space="preserve"> 支付合同价款</w:t>
      </w:r>
    </w:p>
    <w:p w14:paraId="793B6680">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发包人应按合同约定向</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人及时</w:t>
      </w:r>
      <w:r>
        <w:rPr>
          <w:rFonts w:hint="eastAsia" w:ascii="宋体" w:hAnsi="宋体" w:eastAsia="宋体"/>
          <w:color w:val="auto"/>
          <w:sz w:val="24"/>
          <w:szCs w:val="24"/>
          <w:highlight w:val="none"/>
        </w:rPr>
        <w:t>足额</w:t>
      </w:r>
      <w:r>
        <w:rPr>
          <w:rFonts w:ascii="宋体" w:hAnsi="宋体" w:eastAsia="宋体"/>
          <w:color w:val="auto"/>
          <w:sz w:val="24"/>
          <w:szCs w:val="24"/>
          <w:highlight w:val="none"/>
        </w:rPr>
        <w:t>支付合同价款。</w:t>
      </w:r>
    </w:p>
    <w:p w14:paraId="36A9B5B1">
      <w:pPr>
        <w:pStyle w:val="6"/>
        <w:keepNext w:val="0"/>
        <w:keepLines w:val="0"/>
        <w:spacing w:before="120" w:after="120" w:line="360" w:lineRule="auto"/>
        <w:ind w:firstLine="480" w:firstLineChars="200"/>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2.</w:t>
      </w:r>
      <w:r>
        <w:rPr>
          <w:rFonts w:hint="eastAsia" w:ascii="宋体" w:hAnsi="宋体" w:eastAsia="宋体"/>
          <w:b w:val="0"/>
          <w:color w:val="auto"/>
          <w:sz w:val="24"/>
          <w:szCs w:val="24"/>
          <w:highlight w:val="none"/>
        </w:rPr>
        <w:t>5</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设计文件接收</w:t>
      </w:r>
    </w:p>
    <w:p w14:paraId="7AA58317">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发包人应按合同约定及时</w:t>
      </w:r>
      <w:r>
        <w:rPr>
          <w:rFonts w:hint="eastAsia" w:ascii="宋体" w:hAnsi="宋体" w:eastAsia="宋体"/>
          <w:color w:val="auto"/>
          <w:sz w:val="24"/>
          <w:szCs w:val="24"/>
          <w:highlight w:val="none"/>
        </w:rPr>
        <w:t>接收设计人提交的工程设计文件</w:t>
      </w:r>
      <w:r>
        <w:rPr>
          <w:rFonts w:ascii="宋体" w:hAnsi="宋体" w:eastAsia="宋体"/>
          <w:color w:val="auto"/>
          <w:sz w:val="24"/>
          <w:szCs w:val="24"/>
          <w:highlight w:val="none"/>
        </w:rPr>
        <w:t>。</w:t>
      </w:r>
    </w:p>
    <w:p w14:paraId="108DEED9">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 xml:space="preserve">3. </w:t>
      </w:r>
      <w:r>
        <w:rPr>
          <w:rFonts w:hint="eastAsia" w:ascii="宋体" w:hAnsi="宋体" w:eastAsia="宋体"/>
          <w:b w:val="0"/>
          <w:color w:val="auto"/>
          <w:sz w:val="24"/>
          <w:szCs w:val="24"/>
          <w:highlight w:val="none"/>
        </w:rPr>
        <w:t>设计</w:t>
      </w:r>
      <w:r>
        <w:rPr>
          <w:rFonts w:ascii="宋体" w:hAnsi="宋体" w:eastAsia="宋体"/>
          <w:b w:val="0"/>
          <w:color w:val="auto"/>
          <w:sz w:val="24"/>
          <w:szCs w:val="24"/>
          <w:highlight w:val="none"/>
        </w:rPr>
        <w:t>人</w:t>
      </w:r>
    </w:p>
    <w:p w14:paraId="1423350F">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 xml:space="preserve">3.1 </w:t>
      </w:r>
      <w:r>
        <w:rPr>
          <w:rFonts w:hint="eastAsia" w:ascii="宋体" w:hAnsi="宋体" w:eastAsia="宋体"/>
          <w:b w:val="0"/>
          <w:color w:val="auto"/>
          <w:sz w:val="24"/>
          <w:szCs w:val="24"/>
          <w:highlight w:val="none"/>
        </w:rPr>
        <w:t>设计</w:t>
      </w:r>
      <w:r>
        <w:rPr>
          <w:rFonts w:ascii="宋体" w:hAnsi="宋体" w:eastAsia="宋体"/>
          <w:b w:val="0"/>
          <w:color w:val="auto"/>
          <w:sz w:val="24"/>
          <w:szCs w:val="24"/>
          <w:highlight w:val="none"/>
        </w:rPr>
        <w:t>人一般义务</w:t>
      </w:r>
    </w:p>
    <w:p w14:paraId="5AED7E67">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3.1.1 设计</w:t>
      </w:r>
      <w:r>
        <w:rPr>
          <w:rFonts w:ascii="宋体" w:hAnsi="宋体" w:eastAsia="宋体"/>
          <w:color w:val="auto"/>
          <w:sz w:val="24"/>
          <w:szCs w:val="24"/>
          <w:highlight w:val="none"/>
        </w:rPr>
        <w:t>人应遵守法律和</w:t>
      </w:r>
      <w:r>
        <w:rPr>
          <w:rFonts w:hint="eastAsia" w:ascii="宋体" w:hAnsi="宋体" w:eastAsia="宋体"/>
          <w:color w:val="auto"/>
          <w:sz w:val="24"/>
          <w:szCs w:val="24"/>
          <w:highlight w:val="none"/>
        </w:rPr>
        <w:t>有关技术标准的强制性规定</w:t>
      </w:r>
      <w:r>
        <w:rPr>
          <w:rFonts w:ascii="宋体" w:hAnsi="宋体" w:eastAsia="宋体"/>
          <w:color w:val="auto"/>
          <w:sz w:val="24"/>
          <w:szCs w:val="24"/>
          <w:highlight w:val="none"/>
        </w:rPr>
        <w:t>，</w:t>
      </w:r>
      <w:r>
        <w:rPr>
          <w:rFonts w:hint="eastAsia" w:ascii="宋体" w:hAnsi="宋体" w:eastAsia="宋体"/>
          <w:color w:val="auto"/>
          <w:sz w:val="24"/>
          <w:szCs w:val="24"/>
          <w:highlight w:val="none"/>
        </w:rPr>
        <w:t>完成合同约定范围内的专业建设工程初步设计、施工图设计，提供符合技术标准及合同要求的工程设计文件，提供施工配合服务。</w:t>
      </w:r>
    </w:p>
    <w:p w14:paraId="153B5FB2">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设计人应当按照专用合同条款约定配合发包人</w:t>
      </w:r>
      <w:r>
        <w:rPr>
          <w:rFonts w:ascii="宋体" w:hAnsi="宋体" w:eastAsia="宋体"/>
          <w:color w:val="auto"/>
          <w:sz w:val="24"/>
          <w:szCs w:val="24"/>
          <w:highlight w:val="none"/>
        </w:rPr>
        <w:t>办理</w:t>
      </w:r>
      <w:r>
        <w:rPr>
          <w:rFonts w:hint="eastAsia" w:ascii="宋体" w:hAnsi="宋体" w:eastAsia="宋体"/>
          <w:color w:val="auto"/>
          <w:sz w:val="24"/>
          <w:szCs w:val="24"/>
          <w:highlight w:val="none"/>
        </w:rPr>
        <w:t>有关</w:t>
      </w:r>
      <w:r>
        <w:rPr>
          <w:rFonts w:ascii="宋体" w:hAnsi="宋体" w:eastAsia="宋体"/>
          <w:color w:val="auto"/>
          <w:sz w:val="24"/>
          <w:szCs w:val="24"/>
          <w:highlight w:val="none"/>
        </w:rPr>
        <w:t>许可、</w:t>
      </w:r>
      <w:r>
        <w:rPr>
          <w:rFonts w:hint="eastAsia" w:ascii="宋体" w:hAnsi="宋体" w:eastAsia="宋体"/>
          <w:color w:val="auto"/>
          <w:sz w:val="24"/>
          <w:szCs w:val="24"/>
          <w:highlight w:val="none"/>
        </w:rPr>
        <w:t>核准</w:t>
      </w:r>
      <w:r>
        <w:rPr>
          <w:rFonts w:ascii="宋体" w:hAnsi="宋体" w:eastAsia="宋体"/>
          <w:color w:val="auto"/>
          <w:sz w:val="24"/>
          <w:szCs w:val="24"/>
          <w:highlight w:val="none"/>
        </w:rPr>
        <w:t>或备案</w:t>
      </w:r>
      <w:r>
        <w:rPr>
          <w:rFonts w:hint="eastAsia" w:ascii="宋体" w:hAnsi="宋体" w:eastAsia="宋体"/>
          <w:color w:val="auto"/>
          <w:sz w:val="24"/>
          <w:szCs w:val="24"/>
          <w:highlight w:val="none"/>
        </w:rPr>
        <w:t>手续</w:t>
      </w:r>
      <w:r>
        <w:rPr>
          <w:rFonts w:ascii="宋体" w:hAnsi="宋体" w:eastAsia="宋体"/>
          <w:color w:val="auto"/>
          <w:sz w:val="24"/>
          <w:szCs w:val="24"/>
          <w:highlight w:val="none"/>
        </w:rPr>
        <w:t>的</w:t>
      </w:r>
      <w:r>
        <w:rPr>
          <w:rFonts w:hint="eastAsia" w:ascii="宋体" w:hAnsi="宋体" w:eastAsia="宋体"/>
          <w:color w:val="auto"/>
          <w:sz w:val="24"/>
          <w:szCs w:val="24"/>
          <w:highlight w:val="none"/>
        </w:rPr>
        <w:t>，</w:t>
      </w:r>
      <w:r>
        <w:rPr>
          <w:rFonts w:ascii="宋体" w:hAnsi="宋体" w:eastAsia="宋体"/>
          <w:color w:val="auto"/>
          <w:sz w:val="24"/>
          <w:szCs w:val="24"/>
          <w:highlight w:val="none"/>
        </w:rPr>
        <w:t>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w:t>
      </w:r>
      <w:r>
        <w:rPr>
          <w:rFonts w:hint="eastAsia" w:ascii="宋体" w:hAnsi="宋体" w:eastAsia="宋体"/>
          <w:color w:val="auto"/>
          <w:sz w:val="24"/>
          <w:szCs w:val="24"/>
          <w:highlight w:val="none"/>
        </w:rPr>
        <w:t>造成发包人</w:t>
      </w:r>
      <w:r>
        <w:rPr>
          <w:rFonts w:ascii="宋体" w:hAnsi="宋体" w:eastAsia="宋体"/>
          <w:color w:val="auto"/>
          <w:sz w:val="24"/>
          <w:szCs w:val="24"/>
          <w:highlight w:val="none"/>
        </w:rPr>
        <w:t>未能及时办理许可、</w:t>
      </w:r>
      <w:r>
        <w:rPr>
          <w:rFonts w:hint="eastAsia" w:ascii="宋体" w:hAnsi="宋体" w:eastAsia="宋体"/>
          <w:color w:val="auto"/>
          <w:sz w:val="24"/>
          <w:szCs w:val="24"/>
          <w:highlight w:val="none"/>
        </w:rPr>
        <w:t>核准</w:t>
      </w:r>
      <w:r>
        <w:rPr>
          <w:rFonts w:ascii="宋体" w:hAnsi="宋体" w:eastAsia="宋体"/>
          <w:color w:val="auto"/>
          <w:sz w:val="24"/>
          <w:szCs w:val="24"/>
          <w:highlight w:val="none"/>
        </w:rPr>
        <w:t>或备案</w:t>
      </w:r>
      <w:r>
        <w:rPr>
          <w:rFonts w:hint="eastAsia" w:ascii="宋体" w:hAnsi="宋体" w:eastAsia="宋体"/>
          <w:color w:val="auto"/>
          <w:sz w:val="24"/>
          <w:szCs w:val="24"/>
          <w:highlight w:val="none"/>
        </w:rPr>
        <w:t>手续</w:t>
      </w:r>
      <w:r>
        <w:rPr>
          <w:rFonts w:ascii="宋体" w:hAnsi="宋体" w:eastAsia="宋体"/>
          <w:color w:val="auto"/>
          <w:sz w:val="24"/>
          <w:szCs w:val="24"/>
          <w:highlight w:val="none"/>
        </w:rPr>
        <w:t>，</w:t>
      </w:r>
      <w:r>
        <w:rPr>
          <w:rFonts w:hint="eastAsia" w:ascii="宋体" w:hAnsi="宋体" w:eastAsia="宋体"/>
          <w:color w:val="auto"/>
          <w:sz w:val="24"/>
          <w:szCs w:val="24"/>
          <w:highlight w:val="none"/>
        </w:rPr>
        <w:t>导致设计工作量增加和（或）设计周期延长时，</w:t>
      </w:r>
      <w:r>
        <w:rPr>
          <w:rFonts w:ascii="宋体" w:hAnsi="宋体" w:eastAsia="宋体"/>
          <w:color w:val="auto"/>
          <w:sz w:val="24"/>
          <w:szCs w:val="24"/>
          <w:highlight w:val="none"/>
        </w:rPr>
        <w:t>由</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自行</w:t>
      </w:r>
      <w:r>
        <w:rPr>
          <w:rFonts w:ascii="宋体" w:hAnsi="宋体" w:eastAsia="宋体"/>
          <w:color w:val="auto"/>
          <w:sz w:val="24"/>
          <w:szCs w:val="24"/>
          <w:highlight w:val="none"/>
        </w:rPr>
        <w:t>承担由此增加的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设计周期延长的责任。</w:t>
      </w:r>
    </w:p>
    <w:p w14:paraId="3B6E8792">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3.1.2 设计人应当完成合同约定的工程设计其他服务。</w:t>
      </w:r>
    </w:p>
    <w:p w14:paraId="449F846C">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3.1.3 专用合同条款约定的其他义务。</w:t>
      </w:r>
    </w:p>
    <w:p w14:paraId="53DE1F72">
      <w:pPr>
        <w:pStyle w:val="6"/>
        <w:spacing w:before="120" w:after="120" w:line="360" w:lineRule="auto"/>
        <w:ind w:firstLine="480" w:firstLineChars="200"/>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3.2 项目负责人</w:t>
      </w:r>
    </w:p>
    <w:p w14:paraId="197607AB">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3.2.1 项目负责人应为合同当事人所确认的人选，并在专用合同条款中明确项目负责人的姓名、</w:t>
      </w:r>
      <w:r>
        <w:rPr>
          <w:rFonts w:hint="eastAsia" w:ascii="宋体" w:hAnsi="宋体" w:eastAsia="宋体"/>
          <w:color w:val="auto"/>
          <w:sz w:val="24"/>
          <w:szCs w:val="24"/>
          <w:highlight w:val="none"/>
        </w:rPr>
        <w:t>执业资格及等级与</w:t>
      </w:r>
      <w:r>
        <w:rPr>
          <w:rFonts w:ascii="宋体" w:hAnsi="宋体" w:eastAsia="宋体"/>
          <w:color w:val="auto"/>
          <w:sz w:val="24"/>
          <w:szCs w:val="24"/>
          <w:highlight w:val="none"/>
        </w:rPr>
        <w:t>注册执业证书编号</w:t>
      </w:r>
      <w:r>
        <w:rPr>
          <w:rFonts w:hint="eastAsia" w:ascii="宋体" w:hAnsi="宋体" w:eastAsia="宋体"/>
          <w:color w:val="auto"/>
          <w:sz w:val="24"/>
          <w:szCs w:val="24"/>
          <w:highlight w:val="none"/>
        </w:rPr>
        <w:t>或职称</w:t>
      </w:r>
      <w:r>
        <w:rPr>
          <w:rFonts w:ascii="宋体" w:hAnsi="宋体" w:eastAsia="宋体"/>
          <w:color w:val="auto"/>
          <w:sz w:val="24"/>
          <w:szCs w:val="24"/>
          <w:highlight w:val="none"/>
        </w:rPr>
        <w:t>、联系方式及授权范围等事项，项目负责人经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人授权后代表</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人负责履行合同。</w:t>
      </w:r>
    </w:p>
    <w:p w14:paraId="6956357C">
      <w:pPr>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3.2.</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人需要更换项目负责人的，应</w:t>
      </w:r>
      <w:r>
        <w:rPr>
          <w:rFonts w:hint="eastAsia" w:ascii="宋体" w:hAnsi="宋体" w:eastAsia="宋体"/>
          <w:color w:val="auto"/>
          <w:sz w:val="24"/>
          <w:szCs w:val="24"/>
          <w:highlight w:val="none"/>
        </w:rPr>
        <w:t>在专用合同条款约定的期限内</w:t>
      </w:r>
      <w:r>
        <w:rPr>
          <w:rFonts w:ascii="宋体" w:hAnsi="宋体" w:eastAsia="宋体"/>
          <w:color w:val="auto"/>
          <w:sz w:val="24"/>
          <w:szCs w:val="24"/>
          <w:highlight w:val="none"/>
        </w:rPr>
        <w:t>提前书面通知发包人，并征得发包人书面同意。通知中应当载明继任项目负责人的注册执业资格</w:t>
      </w:r>
      <w:r>
        <w:rPr>
          <w:rFonts w:hint="eastAsia" w:ascii="宋体" w:hAnsi="宋体" w:eastAsia="宋体"/>
          <w:color w:val="auto"/>
          <w:sz w:val="24"/>
          <w:szCs w:val="24"/>
          <w:highlight w:val="none"/>
        </w:rPr>
        <w:t>或职称</w:t>
      </w:r>
      <w:r>
        <w:rPr>
          <w:rFonts w:ascii="宋体" w:hAnsi="宋体" w:eastAsia="宋体"/>
          <w:color w:val="auto"/>
          <w:sz w:val="24"/>
          <w:szCs w:val="24"/>
          <w:highlight w:val="none"/>
        </w:rPr>
        <w:t>、管理经验等资料，继任项目负责人继续履行第3.2.1项约定的职责。未经发包人书面同意，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人不得擅自更换项目负责人。</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人擅自更换项目负责人的，应按照专用合同条款的约定承担违约责任。</w:t>
      </w:r>
      <w:r>
        <w:rPr>
          <w:rFonts w:hint="eastAsia" w:ascii="宋体" w:hAnsi="宋体" w:eastAsia="宋体"/>
          <w:color w:val="auto"/>
          <w:sz w:val="24"/>
          <w:szCs w:val="24"/>
          <w:highlight w:val="none"/>
        </w:rPr>
        <w:t>对于设计人项目负责人确因患病、与设计人解除或终止劳动关系、工伤等原因更换项目负责人的，发包人无正当理由不得拒绝更换。</w:t>
      </w:r>
    </w:p>
    <w:p w14:paraId="205AB696">
      <w:pPr>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3.2.</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发包人有权书面通知设计人更换其认为不称职的项目负责人，通知中应当载明要求更换的理由。</w:t>
      </w:r>
      <w:r>
        <w:rPr>
          <w:rFonts w:hint="eastAsia" w:ascii="宋体" w:hAnsi="宋体" w:eastAsia="宋体"/>
          <w:color w:val="auto"/>
          <w:sz w:val="24"/>
          <w:szCs w:val="24"/>
          <w:highlight w:val="none"/>
        </w:rPr>
        <w:t>对于发包人有理由的更换要求，设计</w:t>
      </w:r>
      <w:r>
        <w:rPr>
          <w:rFonts w:ascii="宋体" w:hAnsi="宋体" w:eastAsia="宋体"/>
          <w:color w:val="auto"/>
          <w:sz w:val="24"/>
          <w:szCs w:val="24"/>
          <w:highlight w:val="none"/>
        </w:rPr>
        <w:t>人应在</w:t>
      </w:r>
      <w:r>
        <w:rPr>
          <w:rFonts w:hint="eastAsia" w:ascii="宋体" w:hAnsi="宋体" w:eastAsia="宋体"/>
          <w:color w:val="auto"/>
          <w:sz w:val="24"/>
          <w:szCs w:val="24"/>
          <w:highlight w:val="none"/>
        </w:rPr>
        <w:t>收</w:t>
      </w:r>
      <w:r>
        <w:rPr>
          <w:rFonts w:ascii="宋体" w:hAnsi="宋体" w:eastAsia="宋体"/>
          <w:color w:val="auto"/>
          <w:sz w:val="24"/>
          <w:szCs w:val="24"/>
          <w:highlight w:val="none"/>
        </w:rPr>
        <w:t>到</w:t>
      </w:r>
      <w:r>
        <w:rPr>
          <w:rFonts w:hint="eastAsia" w:ascii="宋体" w:hAnsi="宋体" w:eastAsia="宋体"/>
          <w:color w:val="auto"/>
          <w:sz w:val="24"/>
          <w:szCs w:val="24"/>
          <w:highlight w:val="none"/>
        </w:rPr>
        <w:t>书面</w:t>
      </w:r>
      <w:r>
        <w:rPr>
          <w:rFonts w:ascii="宋体" w:hAnsi="宋体" w:eastAsia="宋体"/>
          <w:color w:val="auto"/>
          <w:sz w:val="24"/>
          <w:szCs w:val="24"/>
          <w:highlight w:val="none"/>
        </w:rPr>
        <w:t>更换通知后</w:t>
      </w:r>
      <w:r>
        <w:rPr>
          <w:rFonts w:hint="eastAsia" w:ascii="宋体" w:hAnsi="宋体" w:eastAsia="宋体"/>
          <w:color w:val="auto"/>
          <w:sz w:val="24"/>
          <w:szCs w:val="24"/>
          <w:highlight w:val="none"/>
        </w:rPr>
        <w:t>在专用合同条款约定的期限</w:t>
      </w:r>
      <w:r>
        <w:rPr>
          <w:rFonts w:ascii="宋体" w:hAnsi="宋体" w:eastAsia="宋体"/>
          <w:color w:val="auto"/>
          <w:sz w:val="24"/>
          <w:szCs w:val="24"/>
          <w:highlight w:val="none"/>
        </w:rPr>
        <w:t>内进行更换，并将新任命的项目负责人的注册执业资格</w:t>
      </w:r>
      <w:r>
        <w:rPr>
          <w:rFonts w:hint="eastAsia" w:ascii="宋体" w:hAnsi="宋体" w:eastAsia="宋体"/>
          <w:color w:val="auto"/>
          <w:sz w:val="24"/>
          <w:szCs w:val="24"/>
          <w:highlight w:val="none"/>
        </w:rPr>
        <w:t>或职称</w:t>
      </w:r>
      <w:r>
        <w:rPr>
          <w:rFonts w:ascii="宋体" w:hAnsi="宋体" w:eastAsia="宋体"/>
          <w:color w:val="auto"/>
          <w:sz w:val="24"/>
          <w:szCs w:val="24"/>
          <w:highlight w:val="none"/>
        </w:rPr>
        <w:t>、管理经验等资料书面通知发包人。</w:t>
      </w:r>
      <w:r>
        <w:rPr>
          <w:rFonts w:hint="eastAsia" w:ascii="宋体" w:hAnsi="宋体" w:eastAsia="宋体"/>
          <w:color w:val="auto"/>
          <w:sz w:val="24"/>
          <w:szCs w:val="24"/>
          <w:highlight w:val="none"/>
        </w:rPr>
        <w:t>继</w:t>
      </w:r>
      <w:r>
        <w:rPr>
          <w:rFonts w:ascii="宋体" w:hAnsi="宋体" w:eastAsia="宋体"/>
          <w:color w:val="auto"/>
          <w:sz w:val="24"/>
          <w:szCs w:val="24"/>
          <w:highlight w:val="none"/>
        </w:rPr>
        <w:t>任项目负责人继续履行第3.2.1项约定的职责。</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人无正当理由拒绝更换项目负责人的，应按照专用合同条款的约定承担违约责任。</w:t>
      </w:r>
    </w:p>
    <w:p w14:paraId="49CB31E1">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 xml:space="preserve">3.3 </w:t>
      </w:r>
      <w:r>
        <w:rPr>
          <w:rFonts w:hint="eastAsia" w:ascii="宋体" w:hAnsi="宋体" w:eastAsia="宋体"/>
          <w:b w:val="0"/>
          <w:color w:val="auto"/>
          <w:sz w:val="24"/>
          <w:szCs w:val="24"/>
          <w:highlight w:val="none"/>
        </w:rPr>
        <w:t>设计</w:t>
      </w:r>
      <w:r>
        <w:rPr>
          <w:rFonts w:ascii="宋体" w:hAnsi="宋体" w:eastAsia="宋体"/>
          <w:b w:val="0"/>
          <w:color w:val="auto"/>
          <w:sz w:val="24"/>
          <w:szCs w:val="24"/>
          <w:highlight w:val="none"/>
        </w:rPr>
        <w:t>人人员</w:t>
      </w:r>
    </w:p>
    <w:p w14:paraId="09DAFD53">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3.3.1 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人应在接到</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通知后7天内，向</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人提交</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人项目管理机构及人员安排的报告，其内容应包括</w:t>
      </w:r>
      <w:r>
        <w:rPr>
          <w:rFonts w:hint="eastAsia" w:ascii="宋体" w:hAnsi="宋体" w:eastAsia="宋体"/>
          <w:color w:val="auto"/>
          <w:sz w:val="24"/>
          <w:szCs w:val="24"/>
          <w:highlight w:val="none"/>
        </w:rPr>
        <w:t>工艺、土建、设备</w:t>
      </w:r>
      <w:r>
        <w:rPr>
          <w:rFonts w:ascii="宋体" w:hAnsi="宋体" w:eastAsia="宋体"/>
          <w:color w:val="auto"/>
          <w:sz w:val="24"/>
          <w:szCs w:val="24"/>
          <w:highlight w:val="none"/>
        </w:rPr>
        <w:t>等</w:t>
      </w:r>
      <w:r>
        <w:rPr>
          <w:rFonts w:hint="eastAsia" w:ascii="宋体" w:hAnsi="宋体" w:eastAsia="宋体"/>
          <w:color w:val="auto"/>
          <w:sz w:val="24"/>
          <w:szCs w:val="24"/>
          <w:highlight w:val="none"/>
        </w:rPr>
        <w:t>专业负责人</w:t>
      </w:r>
      <w:r>
        <w:rPr>
          <w:rFonts w:ascii="宋体" w:hAnsi="宋体" w:eastAsia="宋体"/>
          <w:color w:val="auto"/>
          <w:sz w:val="24"/>
          <w:szCs w:val="24"/>
          <w:highlight w:val="none"/>
        </w:rPr>
        <w:t>名单及其岗位、注册执业资格</w:t>
      </w:r>
      <w:r>
        <w:rPr>
          <w:rFonts w:hint="eastAsia" w:ascii="宋体" w:hAnsi="宋体" w:eastAsia="宋体"/>
          <w:color w:val="auto"/>
          <w:sz w:val="24"/>
          <w:szCs w:val="24"/>
          <w:highlight w:val="none"/>
        </w:rPr>
        <w:t>或职称</w:t>
      </w:r>
      <w:r>
        <w:rPr>
          <w:rFonts w:ascii="宋体" w:hAnsi="宋体" w:eastAsia="宋体"/>
          <w:color w:val="auto"/>
          <w:sz w:val="24"/>
          <w:szCs w:val="24"/>
          <w:highlight w:val="none"/>
        </w:rPr>
        <w:t>等。</w:t>
      </w:r>
    </w:p>
    <w:p w14:paraId="01D039CD">
      <w:pPr>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3.3.2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委</w:t>
      </w:r>
      <w:r>
        <w:rPr>
          <w:rFonts w:ascii="宋体" w:hAnsi="宋体" w:eastAsia="宋体"/>
          <w:color w:val="auto"/>
          <w:sz w:val="24"/>
          <w:szCs w:val="24"/>
          <w:highlight w:val="none"/>
        </w:rPr>
        <w:t>派到</w:t>
      </w:r>
      <w:r>
        <w:rPr>
          <w:rFonts w:hint="eastAsia" w:ascii="宋体" w:hAnsi="宋体" w:eastAsia="宋体"/>
          <w:color w:val="auto"/>
          <w:sz w:val="24"/>
          <w:szCs w:val="24"/>
          <w:highlight w:val="none"/>
        </w:rPr>
        <w:t>工程设计中的设计</w:t>
      </w:r>
      <w:r>
        <w:rPr>
          <w:rFonts w:ascii="宋体" w:hAnsi="宋体" w:eastAsia="宋体"/>
          <w:color w:val="auto"/>
          <w:sz w:val="24"/>
          <w:szCs w:val="24"/>
          <w:highlight w:val="none"/>
        </w:rPr>
        <w:t>人员应相对稳定。</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过程中</w:t>
      </w:r>
      <w:r>
        <w:rPr>
          <w:rFonts w:hint="eastAsia" w:ascii="宋体" w:hAnsi="宋体" w:eastAsia="宋体"/>
          <w:color w:val="auto"/>
          <w:sz w:val="24"/>
          <w:szCs w:val="24"/>
          <w:highlight w:val="none"/>
        </w:rPr>
        <w:t>如有变动</w:t>
      </w:r>
      <w:r>
        <w:rPr>
          <w:rFonts w:ascii="宋体" w:hAnsi="宋体" w:eastAsia="宋体"/>
          <w:color w:val="auto"/>
          <w:sz w:val="24"/>
          <w:szCs w:val="24"/>
          <w:highlight w:val="none"/>
        </w:rPr>
        <w:t>，</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人应及时向</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人提交</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人员变动情况的报告。</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人更换</w:t>
      </w:r>
      <w:r>
        <w:rPr>
          <w:rFonts w:hint="eastAsia" w:ascii="宋体" w:hAnsi="宋体" w:eastAsia="宋体"/>
          <w:color w:val="auto"/>
          <w:sz w:val="24"/>
          <w:szCs w:val="24"/>
          <w:highlight w:val="none"/>
        </w:rPr>
        <w:t>专业负责</w:t>
      </w:r>
      <w:r>
        <w:rPr>
          <w:rFonts w:ascii="宋体" w:hAnsi="宋体" w:eastAsia="宋体"/>
          <w:color w:val="auto"/>
          <w:sz w:val="24"/>
          <w:szCs w:val="24"/>
          <w:highlight w:val="none"/>
        </w:rPr>
        <w:t>人时，应提前7天书面通知</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w:t>
      </w:r>
      <w:r>
        <w:rPr>
          <w:rFonts w:hint="eastAsia" w:ascii="宋体" w:hAnsi="宋体" w:eastAsia="宋体"/>
          <w:color w:val="auto"/>
          <w:sz w:val="24"/>
          <w:szCs w:val="24"/>
          <w:highlight w:val="none"/>
        </w:rPr>
        <w:t>除专业负责人无法正常履职情形外，还应</w:t>
      </w:r>
      <w:r>
        <w:rPr>
          <w:rFonts w:ascii="宋体" w:hAnsi="宋体" w:eastAsia="宋体"/>
          <w:color w:val="auto"/>
          <w:sz w:val="24"/>
          <w:szCs w:val="24"/>
          <w:highlight w:val="none"/>
        </w:rPr>
        <w:t>征得发包人书面同意。通知中应当载明继任人员的注册执业资格</w:t>
      </w:r>
      <w:r>
        <w:rPr>
          <w:rFonts w:hint="eastAsia" w:ascii="宋体" w:hAnsi="宋体" w:eastAsia="宋体"/>
          <w:color w:val="auto"/>
          <w:sz w:val="24"/>
          <w:szCs w:val="24"/>
          <w:highlight w:val="none"/>
        </w:rPr>
        <w:t>或职称</w:t>
      </w:r>
      <w:r>
        <w:rPr>
          <w:rFonts w:ascii="宋体" w:hAnsi="宋体" w:eastAsia="宋体"/>
          <w:color w:val="auto"/>
          <w:sz w:val="24"/>
          <w:szCs w:val="24"/>
          <w:highlight w:val="none"/>
        </w:rPr>
        <w:t>、</w:t>
      </w:r>
      <w:r>
        <w:rPr>
          <w:rFonts w:hint="eastAsia" w:ascii="宋体" w:hAnsi="宋体" w:eastAsia="宋体"/>
          <w:color w:val="auto"/>
          <w:sz w:val="24"/>
          <w:szCs w:val="24"/>
          <w:highlight w:val="none"/>
        </w:rPr>
        <w:t>执业</w:t>
      </w:r>
      <w:r>
        <w:rPr>
          <w:rFonts w:ascii="宋体" w:hAnsi="宋体" w:eastAsia="宋体"/>
          <w:color w:val="auto"/>
          <w:sz w:val="24"/>
          <w:szCs w:val="24"/>
          <w:highlight w:val="none"/>
        </w:rPr>
        <w:t>经验等资料。</w:t>
      </w:r>
    </w:p>
    <w:p w14:paraId="3525B6D2">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3.3.3 发包人对于</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人主要</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人员</w:t>
      </w:r>
      <w:r>
        <w:rPr>
          <w:rFonts w:hint="eastAsia" w:ascii="宋体" w:hAnsi="宋体" w:eastAsia="宋体"/>
          <w:color w:val="auto"/>
          <w:sz w:val="24"/>
          <w:szCs w:val="24"/>
          <w:highlight w:val="none"/>
        </w:rPr>
        <w:t>的资格或能力</w:t>
      </w:r>
      <w:r>
        <w:rPr>
          <w:rFonts w:ascii="宋体" w:hAnsi="宋体" w:eastAsia="宋体"/>
          <w:color w:val="auto"/>
          <w:sz w:val="24"/>
          <w:szCs w:val="24"/>
          <w:highlight w:val="none"/>
        </w:rPr>
        <w:t>有异议的，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人应提供资料证明被质疑人员有能力完成其岗位工作或不存在发包人所质疑的情形。发包人要求撤换不能按照合同约定履行职责及义务的主要</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人员的，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认为发包人有理由的，</w:t>
      </w:r>
      <w:r>
        <w:rPr>
          <w:rFonts w:ascii="宋体" w:hAnsi="宋体" w:eastAsia="宋体"/>
          <w:color w:val="auto"/>
          <w:sz w:val="24"/>
          <w:szCs w:val="24"/>
          <w:highlight w:val="none"/>
        </w:rPr>
        <w:t>应当撤换。</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人无正当理由拒绝撤换的，应按照专用合同条款的约定承担违约责任。</w:t>
      </w:r>
    </w:p>
    <w:p w14:paraId="7FA8B695">
      <w:pPr>
        <w:pStyle w:val="6"/>
        <w:spacing w:before="120" w:after="120" w:line="360" w:lineRule="auto"/>
        <w:ind w:firstLine="480" w:firstLineChars="200"/>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3.</w:t>
      </w:r>
      <w:r>
        <w:rPr>
          <w:rFonts w:hint="eastAsia" w:ascii="宋体" w:hAnsi="宋体" w:eastAsia="宋体"/>
          <w:b w:val="0"/>
          <w:color w:val="auto"/>
          <w:sz w:val="24"/>
          <w:szCs w:val="24"/>
          <w:highlight w:val="none"/>
        </w:rPr>
        <w:t>4</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设计</w:t>
      </w:r>
      <w:r>
        <w:rPr>
          <w:rFonts w:ascii="宋体" w:hAnsi="宋体" w:eastAsia="宋体"/>
          <w:b w:val="0"/>
          <w:color w:val="auto"/>
          <w:sz w:val="24"/>
          <w:szCs w:val="24"/>
          <w:highlight w:val="none"/>
        </w:rPr>
        <w:t>分包</w:t>
      </w:r>
    </w:p>
    <w:p w14:paraId="530470F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分包的一般约定</w:t>
      </w:r>
    </w:p>
    <w:p w14:paraId="0D47252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人不得将其承包的全部工程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转包给第三人，或将其承包的全部工程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肢解后以分包的名义转包给第三人。</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人不得将工程主体结构、关键性工作及专用合同条款中禁止分包的工程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分包给第三人，</w:t>
      </w:r>
      <w:r>
        <w:rPr>
          <w:rFonts w:hint="eastAsia" w:ascii="宋体" w:hAnsi="宋体" w:eastAsia="宋体"/>
          <w:color w:val="auto"/>
          <w:sz w:val="24"/>
          <w:szCs w:val="24"/>
          <w:highlight w:val="none"/>
        </w:rPr>
        <w:t>工程</w:t>
      </w:r>
      <w:r>
        <w:rPr>
          <w:rFonts w:ascii="宋体" w:hAnsi="宋体" w:eastAsia="宋体"/>
          <w:color w:val="auto"/>
          <w:sz w:val="24"/>
          <w:szCs w:val="24"/>
          <w:highlight w:val="none"/>
        </w:rPr>
        <w:t>主体结构、关键性工作的范围由合同当事人按照法律规定在专用合同条款中予以明确。</w:t>
      </w:r>
      <w:r>
        <w:rPr>
          <w:rFonts w:hint="eastAsia" w:ascii="宋体" w:hAnsi="宋体" w:eastAsia="宋体"/>
          <w:color w:val="auto"/>
          <w:sz w:val="24"/>
          <w:szCs w:val="24"/>
          <w:highlight w:val="none"/>
        </w:rPr>
        <w:t>设计人不得进行违法分包。</w:t>
      </w:r>
    </w:p>
    <w:p w14:paraId="028DC146">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分包的确定</w:t>
      </w:r>
    </w:p>
    <w:p w14:paraId="5502056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人应按专用合同条款的约定</w:t>
      </w:r>
      <w:r>
        <w:rPr>
          <w:rFonts w:hint="eastAsia" w:ascii="宋体" w:hAnsi="宋体" w:eastAsia="宋体"/>
          <w:color w:val="auto"/>
          <w:sz w:val="24"/>
          <w:szCs w:val="24"/>
          <w:highlight w:val="none"/>
        </w:rPr>
        <w:t>或经过发包人书面同意后</w:t>
      </w:r>
      <w:r>
        <w:rPr>
          <w:rFonts w:ascii="宋体" w:hAnsi="宋体" w:eastAsia="宋体"/>
          <w:color w:val="auto"/>
          <w:sz w:val="24"/>
          <w:szCs w:val="24"/>
          <w:highlight w:val="none"/>
        </w:rPr>
        <w:t>进行分包，确定分包人。按照合同约定</w:t>
      </w:r>
      <w:r>
        <w:rPr>
          <w:rFonts w:hint="eastAsia" w:ascii="宋体" w:hAnsi="宋体" w:eastAsia="宋体"/>
          <w:color w:val="auto"/>
          <w:sz w:val="24"/>
          <w:szCs w:val="24"/>
          <w:highlight w:val="none"/>
        </w:rPr>
        <w:t>或经过发包人书面同意后</w:t>
      </w:r>
      <w:r>
        <w:rPr>
          <w:rFonts w:ascii="宋体" w:hAnsi="宋体" w:eastAsia="宋体"/>
          <w:color w:val="auto"/>
          <w:sz w:val="24"/>
          <w:szCs w:val="24"/>
          <w:highlight w:val="none"/>
        </w:rPr>
        <w:t>进行分包的，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人应确保分包人具有相应的资质和能力。工程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分包不减轻或免除</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人的责任和义务，</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人和分包人就分包工程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向发包人承担连带责任。</w:t>
      </w:r>
    </w:p>
    <w:p w14:paraId="66B594AF">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.3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分包管理</w:t>
      </w:r>
    </w:p>
    <w:p w14:paraId="5860632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w:t>
      </w:r>
      <w:r>
        <w:rPr>
          <w:rFonts w:hint="eastAsia" w:ascii="宋体" w:hAnsi="宋体" w:eastAsia="宋体"/>
          <w:color w:val="auto"/>
          <w:sz w:val="24"/>
          <w:szCs w:val="24"/>
          <w:highlight w:val="none"/>
        </w:rPr>
        <w:t>按照专用合同条款的约定</w:t>
      </w:r>
      <w:r>
        <w:rPr>
          <w:rFonts w:ascii="宋体" w:hAnsi="宋体" w:eastAsia="宋体"/>
          <w:color w:val="auto"/>
          <w:sz w:val="24"/>
          <w:szCs w:val="24"/>
          <w:highlight w:val="none"/>
        </w:rPr>
        <w:t>向</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人提交分包人的主要</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人员</w:t>
      </w:r>
      <w:r>
        <w:rPr>
          <w:rFonts w:hint="eastAsia" w:ascii="宋体" w:hAnsi="宋体" w:eastAsia="宋体"/>
          <w:color w:val="auto"/>
          <w:sz w:val="24"/>
          <w:szCs w:val="24"/>
          <w:highlight w:val="none"/>
        </w:rPr>
        <w:t>名单、注册执业资格或职称及执业经历等。</w:t>
      </w:r>
    </w:p>
    <w:p w14:paraId="0F653918">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4</w:t>
      </w:r>
      <w:r>
        <w:rPr>
          <w:rFonts w:ascii="宋体" w:hAnsi="宋体" w:eastAsia="宋体"/>
          <w:color w:val="auto"/>
          <w:sz w:val="24"/>
          <w:szCs w:val="24"/>
          <w:highlight w:val="none"/>
        </w:rPr>
        <w:t>.4 分包</w:t>
      </w:r>
      <w:r>
        <w:rPr>
          <w:rFonts w:hint="eastAsia" w:ascii="宋体" w:hAnsi="宋体" w:eastAsia="宋体"/>
          <w:color w:val="auto"/>
          <w:sz w:val="24"/>
          <w:szCs w:val="24"/>
          <w:highlight w:val="none"/>
        </w:rPr>
        <w:t>工程设计费</w:t>
      </w:r>
    </w:p>
    <w:p w14:paraId="3A60230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（1）除本项第（2）目约定的情况或专用合同条款另有约定外，分包</w:t>
      </w:r>
      <w:r>
        <w:rPr>
          <w:rFonts w:hint="eastAsia" w:ascii="宋体" w:hAnsi="宋体" w:eastAsia="宋体"/>
          <w:color w:val="auto"/>
          <w:sz w:val="24"/>
          <w:szCs w:val="24"/>
          <w:highlight w:val="none"/>
        </w:rPr>
        <w:t>工程设计费</w:t>
      </w:r>
      <w:r>
        <w:rPr>
          <w:rFonts w:ascii="宋体" w:hAnsi="宋体" w:eastAsia="宋体"/>
          <w:color w:val="auto"/>
          <w:sz w:val="24"/>
          <w:szCs w:val="24"/>
          <w:highlight w:val="none"/>
        </w:rPr>
        <w:t>由</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人与分包人结算，未经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人同意，发包人不得向分包人支付分包工程</w:t>
      </w:r>
      <w:r>
        <w:rPr>
          <w:rFonts w:hint="eastAsia" w:ascii="宋体" w:hAnsi="宋体" w:eastAsia="宋体"/>
          <w:color w:val="auto"/>
          <w:sz w:val="24"/>
          <w:szCs w:val="24"/>
          <w:highlight w:val="none"/>
        </w:rPr>
        <w:t>设计费</w:t>
      </w:r>
      <w:r>
        <w:rPr>
          <w:rFonts w:ascii="宋体" w:hAnsi="宋体" w:eastAsia="宋体"/>
          <w:color w:val="auto"/>
          <w:sz w:val="24"/>
          <w:szCs w:val="24"/>
          <w:highlight w:val="none"/>
        </w:rPr>
        <w:t>；</w:t>
      </w:r>
    </w:p>
    <w:p w14:paraId="66DD6323">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（2）生效</w:t>
      </w:r>
      <w:r>
        <w:rPr>
          <w:rFonts w:hint="eastAsia" w:ascii="宋体" w:hAnsi="宋体" w:eastAsia="宋体"/>
          <w:color w:val="auto"/>
          <w:sz w:val="24"/>
          <w:szCs w:val="24"/>
          <w:highlight w:val="none"/>
        </w:rPr>
        <w:t>的法院判决书或仲裁裁决书</w:t>
      </w:r>
      <w:r>
        <w:rPr>
          <w:rFonts w:ascii="宋体" w:hAnsi="宋体" w:eastAsia="宋体"/>
          <w:color w:val="auto"/>
          <w:sz w:val="24"/>
          <w:szCs w:val="24"/>
          <w:highlight w:val="none"/>
        </w:rPr>
        <w:t>要求发包人向分包人支付分包</w:t>
      </w:r>
      <w:r>
        <w:rPr>
          <w:rFonts w:hint="eastAsia" w:ascii="宋体" w:hAnsi="宋体" w:eastAsia="宋体"/>
          <w:color w:val="auto"/>
          <w:sz w:val="24"/>
          <w:szCs w:val="24"/>
          <w:highlight w:val="none"/>
        </w:rPr>
        <w:t>工程设计费</w:t>
      </w:r>
      <w:r>
        <w:rPr>
          <w:rFonts w:ascii="宋体" w:hAnsi="宋体" w:eastAsia="宋体"/>
          <w:color w:val="auto"/>
          <w:sz w:val="24"/>
          <w:szCs w:val="24"/>
          <w:highlight w:val="none"/>
        </w:rPr>
        <w:t>的，发包人有权从应付</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合同价</w:t>
      </w:r>
      <w:r>
        <w:rPr>
          <w:rFonts w:ascii="宋体" w:hAnsi="宋体" w:eastAsia="宋体"/>
          <w:color w:val="auto"/>
          <w:sz w:val="24"/>
          <w:szCs w:val="24"/>
          <w:highlight w:val="none"/>
        </w:rPr>
        <w:t>款中扣除该部分</w:t>
      </w:r>
      <w:r>
        <w:rPr>
          <w:rFonts w:hint="eastAsia" w:ascii="宋体" w:hAnsi="宋体" w:eastAsia="宋体"/>
          <w:color w:val="auto"/>
          <w:sz w:val="24"/>
          <w:szCs w:val="24"/>
          <w:highlight w:val="none"/>
        </w:rPr>
        <w:t>费用</w:t>
      </w:r>
      <w:r>
        <w:rPr>
          <w:rFonts w:ascii="宋体" w:hAnsi="宋体" w:eastAsia="宋体"/>
          <w:color w:val="auto"/>
          <w:sz w:val="24"/>
          <w:szCs w:val="24"/>
          <w:highlight w:val="none"/>
        </w:rPr>
        <w:t>。</w:t>
      </w:r>
    </w:p>
    <w:p w14:paraId="5661475A">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3.</w:t>
      </w:r>
      <w:r>
        <w:rPr>
          <w:rFonts w:hint="eastAsia" w:ascii="宋体" w:hAnsi="宋体" w:eastAsia="宋体"/>
          <w:b w:val="0"/>
          <w:color w:val="auto"/>
          <w:sz w:val="24"/>
          <w:szCs w:val="24"/>
          <w:highlight w:val="none"/>
        </w:rPr>
        <w:t>5</w:t>
      </w:r>
      <w:r>
        <w:rPr>
          <w:rFonts w:ascii="宋体" w:hAnsi="宋体" w:eastAsia="宋体"/>
          <w:b w:val="0"/>
          <w:color w:val="auto"/>
          <w:sz w:val="24"/>
          <w:szCs w:val="24"/>
          <w:highlight w:val="none"/>
        </w:rPr>
        <w:t xml:space="preserve"> 联合体</w:t>
      </w:r>
    </w:p>
    <w:p w14:paraId="553FDE9A">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5</w:t>
      </w:r>
      <w:r>
        <w:rPr>
          <w:rFonts w:ascii="宋体" w:hAnsi="宋体" w:eastAsia="宋体"/>
          <w:color w:val="auto"/>
          <w:sz w:val="24"/>
          <w:szCs w:val="24"/>
          <w:highlight w:val="none"/>
        </w:rPr>
        <w:t>.1 联合体各方应共同与发包人签订合同协议书。联合体各方应为履行合同</w:t>
      </w:r>
      <w:r>
        <w:rPr>
          <w:rFonts w:hint="eastAsia" w:ascii="宋体" w:hAnsi="宋体" w:eastAsia="宋体"/>
          <w:color w:val="auto"/>
          <w:sz w:val="24"/>
          <w:szCs w:val="24"/>
          <w:highlight w:val="none"/>
        </w:rPr>
        <w:t>向发包人</w:t>
      </w:r>
      <w:r>
        <w:rPr>
          <w:rFonts w:ascii="宋体" w:hAnsi="宋体" w:eastAsia="宋体"/>
          <w:color w:val="auto"/>
          <w:sz w:val="24"/>
          <w:szCs w:val="24"/>
          <w:highlight w:val="none"/>
        </w:rPr>
        <w:t>承担连带责任。</w:t>
      </w:r>
    </w:p>
    <w:p w14:paraId="7F4B6C48">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5</w:t>
      </w:r>
      <w:r>
        <w:rPr>
          <w:rFonts w:ascii="宋体" w:hAnsi="宋体" w:eastAsia="宋体"/>
          <w:color w:val="auto"/>
          <w:sz w:val="24"/>
          <w:szCs w:val="24"/>
          <w:highlight w:val="none"/>
        </w:rPr>
        <w:t>.2 联合体协议</w:t>
      </w:r>
      <w:r>
        <w:rPr>
          <w:rFonts w:hint="eastAsia" w:ascii="宋体" w:hAnsi="宋体" w:eastAsia="宋体"/>
          <w:color w:val="auto"/>
          <w:sz w:val="24"/>
          <w:szCs w:val="24"/>
          <w:highlight w:val="none"/>
        </w:rPr>
        <w:t>，应当约定联合体各成员工作分工，</w:t>
      </w:r>
      <w:r>
        <w:rPr>
          <w:rFonts w:ascii="宋体" w:hAnsi="宋体" w:eastAsia="宋体"/>
          <w:color w:val="auto"/>
          <w:sz w:val="24"/>
          <w:szCs w:val="24"/>
          <w:highlight w:val="none"/>
        </w:rPr>
        <w:t>经发包人确认后作为合同附件。在履行合同过程中，未经发包人同意，不得修改联合体协议。</w:t>
      </w:r>
    </w:p>
    <w:p w14:paraId="5FE8B5AD">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5</w:t>
      </w:r>
      <w:r>
        <w:rPr>
          <w:rFonts w:ascii="宋体" w:hAnsi="宋体" w:eastAsia="宋体"/>
          <w:color w:val="auto"/>
          <w:sz w:val="24"/>
          <w:szCs w:val="24"/>
          <w:highlight w:val="none"/>
        </w:rPr>
        <w:t>.3 联合体牵头人负责与发包人联系，并接受指示，负责组织联合体各成员全面履行合同。</w:t>
      </w:r>
    </w:p>
    <w:p w14:paraId="3FD099E4">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3.5.4 发包人向联合体支付设计费用的方式在专用合同条款中约定。</w:t>
      </w:r>
    </w:p>
    <w:p w14:paraId="0DE36A9D">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4</w:t>
      </w:r>
      <w:r>
        <w:rPr>
          <w:rFonts w:ascii="宋体" w:hAnsi="宋体" w:eastAsia="宋体"/>
          <w:b w:val="0"/>
          <w:color w:val="auto"/>
          <w:sz w:val="24"/>
          <w:szCs w:val="24"/>
          <w:highlight w:val="none"/>
        </w:rPr>
        <w:t>. 工程</w:t>
      </w:r>
      <w:r>
        <w:rPr>
          <w:rFonts w:hint="eastAsia" w:ascii="宋体" w:hAnsi="宋体" w:eastAsia="宋体"/>
          <w:b w:val="0"/>
          <w:color w:val="auto"/>
          <w:sz w:val="24"/>
          <w:szCs w:val="24"/>
          <w:highlight w:val="none"/>
        </w:rPr>
        <w:t>设计资料</w:t>
      </w:r>
    </w:p>
    <w:p w14:paraId="25A55D8F">
      <w:pPr>
        <w:autoSpaceDE w:val="0"/>
        <w:autoSpaceDN w:val="0"/>
        <w:adjustRightInd w:val="0"/>
        <w:spacing w:before="120" w:after="120" w:line="360" w:lineRule="auto"/>
        <w:ind w:firstLine="501" w:firstLineChars="209"/>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 xml:space="preserve"> 提供</w:t>
      </w:r>
      <w:r>
        <w:rPr>
          <w:rFonts w:hint="eastAsia" w:ascii="宋体" w:hAnsi="宋体" w:eastAsia="宋体"/>
          <w:bCs/>
          <w:color w:val="auto"/>
          <w:sz w:val="24"/>
          <w:szCs w:val="24"/>
          <w:highlight w:val="none"/>
        </w:rPr>
        <w:t>工程</w:t>
      </w:r>
      <w:r>
        <w:rPr>
          <w:rFonts w:ascii="宋体" w:hAnsi="宋体" w:eastAsia="宋体"/>
          <w:bCs/>
          <w:color w:val="auto"/>
          <w:sz w:val="24"/>
          <w:szCs w:val="24"/>
          <w:highlight w:val="none"/>
        </w:rPr>
        <w:t>设计资料</w:t>
      </w:r>
    </w:p>
    <w:p w14:paraId="1AA9F47C">
      <w:pPr>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发包人应当在</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前</w:t>
      </w:r>
      <w:r>
        <w:rPr>
          <w:rFonts w:hint="eastAsia" w:ascii="宋体" w:hAnsi="宋体" w:eastAsia="宋体"/>
          <w:color w:val="auto"/>
          <w:sz w:val="24"/>
          <w:szCs w:val="24"/>
          <w:highlight w:val="none"/>
        </w:rPr>
        <w:t>或专用合同条款附件2约定的时间</w:t>
      </w:r>
      <w:r>
        <w:rPr>
          <w:rFonts w:ascii="宋体" w:hAnsi="宋体" w:eastAsia="宋体"/>
          <w:color w:val="auto"/>
          <w:sz w:val="24"/>
          <w:szCs w:val="24"/>
          <w:highlight w:val="none"/>
        </w:rPr>
        <w:t>向</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人提供工程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所必需的</w:t>
      </w:r>
      <w:r>
        <w:rPr>
          <w:rFonts w:hint="eastAsia" w:ascii="宋体" w:hAnsi="宋体" w:eastAsia="宋体"/>
          <w:color w:val="auto"/>
          <w:sz w:val="24"/>
          <w:szCs w:val="24"/>
          <w:highlight w:val="none"/>
        </w:rPr>
        <w:t>工程</w:t>
      </w:r>
      <w:r>
        <w:rPr>
          <w:rFonts w:ascii="宋体" w:hAnsi="宋体" w:eastAsia="宋体"/>
          <w:color w:val="auto"/>
          <w:sz w:val="24"/>
          <w:szCs w:val="24"/>
          <w:highlight w:val="none"/>
        </w:rPr>
        <w:t>设计资料，并对所提供资料的真实性、准确性和完整性负责。</w:t>
      </w:r>
    </w:p>
    <w:p w14:paraId="1F928196">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14:paraId="6A3294E5">
      <w:pPr>
        <w:autoSpaceDE w:val="0"/>
        <w:autoSpaceDN w:val="0"/>
        <w:adjustRightInd w:val="0"/>
        <w:spacing w:before="120" w:after="120" w:line="360" w:lineRule="auto"/>
        <w:ind w:firstLine="499" w:firstLineChars="208"/>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4.2 逾期提供的责任</w:t>
      </w:r>
    </w:p>
    <w:p w14:paraId="32AF23F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发包人提交上述文件和资料超过约定期限的，超过约定期限</w:t>
      </w:r>
      <w:r>
        <w:rPr>
          <w:rFonts w:ascii="宋体" w:hAnsi="宋体" w:eastAsia="宋体"/>
          <w:color w:val="auto"/>
          <w:sz w:val="24"/>
          <w:szCs w:val="24"/>
          <w:highlight w:val="none"/>
        </w:rPr>
        <w:t>15</w:t>
      </w:r>
      <w:r>
        <w:rPr>
          <w:rFonts w:hint="eastAsia" w:ascii="宋体" w:hAnsi="宋体" w:eastAsia="宋体"/>
          <w:color w:val="auto"/>
          <w:sz w:val="24"/>
          <w:szCs w:val="24"/>
          <w:highlight w:val="none"/>
        </w:rPr>
        <w:t>天以内，设计人按本合同约定的交付工程设计文件时间相应顺延；超过约定期限</w:t>
      </w:r>
      <w:r>
        <w:rPr>
          <w:rFonts w:ascii="宋体" w:hAnsi="宋体" w:eastAsia="宋体"/>
          <w:color w:val="auto"/>
          <w:sz w:val="24"/>
          <w:szCs w:val="24"/>
          <w:highlight w:val="none"/>
        </w:rPr>
        <w:t>15</w:t>
      </w:r>
      <w:r>
        <w:rPr>
          <w:rFonts w:hint="eastAsia" w:ascii="宋体" w:hAnsi="宋体" w:eastAsia="宋体"/>
          <w:color w:val="auto"/>
          <w:sz w:val="24"/>
          <w:szCs w:val="24"/>
          <w:highlight w:val="none"/>
        </w:rPr>
        <w:t>天以外时，设计人有权重新确定提交工程设计文件的时间。工程设计资料逾期提供导致增加了设计工作量的，设计人可以要求发包人另行支付相应设计费用，并相应延长设计周期。</w:t>
      </w:r>
    </w:p>
    <w:p w14:paraId="6588C16E">
      <w:pPr>
        <w:pStyle w:val="6"/>
        <w:spacing w:before="120" w:after="120" w:line="360" w:lineRule="auto"/>
        <w:rPr>
          <w:rFonts w:hint="eastAsia" w:ascii="宋体" w:hAnsi="宋体" w:eastAsia="宋体"/>
          <w:color w:val="auto"/>
          <w:sz w:val="24"/>
          <w:szCs w:val="24"/>
          <w:highlight w:val="none"/>
        </w:rPr>
      </w:pPr>
      <w:r>
        <w:rPr>
          <w:rFonts w:hint="eastAsia" w:ascii="宋体" w:hAnsi="宋体" w:eastAsia="宋体"/>
          <w:b w:val="0"/>
          <w:color w:val="auto"/>
          <w:sz w:val="24"/>
          <w:szCs w:val="24"/>
          <w:highlight w:val="none"/>
        </w:rPr>
        <w:t>5. 工程设计要求</w:t>
      </w:r>
    </w:p>
    <w:p w14:paraId="4CAF66AD">
      <w:pPr>
        <w:pStyle w:val="6"/>
        <w:keepNext w:val="0"/>
        <w:keepLines w:val="0"/>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5.1</w:t>
      </w:r>
      <w:r>
        <w:rPr>
          <w:rFonts w:hint="eastAsia" w:ascii="宋体" w:hAnsi="宋体" w:eastAsia="宋体"/>
          <w:b w:val="0"/>
          <w:color w:val="auto"/>
          <w:sz w:val="24"/>
          <w:szCs w:val="24"/>
          <w:highlight w:val="none"/>
        </w:rPr>
        <w:t xml:space="preserve"> 工程设计一般要求</w:t>
      </w:r>
    </w:p>
    <w:p w14:paraId="547EB533">
      <w:pPr>
        <w:pStyle w:val="6"/>
        <w:keepNext w:val="0"/>
        <w:keepLines w:val="0"/>
        <w:spacing w:before="0" w:after="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5</w:t>
      </w:r>
      <w:r>
        <w:rPr>
          <w:rFonts w:ascii="宋体" w:hAnsi="宋体" w:eastAsia="宋体"/>
          <w:b w:val="0"/>
          <w:bCs w:val="0"/>
          <w:color w:val="auto"/>
          <w:sz w:val="24"/>
          <w:szCs w:val="24"/>
          <w:highlight w:val="none"/>
        </w:rPr>
        <w:t>.</w:t>
      </w:r>
      <w:r>
        <w:rPr>
          <w:rFonts w:hint="eastAsia" w:ascii="宋体" w:hAnsi="宋体" w:eastAsia="宋体"/>
          <w:b w:val="0"/>
          <w:bCs w:val="0"/>
          <w:color w:val="auto"/>
          <w:sz w:val="24"/>
          <w:szCs w:val="24"/>
          <w:highlight w:val="none"/>
        </w:rPr>
        <w:t>1.1 对发包人的</w:t>
      </w:r>
      <w:r>
        <w:rPr>
          <w:rFonts w:ascii="宋体" w:hAnsi="宋体" w:eastAsia="宋体"/>
          <w:b w:val="0"/>
          <w:bCs w:val="0"/>
          <w:color w:val="auto"/>
          <w:sz w:val="24"/>
          <w:szCs w:val="24"/>
          <w:highlight w:val="none"/>
        </w:rPr>
        <w:t>要求</w:t>
      </w:r>
    </w:p>
    <w:p w14:paraId="69EA509F">
      <w:pPr>
        <w:pStyle w:val="6"/>
        <w:keepNext w:val="0"/>
        <w:keepLines w:val="0"/>
        <w:spacing w:before="0" w:after="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5F7D65E2">
      <w:pPr>
        <w:pStyle w:val="6"/>
        <w:keepNext w:val="0"/>
        <w:keepLines w:val="0"/>
        <w:spacing w:before="0" w:after="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5.1.2 对设计人的要求</w:t>
      </w:r>
    </w:p>
    <w:p w14:paraId="3753B8F0">
      <w:pPr>
        <w:pStyle w:val="6"/>
        <w:keepNext w:val="0"/>
        <w:keepLines w:val="0"/>
        <w:spacing w:before="0" w:after="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5.1.2.1设计人应当按法律和技术标准的强制性规定及发包人要求进行工程设计。</w:t>
      </w:r>
      <w:r>
        <w:rPr>
          <w:rFonts w:ascii="宋体" w:hAnsi="宋体" w:eastAsia="宋体"/>
          <w:b w:val="0"/>
          <w:bCs w:val="0"/>
          <w:color w:val="auto"/>
          <w:sz w:val="24"/>
          <w:szCs w:val="24"/>
          <w:highlight w:val="none"/>
        </w:rPr>
        <w:t>有关工程</w:t>
      </w:r>
      <w:r>
        <w:rPr>
          <w:rFonts w:hint="eastAsia" w:ascii="宋体" w:hAnsi="宋体" w:eastAsia="宋体"/>
          <w:b w:val="0"/>
          <w:bCs w:val="0"/>
          <w:color w:val="auto"/>
          <w:sz w:val="24"/>
          <w:szCs w:val="24"/>
          <w:highlight w:val="none"/>
        </w:rPr>
        <w:t>设计</w:t>
      </w:r>
      <w:r>
        <w:rPr>
          <w:rFonts w:ascii="宋体" w:hAnsi="宋体" w:eastAsia="宋体"/>
          <w:b w:val="0"/>
          <w:bCs w:val="0"/>
          <w:color w:val="auto"/>
          <w:sz w:val="24"/>
          <w:szCs w:val="24"/>
          <w:highlight w:val="none"/>
        </w:rPr>
        <w:t>的特殊标准或要求由合同当事人在专用合同条款中约定。</w:t>
      </w:r>
    </w:p>
    <w:p w14:paraId="6BCF2320">
      <w:pPr>
        <w:spacing w:line="360" w:lineRule="auto"/>
        <w:ind w:firstLine="65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设计人发现发包人提供的工程设计资料有问题的，设计人应当及时通知发包人并经发包人确认。</w:t>
      </w:r>
    </w:p>
    <w:p w14:paraId="4814DA7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rPr>
          <w:rFonts w:ascii="宋体" w:hAnsi="宋体" w:eastAsia="宋体"/>
          <w:color w:val="auto"/>
          <w:sz w:val="24"/>
          <w:szCs w:val="24"/>
          <w:highlight w:val="none"/>
        </w:rPr>
        <w:t>增加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设计周期延长的，</w:t>
      </w:r>
      <w:r>
        <w:rPr>
          <w:rFonts w:ascii="宋体" w:hAnsi="宋体" w:eastAsia="宋体"/>
          <w:color w:val="auto"/>
          <w:sz w:val="24"/>
          <w:szCs w:val="24"/>
          <w:highlight w:val="none"/>
        </w:rPr>
        <w:t>由发包人承担</w:t>
      </w:r>
      <w:r>
        <w:rPr>
          <w:rFonts w:hint="eastAsia" w:ascii="宋体" w:hAnsi="宋体" w:eastAsia="宋体"/>
          <w:color w:val="auto"/>
          <w:sz w:val="24"/>
          <w:szCs w:val="24"/>
          <w:highlight w:val="none"/>
        </w:rPr>
        <w:t>。</w:t>
      </w:r>
    </w:p>
    <w:p w14:paraId="16C3CDC3">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5.1.2.3 设计人在工程设计中应当采用合同约定的技术、工艺和设备，满足质量、安全、节能、环保等要求。</w:t>
      </w:r>
    </w:p>
    <w:p w14:paraId="5BA9EC3B">
      <w:pPr>
        <w:autoSpaceDE w:val="0"/>
        <w:autoSpaceDN w:val="0"/>
        <w:adjustRightInd w:val="0"/>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 工程设计保证措施</w:t>
      </w:r>
    </w:p>
    <w:p w14:paraId="2D262A51">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.1 发包人的</w:t>
      </w:r>
      <w:r>
        <w:rPr>
          <w:rFonts w:hint="eastAsia" w:ascii="宋体" w:hAnsi="宋体" w:eastAsia="宋体"/>
          <w:color w:val="auto"/>
          <w:sz w:val="24"/>
          <w:szCs w:val="24"/>
          <w:highlight w:val="none"/>
        </w:rPr>
        <w:t>保证措施</w:t>
      </w:r>
    </w:p>
    <w:p w14:paraId="2753281B">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发包人应按照法律规定及合同约定完成与工程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有关的各项工作。</w:t>
      </w:r>
    </w:p>
    <w:p w14:paraId="57748045">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人的</w:t>
      </w:r>
      <w:r>
        <w:rPr>
          <w:rFonts w:hint="eastAsia" w:ascii="宋体" w:hAnsi="宋体" w:eastAsia="宋体"/>
          <w:color w:val="auto"/>
          <w:sz w:val="24"/>
          <w:szCs w:val="24"/>
          <w:highlight w:val="none"/>
        </w:rPr>
        <w:t>保证措施</w:t>
      </w:r>
    </w:p>
    <w:p w14:paraId="35E1D37F">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0BFF63AB">
      <w:pPr>
        <w:pStyle w:val="6"/>
        <w:keepNext w:val="0"/>
        <w:keepLines w:val="0"/>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5.3 工程设计文件的要求</w:t>
      </w:r>
    </w:p>
    <w:p w14:paraId="4BF6AD1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5.3.1 工程设计文件的编制应符合法律、技术标准的强制性规定及合同的要求。</w:t>
      </w:r>
    </w:p>
    <w:p w14:paraId="13A69C3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5.3.2 工程设计依据应完整、准确、可靠，设计方案论证充分，计算成果可靠，并能够实施。</w:t>
      </w:r>
    </w:p>
    <w:p w14:paraId="38D98D0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5.3.3 工程设计文件的深度应满足本合同相应设计阶段的规定要求，并符合国家和行业现行有效的相关规定。</w:t>
      </w:r>
    </w:p>
    <w:p w14:paraId="762B188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5.3.4 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 </w:t>
      </w:r>
    </w:p>
    <w:p w14:paraId="67464CE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5.3.5 应根据法律、技术标准要求，保证专业建设工程的合理使用寿命年限，并应在工程设计文件中注明相应的合理使用寿命年限。</w:t>
      </w:r>
    </w:p>
    <w:p w14:paraId="194399D9">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ascii="宋体" w:hAnsi="宋体" w:eastAsia="宋体"/>
          <w:b w:val="0"/>
          <w:bCs w:val="0"/>
          <w:color w:val="auto"/>
          <w:sz w:val="24"/>
          <w:szCs w:val="24"/>
          <w:highlight w:val="none"/>
        </w:rPr>
        <w:t>5.4</w:t>
      </w:r>
      <w:r>
        <w:rPr>
          <w:rFonts w:hint="eastAsia" w:ascii="宋体" w:hAnsi="宋体" w:eastAsia="宋体"/>
          <w:b w:val="0"/>
          <w:bCs w:val="0"/>
          <w:color w:val="auto"/>
          <w:sz w:val="24"/>
          <w:szCs w:val="24"/>
          <w:highlight w:val="none"/>
        </w:rPr>
        <w:t xml:space="preserve"> 不合格工程设计文件的处理</w:t>
      </w:r>
    </w:p>
    <w:p w14:paraId="372124E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4.1</w:t>
      </w:r>
      <w:r>
        <w:rPr>
          <w:rFonts w:ascii="宋体" w:hAnsi="宋体" w:eastAsia="宋体"/>
          <w:color w:val="auto"/>
          <w:sz w:val="24"/>
          <w:szCs w:val="24"/>
          <w:highlight w:val="none"/>
        </w:rPr>
        <w:t xml:space="preserve"> 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人原因造成工程</w:t>
      </w:r>
      <w:r>
        <w:rPr>
          <w:rFonts w:hint="eastAsia" w:ascii="宋体" w:hAnsi="宋体" w:eastAsia="宋体"/>
          <w:color w:val="auto"/>
          <w:sz w:val="24"/>
          <w:szCs w:val="24"/>
          <w:highlight w:val="none"/>
        </w:rPr>
        <w:t>设计文件</w:t>
      </w:r>
      <w:r>
        <w:rPr>
          <w:rFonts w:ascii="宋体" w:hAnsi="宋体" w:eastAsia="宋体"/>
          <w:color w:val="auto"/>
          <w:sz w:val="24"/>
          <w:szCs w:val="24"/>
          <w:highlight w:val="none"/>
        </w:rPr>
        <w:t>不合格的，发包人有权要求</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人采取补救措施，直至达到合同要求的质量标准</w:t>
      </w:r>
      <w:r>
        <w:rPr>
          <w:rFonts w:hint="eastAsia" w:ascii="宋体" w:hAnsi="宋体" w:eastAsia="宋体"/>
          <w:color w:val="auto"/>
          <w:sz w:val="24"/>
          <w:szCs w:val="24"/>
          <w:highlight w:val="none"/>
        </w:rPr>
        <w:t>，并按第14.2款〔设计人违约责任〕的约定承担责任</w:t>
      </w:r>
      <w:r>
        <w:rPr>
          <w:rFonts w:ascii="宋体" w:hAnsi="宋体" w:eastAsia="宋体"/>
          <w:color w:val="auto"/>
          <w:sz w:val="24"/>
          <w:szCs w:val="24"/>
          <w:highlight w:val="none"/>
        </w:rPr>
        <w:t xml:space="preserve">。 </w:t>
      </w:r>
    </w:p>
    <w:p w14:paraId="32D9646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4.2</w:t>
      </w:r>
      <w:r>
        <w:rPr>
          <w:rFonts w:ascii="宋体" w:hAnsi="宋体" w:eastAsia="宋体"/>
          <w:color w:val="auto"/>
          <w:sz w:val="24"/>
          <w:szCs w:val="24"/>
          <w:highlight w:val="none"/>
        </w:rPr>
        <w:t xml:space="preserve"> 因发包人原因造成工程</w:t>
      </w:r>
      <w:r>
        <w:rPr>
          <w:rFonts w:hint="eastAsia" w:ascii="宋体" w:hAnsi="宋体" w:eastAsia="宋体"/>
          <w:color w:val="auto"/>
          <w:sz w:val="24"/>
          <w:szCs w:val="24"/>
          <w:highlight w:val="none"/>
        </w:rPr>
        <w:t>设计文件</w:t>
      </w:r>
      <w:r>
        <w:rPr>
          <w:rFonts w:ascii="宋体" w:hAnsi="宋体" w:eastAsia="宋体"/>
          <w:color w:val="auto"/>
          <w:sz w:val="24"/>
          <w:szCs w:val="24"/>
          <w:highlight w:val="none"/>
        </w:rPr>
        <w:t>不合格的，</w:t>
      </w:r>
      <w:r>
        <w:rPr>
          <w:rFonts w:hint="eastAsia" w:ascii="宋体" w:hAnsi="宋体" w:eastAsia="宋体"/>
          <w:color w:val="auto"/>
          <w:sz w:val="24"/>
          <w:szCs w:val="24"/>
          <w:highlight w:val="none"/>
        </w:rPr>
        <w:t>设计人应当采取补救措施，直至达到合同要求的质量标准，</w:t>
      </w:r>
      <w:r>
        <w:rPr>
          <w:rFonts w:ascii="宋体" w:hAnsi="宋体" w:eastAsia="宋体"/>
          <w:color w:val="auto"/>
          <w:sz w:val="24"/>
          <w:szCs w:val="24"/>
          <w:highlight w:val="none"/>
        </w:rPr>
        <w:t>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设计周期的延长</w:t>
      </w:r>
      <w:r>
        <w:rPr>
          <w:rFonts w:ascii="宋体" w:hAnsi="宋体" w:eastAsia="宋体"/>
          <w:color w:val="auto"/>
          <w:sz w:val="24"/>
          <w:szCs w:val="24"/>
          <w:highlight w:val="none"/>
        </w:rPr>
        <w:t>由发包人承担。</w:t>
      </w:r>
    </w:p>
    <w:p w14:paraId="096655BE">
      <w:pPr>
        <w:pStyle w:val="5"/>
        <w:keepNext w:val="0"/>
        <w:keepLines w:val="0"/>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6</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w:t>
      </w:r>
      <w:r>
        <w:rPr>
          <w:rFonts w:ascii="宋体" w:hAnsi="宋体" w:eastAsia="宋体"/>
          <w:b w:val="0"/>
          <w:color w:val="auto"/>
          <w:sz w:val="24"/>
          <w:szCs w:val="24"/>
          <w:highlight w:val="none"/>
        </w:rPr>
        <w:t>进度</w:t>
      </w:r>
      <w:r>
        <w:rPr>
          <w:rFonts w:hint="eastAsia" w:ascii="宋体" w:hAnsi="宋体" w:eastAsia="宋体"/>
          <w:b w:val="0"/>
          <w:color w:val="auto"/>
          <w:sz w:val="24"/>
          <w:szCs w:val="24"/>
          <w:highlight w:val="none"/>
        </w:rPr>
        <w:t>与周期</w:t>
      </w:r>
    </w:p>
    <w:p w14:paraId="5A00EE98">
      <w:pPr>
        <w:pStyle w:val="6"/>
        <w:keepNext w:val="0"/>
        <w:keepLines w:val="0"/>
        <w:spacing w:before="120" w:after="120" w:line="360" w:lineRule="auto"/>
        <w:ind w:firstLine="480" w:firstLineChars="20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6.1</w:t>
      </w:r>
      <w:r>
        <w:rPr>
          <w:rFonts w:hint="eastAsia" w:ascii="宋体" w:hAnsi="宋体" w:eastAsia="宋体"/>
          <w:b w:val="0"/>
          <w:bCs w:val="0"/>
          <w:color w:val="auto"/>
          <w:sz w:val="24"/>
          <w:szCs w:val="24"/>
          <w:highlight w:val="none"/>
        </w:rPr>
        <w:t xml:space="preserve"> 工程设计进度计划</w:t>
      </w:r>
    </w:p>
    <w:p w14:paraId="23FA16CF">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进度计划的编制</w:t>
      </w:r>
    </w:p>
    <w:p w14:paraId="4EDA5B51">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人应按照</w:t>
      </w:r>
      <w:r>
        <w:rPr>
          <w:rFonts w:hint="eastAsia" w:ascii="宋体" w:hAnsi="宋体" w:eastAsia="宋体"/>
          <w:color w:val="auto"/>
          <w:sz w:val="24"/>
          <w:szCs w:val="24"/>
          <w:highlight w:val="none"/>
        </w:rPr>
        <w:t>专用合同条款</w:t>
      </w:r>
      <w:r>
        <w:rPr>
          <w:rFonts w:ascii="宋体" w:hAnsi="宋体" w:eastAsia="宋体"/>
          <w:color w:val="auto"/>
          <w:sz w:val="24"/>
          <w:szCs w:val="24"/>
          <w:highlight w:val="none"/>
        </w:rPr>
        <w:t>约定提交</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进度计划的编制应当符合法律规定和一般工程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实践惯例，</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进度计划经发包人批准后实施。</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进度计划是控制工程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进度的依据，发包人有权按照</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w:t>
      </w:r>
      <w:r>
        <w:rPr>
          <w:rFonts w:hint="eastAsia" w:ascii="宋体" w:hAnsi="宋体" w:eastAsia="宋体"/>
          <w:color w:val="auto"/>
          <w:sz w:val="24"/>
          <w:szCs w:val="24"/>
          <w:highlight w:val="none"/>
        </w:rPr>
        <w:t>中列明的关键性控制节点</w:t>
      </w:r>
      <w:r>
        <w:rPr>
          <w:rFonts w:ascii="宋体" w:hAnsi="宋体" w:eastAsia="宋体"/>
          <w:color w:val="auto"/>
          <w:sz w:val="24"/>
          <w:szCs w:val="24"/>
          <w:highlight w:val="none"/>
        </w:rPr>
        <w:t>检查工程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进度情况。</w:t>
      </w:r>
    </w:p>
    <w:p w14:paraId="70F5F999">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4E08D6C1">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进度计划的修订</w:t>
      </w:r>
    </w:p>
    <w:p w14:paraId="778A289A">
      <w:pPr>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进度计划不符合合同要求或与工程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的实际进度不一致的，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人应向</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人提交修订的</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进度计划，并附具有关措施和相关资料。除专用合同条款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另有约定外，发包人应在收到修订的</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进度计划后</w:t>
      </w:r>
      <w:r>
        <w:rPr>
          <w:rFonts w:hint="eastAsia" w:ascii="宋体" w:hAnsi="宋体" w:eastAsia="宋体"/>
          <w:color w:val="auto"/>
          <w:sz w:val="24"/>
          <w:szCs w:val="24"/>
          <w:highlight w:val="none"/>
        </w:rPr>
        <w:t>5</w:t>
      </w:r>
      <w:r>
        <w:rPr>
          <w:rFonts w:ascii="宋体" w:hAnsi="宋体" w:eastAsia="宋体"/>
          <w:color w:val="auto"/>
          <w:sz w:val="24"/>
          <w:szCs w:val="24"/>
          <w:highlight w:val="none"/>
        </w:rPr>
        <w:t>天内完成审核和批准或提出修改意见</w:t>
      </w:r>
      <w:r>
        <w:rPr>
          <w:rFonts w:hint="eastAsia" w:ascii="宋体" w:hAnsi="宋体" w:eastAsia="宋体"/>
          <w:color w:val="auto"/>
          <w:sz w:val="24"/>
          <w:szCs w:val="24"/>
          <w:highlight w:val="none"/>
        </w:rPr>
        <w:t>，否则视为发包人同意设计人提交的修订的工程设计进度计划。</w:t>
      </w:r>
    </w:p>
    <w:p w14:paraId="053B7F77">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ascii="宋体" w:hAnsi="宋体" w:eastAsia="宋体"/>
          <w:b w:val="0"/>
          <w:bCs w:val="0"/>
          <w:color w:val="auto"/>
          <w:sz w:val="24"/>
          <w:szCs w:val="24"/>
          <w:highlight w:val="none"/>
        </w:rPr>
        <w:t>6.2</w:t>
      </w:r>
      <w:r>
        <w:rPr>
          <w:rFonts w:hint="eastAsia" w:ascii="宋体" w:hAnsi="宋体" w:eastAsia="宋体"/>
          <w:b w:val="0"/>
          <w:bCs w:val="0"/>
          <w:color w:val="auto"/>
          <w:sz w:val="24"/>
          <w:szCs w:val="24"/>
          <w:highlight w:val="none"/>
        </w:rPr>
        <w:t xml:space="preserve"> 工程设计开始</w:t>
      </w:r>
    </w:p>
    <w:p w14:paraId="1EE799C4">
      <w:pPr>
        <w:adjustRightInd w:val="0"/>
        <w:spacing w:line="360" w:lineRule="auto"/>
        <w:ind w:firstLine="501" w:firstLineChars="209"/>
        <w:rPr>
          <w:rFonts w:hint="eastAsia" w:ascii="宋体" w:hAnsi="宋体" w:eastAsia="宋体"/>
          <w:color w:val="auto"/>
          <w:sz w:val="24"/>
          <w:szCs w:val="24"/>
          <w:highlight w:val="none"/>
        </w:rPr>
      </w:pPr>
      <w:r>
        <w:rPr>
          <w:rFonts w:ascii="宋体" w:hAnsi="宋体" w:eastAsia="宋体"/>
          <w:color w:val="auto"/>
          <w:sz w:val="24"/>
          <w:szCs w:val="24"/>
          <w:highlight w:val="none"/>
        </w:rPr>
        <w:t>发包人应按照法律规定获得工程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所需的许可。发包人发出的</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通知应符合法律规定</w:t>
      </w:r>
      <w:r>
        <w:rPr>
          <w:rFonts w:hint="eastAsia" w:ascii="宋体" w:hAnsi="宋体" w:eastAsia="宋体"/>
          <w:color w:val="auto"/>
          <w:sz w:val="24"/>
          <w:szCs w:val="24"/>
          <w:highlight w:val="none"/>
        </w:rPr>
        <w:t>，一般</w:t>
      </w:r>
      <w:r>
        <w:rPr>
          <w:rFonts w:ascii="宋体" w:hAnsi="宋体" w:eastAsia="宋体"/>
          <w:color w:val="auto"/>
          <w:sz w:val="24"/>
          <w:szCs w:val="24"/>
          <w:highlight w:val="none"/>
        </w:rPr>
        <w:t>应在计划</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日期7天前向</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人发出</w:t>
      </w:r>
      <w:r>
        <w:rPr>
          <w:rFonts w:hint="eastAsia" w:ascii="宋体" w:hAnsi="宋体" w:eastAsia="宋体"/>
          <w:color w:val="auto"/>
          <w:sz w:val="24"/>
          <w:szCs w:val="24"/>
          <w:highlight w:val="none"/>
        </w:rPr>
        <w:t>开始工程设计工作</w:t>
      </w:r>
      <w:r>
        <w:rPr>
          <w:rFonts w:ascii="宋体" w:hAnsi="宋体" w:eastAsia="宋体"/>
          <w:color w:val="auto"/>
          <w:sz w:val="24"/>
          <w:szCs w:val="24"/>
          <w:highlight w:val="none"/>
        </w:rPr>
        <w:t>通知，</w:t>
      </w:r>
      <w:r>
        <w:rPr>
          <w:rFonts w:hint="eastAsia" w:ascii="宋体" w:hAnsi="宋体" w:eastAsia="宋体"/>
          <w:color w:val="auto"/>
          <w:sz w:val="24"/>
          <w:szCs w:val="24"/>
          <w:highlight w:val="none"/>
        </w:rPr>
        <w:t>工程设计周期</w:t>
      </w:r>
      <w:r>
        <w:rPr>
          <w:rFonts w:ascii="宋体" w:hAnsi="宋体" w:eastAsia="宋体"/>
          <w:color w:val="auto"/>
          <w:sz w:val="24"/>
          <w:szCs w:val="24"/>
          <w:highlight w:val="none"/>
        </w:rPr>
        <w:t>自</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通知中载明的</w:t>
      </w:r>
      <w:r>
        <w:rPr>
          <w:rFonts w:hint="eastAsia" w:ascii="宋体" w:hAnsi="宋体" w:eastAsia="宋体"/>
          <w:color w:val="auto"/>
          <w:sz w:val="24"/>
          <w:szCs w:val="24"/>
          <w:highlight w:val="none"/>
        </w:rPr>
        <w:t>开始设计的</w:t>
      </w:r>
      <w:r>
        <w:rPr>
          <w:rFonts w:ascii="宋体" w:hAnsi="宋体" w:eastAsia="宋体"/>
          <w:color w:val="auto"/>
          <w:sz w:val="24"/>
          <w:szCs w:val="24"/>
          <w:highlight w:val="none"/>
        </w:rPr>
        <w:t>日期起算。</w:t>
      </w:r>
    </w:p>
    <w:p w14:paraId="074B746F">
      <w:pPr>
        <w:autoSpaceDE w:val="0"/>
        <w:autoSpaceDN w:val="0"/>
        <w:adjustRightInd w:val="0"/>
        <w:spacing w:line="360" w:lineRule="auto"/>
        <w:ind w:firstLine="504" w:firstLineChars="21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设计人应当在收到发包人提供的工程设计资料及专用合同条款约定的定金或预付款后，开始工程设计工作。</w:t>
      </w:r>
    </w:p>
    <w:p w14:paraId="16B13B0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各设计阶段的开始时间均以设计人收到的发包人发出开始设计工作的书面通知书中载明的开始设计的</w:t>
      </w:r>
      <w:r>
        <w:rPr>
          <w:rFonts w:ascii="宋体" w:hAnsi="宋体" w:eastAsia="宋体"/>
          <w:color w:val="auto"/>
          <w:sz w:val="24"/>
          <w:szCs w:val="24"/>
          <w:highlight w:val="none"/>
        </w:rPr>
        <w:t>日期起算。</w:t>
      </w:r>
    </w:p>
    <w:p w14:paraId="5EF5A25A">
      <w:pPr>
        <w:pStyle w:val="6"/>
        <w:spacing w:before="120" w:after="120" w:line="360" w:lineRule="auto"/>
        <w:ind w:firstLine="480" w:firstLineChars="20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6.3</w:t>
      </w:r>
      <w:r>
        <w:rPr>
          <w:rFonts w:hint="eastAsia" w:ascii="宋体" w:hAnsi="宋体" w:eastAsia="宋体"/>
          <w:b w:val="0"/>
          <w:bCs w:val="0"/>
          <w:color w:val="auto"/>
          <w:sz w:val="24"/>
          <w:szCs w:val="24"/>
          <w:highlight w:val="none"/>
        </w:rPr>
        <w:t xml:space="preserve"> 工程设计进度延误</w:t>
      </w:r>
    </w:p>
    <w:p w14:paraId="3518B77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.1 因发包人原因导致</w:t>
      </w:r>
      <w:r>
        <w:rPr>
          <w:rFonts w:hint="eastAsia" w:ascii="宋体" w:hAnsi="宋体" w:eastAsia="宋体"/>
          <w:color w:val="auto"/>
          <w:sz w:val="24"/>
          <w:szCs w:val="24"/>
          <w:highlight w:val="none"/>
        </w:rPr>
        <w:t>工程设计进度</w:t>
      </w:r>
      <w:r>
        <w:rPr>
          <w:rFonts w:ascii="宋体" w:hAnsi="宋体" w:eastAsia="宋体"/>
          <w:color w:val="auto"/>
          <w:sz w:val="24"/>
          <w:szCs w:val="24"/>
          <w:highlight w:val="none"/>
        </w:rPr>
        <w:t>延误</w:t>
      </w:r>
    </w:p>
    <w:p w14:paraId="2D9F49D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在合同履行过程中，</w:t>
      </w:r>
      <w:r>
        <w:rPr>
          <w:rFonts w:hint="eastAsia" w:ascii="宋体" w:hAnsi="宋体" w:eastAsia="宋体"/>
          <w:color w:val="auto"/>
          <w:sz w:val="24"/>
          <w:szCs w:val="24"/>
          <w:highlight w:val="none"/>
        </w:rPr>
        <w:t>发包人导致工程设计进度延误的情形主要有</w:t>
      </w:r>
      <w:r>
        <w:rPr>
          <w:rFonts w:ascii="宋体" w:hAnsi="宋体" w:eastAsia="宋体"/>
          <w:color w:val="auto"/>
          <w:sz w:val="24"/>
          <w:szCs w:val="24"/>
          <w:highlight w:val="none"/>
        </w:rPr>
        <w:t xml:space="preserve">： </w:t>
      </w:r>
    </w:p>
    <w:p w14:paraId="3C7C975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（1）发包人未能按合同约定提供</w:t>
      </w:r>
      <w:r>
        <w:rPr>
          <w:rFonts w:hint="eastAsia" w:ascii="宋体" w:hAnsi="宋体" w:eastAsia="宋体"/>
          <w:color w:val="auto"/>
          <w:sz w:val="24"/>
          <w:szCs w:val="24"/>
          <w:highlight w:val="none"/>
        </w:rPr>
        <w:t>工程设计资料</w:t>
      </w:r>
      <w:r>
        <w:rPr>
          <w:rFonts w:ascii="宋体" w:hAnsi="宋体" w:eastAsia="宋体"/>
          <w:color w:val="auto"/>
          <w:sz w:val="24"/>
          <w:szCs w:val="24"/>
          <w:highlight w:val="none"/>
        </w:rPr>
        <w:t>或所提供</w:t>
      </w:r>
      <w:r>
        <w:rPr>
          <w:rFonts w:hint="eastAsia" w:ascii="宋体" w:hAnsi="宋体" w:eastAsia="宋体"/>
          <w:color w:val="auto"/>
          <w:sz w:val="24"/>
          <w:szCs w:val="24"/>
          <w:highlight w:val="none"/>
        </w:rPr>
        <w:t>的工程设计资料</w:t>
      </w:r>
      <w:r>
        <w:rPr>
          <w:rFonts w:ascii="宋体" w:hAnsi="宋体" w:eastAsia="宋体"/>
          <w:color w:val="auto"/>
          <w:sz w:val="24"/>
          <w:szCs w:val="24"/>
          <w:highlight w:val="none"/>
        </w:rPr>
        <w:t>不符合合同约定</w:t>
      </w:r>
      <w:r>
        <w:rPr>
          <w:rFonts w:hint="eastAsia" w:ascii="宋体" w:hAnsi="宋体" w:eastAsia="宋体"/>
          <w:color w:val="auto"/>
          <w:sz w:val="24"/>
          <w:szCs w:val="24"/>
          <w:highlight w:val="none"/>
        </w:rPr>
        <w:t>或</w:t>
      </w:r>
      <w:r>
        <w:rPr>
          <w:rFonts w:ascii="宋体" w:hAnsi="宋体" w:eastAsia="宋体"/>
          <w:color w:val="auto"/>
          <w:sz w:val="24"/>
          <w:szCs w:val="24"/>
          <w:highlight w:val="none"/>
        </w:rPr>
        <w:t>存在错误或疏漏的；</w:t>
      </w:r>
    </w:p>
    <w:p w14:paraId="2F2C0A60">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（2）发包人未能按合同约定日期</w:t>
      </w:r>
      <w:r>
        <w:rPr>
          <w:rFonts w:hint="eastAsia" w:ascii="宋体" w:hAnsi="宋体" w:eastAsia="宋体"/>
          <w:color w:val="auto"/>
          <w:sz w:val="24"/>
          <w:szCs w:val="24"/>
          <w:highlight w:val="none"/>
        </w:rPr>
        <w:t>足额</w:t>
      </w:r>
      <w:r>
        <w:rPr>
          <w:rFonts w:ascii="宋体" w:hAnsi="宋体" w:eastAsia="宋体"/>
          <w:color w:val="auto"/>
          <w:sz w:val="24"/>
          <w:szCs w:val="24"/>
          <w:highlight w:val="none"/>
        </w:rPr>
        <w:t>支付</w:t>
      </w:r>
      <w:r>
        <w:rPr>
          <w:rFonts w:hint="eastAsia" w:ascii="宋体" w:hAnsi="宋体" w:eastAsia="宋体"/>
          <w:color w:val="auto"/>
          <w:sz w:val="24"/>
          <w:szCs w:val="24"/>
          <w:highlight w:val="none"/>
        </w:rPr>
        <w:t>定金或预付款</w:t>
      </w:r>
      <w:r>
        <w:rPr>
          <w:rFonts w:ascii="宋体" w:hAnsi="宋体" w:eastAsia="宋体"/>
          <w:color w:val="auto"/>
          <w:sz w:val="24"/>
          <w:szCs w:val="24"/>
          <w:highlight w:val="none"/>
        </w:rPr>
        <w:t>、进度款的；</w:t>
      </w:r>
    </w:p>
    <w:p w14:paraId="6C25DDE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（3）发包人提出影响设计周期的设计变更要求的；</w:t>
      </w:r>
    </w:p>
    <w:p w14:paraId="5D6D0ED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）专用合同条款中约定的其他情形。</w:t>
      </w:r>
    </w:p>
    <w:p w14:paraId="420C4944">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因发包人原因未按计划</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的，发包人应按实际</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日期顺延</w:t>
      </w:r>
      <w:r>
        <w:rPr>
          <w:rFonts w:hint="eastAsia" w:ascii="宋体" w:hAnsi="宋体" w:eastAsia="宋体"/>
          <w:color w:val="auto"/>
          <w:sz w:val="24"/>
          <w:szCs w:val="24"/>
          <w:highlight w:val="none"/>
        </w:rPr>
        <w:t>完成设计</w:t>
      </w:r>
      <w:r>
        <w:rPr>
          <w:rFonts w:ascii="宋体" w:hAnsi="宋体" w:eastAsia="宋体"/>
          <w:color w:val="auto"/>
          <w:sz w:val="24"/>
          <w:szCs w:val="24"/>
          <w:highlight w:val="none"/>
        </w:rPr>
        <w:t>日期。</w:t>
      </w:r>
    </w:p>
    <w:p w14:paraId="64E1FACE">
      <w:pPr>
        <w:spacing w:line="360" w:lineRule="auto"/>
        <w:ind w:firstLine="480" w:firstLineChars="200"/>
        <w:rPr>
          <w:rFonts w:hint="eastAsia" w:ascii="宋体" w:hAnsi="宋体" w:eastAsia="宋体" w:cs="Courier New"/>
          <w:color w:val="auto"/>
          <w:sz w:val="24"/>
          <w:szCs w:val="24"/>
          <w:highlight w:val="none"/>
        </w:rPr>
      </w:pPr>
      <w:r>
        <w:rPr>
          <w:rFonts w:ascii="宋体" w:hAnsi="宋体" w:eastAsia="宋体"/>
          <w:color w:val="auto"/>
          <w:sz w:val="24"/>
          <w:szCs w:val="24"/>
          <w:highlight w:val="none"/>
        </w:rPr>
        <w:t>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w:t>
      </w:r>
      <w:r>
        <w:rPr>
          <w:rFonts w:hint="eastAsia" w:ascii="宋体" w:hAnsi="宋体" w:eastAsia="宋体" w:cs="Courier New"/>
          <w:color w:val="auto"/>
          <w:sz w:val="24"/>
          <w:szCs w:val="24"/>
          <w:highlight w:val="none"/>
        </w:rPr>
        <w:t>设计人应</w:t>
      </w:r>
      <w:r>
        <w:rPr>
          <w:rFonts w:ascii="宋体" w:hAnsi="宋体" w:eastAsia="宋体" w:cs="Courier New"/>
          <w:color w:val="auto"/>
          <w:sz w:val="24"/>
          <w:szCs w:val="24"/>
          <w:highlight w:val="none"/>
        </w:rPr>
        <w:t>在发生</w:t>
      </w:r>
      <w:r>
        <w:rPr>
          <w:rFonts w:hint="eastAsia" w:ascii="宋体" w:hAnsi="宋体" w:eastAsia="宋体" w:cs="Courier New"/>
          <w:color w:val="auto"/>
          <w:sz w:val="24"/>
          <w:szCs w:val="24"/>
          <w:highlight w:val="none"/>
        </w:rPr>
        <w:t>上述</w:t>
      </w:r>
      <w:r>
        <w:rPr>
          <w:rFonts w:ascii="宋体" w:hAnsi="宋体" w:eastAsia="宋体" w:cs="Courier New"/>
          <w:color w:val="auto"/>
          <w:sz w:val="24"/>
          <w:szCs w:val="24"/>
          <w:highlight w:val="none"/>
        </w:rPr>
        <w:t>情况后</w:t>
      </w:r>
      <w:r>
        <w:rPr>
          <w:rFonts w:hint="eastAsia" w:ascii="宋体" w:hAnsi="宋体" w:eastAsia="宋体" w:cs="Courier New"/>
          <w:color w:val="auto"/>
          <w:sz w:val="24"/>
          <w:szCs w:val="24"/>
          <w:highlight w:val="none"/>
        </w:rPr>
        <w:t>5</w:t>
      </w:r>
      <w:r>
        <w:rPr>
          <w:rFonts w:ascii="宋体" w:hAnsi="宋体" w:eastAsia="宋体" w:cs="Courier New"/>
          <w:color w:val="auto"/>
          <w:sz w:val="24"/>
          <w:szCs w:val="24"/>
          <w:highlight w:val="none"/>
        </w:rPr>
        <w:t>天内向</w:t>
      </w:r>
      <w:r>
        <w:rPr>
          <w:rFonts w:hint="eastAsia" w:ascii="宋体" w:hAnsi="宋体" w:eastAsia="宋体" w:cs="Courier New"/>
          <w:color w:val="auto"/>
          <w:sz w:val="24"/>
          <w:szCs w:val="24"/>
          <w:highlight w:val="none"/>
        </w:rPr>
        <w:t>发包人</w:t>
      </w:r>
      <w:r>
        <w:rPr>
          <w:rFonts w:ascii="宋体" w:hAnsi="宋体" w:eastAsia="宋体" w:cs="Courier New"/>
          <w:color w:val="auto"/>
          <w:sz w:val="24"/>
          <w:szCs w:val="24"/>
          <w:highlight w:val="none"/>
        </w:rPr>
        <w:t>发出要求延期的书面通知，在发生</w:t>
      </w:r>
      <w:r>
        <w:rPr>
          <w:rFonts w:hint="eastAsia" w:ascii="宋体" w:hAnsi="宋体" w:eastAsia="宋体" w:cs="Courier New"/>
          <w:color w:val="auto"/>
          <w:sz w:val="24"/>
          <w:szCs w:val="24"/>
          <w:highlight w:val="none"/>
        </w:rPr>
        <w:t>上述</w:t>
      </w:r>
      <w:r>
        <w:rPr>
          <w:rFonts w:ascii="宋体" w:hAnsi="宋体" w:eastAsia="宋体" w:cs="Courier New"/>
          <w:color w:val="auto"/>
          <w:sz w:val="24"/>
          <w:szCs w:val="24"/>
          <w:highlight w:val="none"/>
        </w:rPr>
        <w:t>情况后</w:t>
      </w:r>
      <w:r>
        <w:rPr>
          <w:rFonts w:hint="eastAsia" w:ascii="宋体" w:hAnsi="宋体" w:eastAsia="宋体" w:cs="Courier New"/>
          <w:color w:val="auto"/>
          <w:sz w:val="24"/>
          <w:szCs w:val="24"/>
          <w:highlight w:val="none"/>
        </w:rPr>
        <w:t>10</w:t>
      </w:r>
      <w:r>
        <w:rPr>
          <w:rFonts w:ascii="宋体" w:hAnsi="宋体" w:eastAsia="宋体" w:cs="Courier New"/>
          <w:color w:val="auto"/>
          <w:sz w:val="24"/>
          <w:szCs w:val="24"/>
          <w:highlight w:val="none"/>
        </w:rPr>
        <w:t>天内提交要求延期的详细说明供</w:t>
      </w:r>
      <w:r>
        <w:rPr>
          <w:rFonts w:hint="eastAsia" w:ascii="宋体" w:hAnsi="宋体" w:eastAsia="宋体" w:cs="Courier New"/>
          <w:color w:val="auto"/>
          <w:sz w:val="24"/>
          <w:szCs w:val="24"/>
          <w:highlight w:val="none"/>
        </w:rPr>
        <w:t>发包人审查。</w:t>
      </w:r>
      <w:r>
        <w:rPr>
          <w:rFonts w:ascii="宋体" w:hAnsi="宋体" w:eastAsia="宋体"/>
          <w:color w:val="auto"/>
          <w:sz w:val="24"/>
          <w:szCs w:val="24"/>
          <w:highlight w:val="none"/>
        </w:rPr>
        <w:t>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w:t>
      </w:r>
      <w:r>
        <w:rPr>
          <w:rFonts w:hint="eastAsia" w:ascii="宋体" w:hAnsi="宋体" w:eastAsia="宋体" w:cs="Courier New"/>
          <w:color w:val="auto"/>
          <w:sz w:val="24"/>
          <w:szCs w:val="24"/>
          <w:highlight w:val="none"/>
        </w:rPr>
        <w:t>发包人</w:t>
      </w:r>
      <w:r>
        <w:rPr>
          <w:rFonts w:ascii="宋体" w:hAnsi="宋体" w:eastAsia="宋体" w:cs="Courier New"/>
          <w:color w:val="auto"/>
          <w:sz w:val="24"/>
          <w:szCs w:val="24"/>
          <w:highlight w:val="none"/>
        </w:rPr>
        <w:t>收到</w:t>
      </w:r>
      <w:r>
        <w:rPr>
          <w:rFonts w:hint="eastAsia" w:ascii="宋体" w:hAnsi="宋体" w:eastAsia="宋体" w:cs="Courier New"/>
          <w:color w:val="auto"/>
          <w:sz w:val="24"/>
          <w:szCs w:val="24"/>
          <w:highlight w:val="none"/>
        </w:rPr>
        <w:t>设计人</w:t>
      </w:r>
      <w:r>
        <w:rPr>
          <w:rFonts w:ascii="宋体" w:hAnsi="宋体" w:eastAsia="宋体" w:cs="Courier New"/>
          <w:color w:val="auto"/>
          <w:sz w:val="24"/>
          <w:szCs w:val="24"/>
          <w:highlight w:val="none"/>
        </w:rPr>
        <w:t>要求延期的详细说明后，</w:t>
      </w:r>
      <w:r>
        <w:rPr>
          <w:rFonts w:hint="eastAsia" w:ascii="宋体" w:hAnsi="宋体" w:eastAsia="宋体" w:cs="Courier New"/>
          <w:color w:val="auto"/>
          <w:sz w:val="24"/>
          <w:szCs w:val="24"/>
          <w:highlight w:val="none"/>
        </w:rPr>
        <w:t>应</w:t>
      </w:r>
      <w:r>
        <w:rPr>
          <w:rFonts w:ascii="宋体" w:hAnsi="宋体" w:eastAsia="宋体" w:cs="Courier New"/>
          <w:color w:val="auto"/>
          <w:sz w:val="24"/>
          <w:szCs w:val="24"/>
          <w:highlight w:val="none"/>
        </w:rPr>
        <w:t>在</w:t>
      </w:r>
      <w:r>
        <w:rPr>
          <w:rFonts w:hint="eastAsia" w:ascii="宋体" w:hAnsi="宋体" w:eastAsia="宋体" w:cs="Courier New"/>
          <w:color w:val="auto"/>
          <w:sz w:val="24"/>
          <w:szCs w:val="24"/>
          <w:highlight w:val="none"/>
        </w:rPr>
        <w:t>5</w:t>
      </w:r>
      <w:r>
        <w:rPr>
          <w:rFonts w:ascii="宋体" w:hAnsi="宋体" w:eastAsia="宋体" w:cs="Courier New"/>
          <w:color w:val="auto"/>
          <w:sz w:val="24"/>
          <w:szCs w:val="24"/>
          <w:highlight w:val="none"/>
        </w:rPr>
        <w:t>天内</w:t>
      </w:r>
      <w:r>
        <w:rPr>
          <w:rFonts w:hint="eastAsia" w:ascii="宋体" w:hAnsi="宋体" w:eastAsia="宋体" w:cs="Courier New"/>
          <w:color w:val="auto"/>
          <w:sz w:val="24"/>
          <w:szCs w:val="24"/>
          <w:highlight w:val="none"/>
        </w:rPr>
        <w:t>进行</w:t>
      </w:r>
      <w:r>
        <w:rPr>
          <w:rFonts w:ascii="宋体" w:hAnsi="宋体" w:eastAsia="宋体" w:cs="Courier New"/>
          <w:color w:val="auto"/>
          <w:sz w:val="24"/>
          <w:szCs w:val="24"/>
          <w:highlight w:val="none"/>
        </w:rPr>
        <w:t>审查</w:t>
      </w:r>
      <w:r>
        <w:rPr>
          <w:rFonts w:hint="eastAsia" w:ascii="宋体" w:hAnsi="宋体" w:eastAsia="宋体" w:cs="Courier New"/>
          <w:color w:val="auto"/>
          <w:sz w:val="24"/>
          <w:szCs w:val="24"/>
          <w:highlight w:val="none"/>
        </w:rPr>
        <w:t>并就</w:t>
      </w:r>
      <w:r>
        <w:rPr>
          <w:rFonts w:ascii="宋体" w:hAnsi="宋体" w:eastAsia="宋体" w:cs="Courier New"/>
          <w:color w:val="auto"/>
          <w:sz w:val="24"/>
          <w:szCs w:val="24"/>
          <w:highlight w:val="none"/>
        </w:rPr>
        <w:t>是否延长设计周期及延期天数向</w:t>
      </w:r>
      <w:r>
        <w:rPr>
          <w:rFonts w:hint="eastAsia" w:ascii="宋体" w:hAnsi="宋体" w:eastAsia="宋体" w:cs="Courier New"/>
          <w:color w:val="auto"/>
          <w:sz w:val="24"/>
          <w:szCs w:val="24"/>
          <w:highlight w:val="none"/>
        </w:rPr>
        <w:t>设计人进行</w:t>
      </w:r>
      <w:r>
        <w:rPr>
          <w:rFonts w:ascii="宋体" w:hAnsi="宋体" w:eastAsia="宋体" w:cs="Courier New"/>
          <w:color w:val="auto"/>
          <w:sz w:val="24"/>
          <w:szCs w:val="24"/>
          <w:highlight w:val="none"/>
        </w:rPr>
        <w:t>书面答复。</w:t>
      </w:r>
    </w:p>
    <w:p w14:paraId="3B19B107">
      <w:pPr>
        <w:spacing w:line="360" w:lineRule="auto"/>
        <w:ind w:firstLine="480" w:firstLineChars="200"/>
        <w:rPr>
          <w:rFonts w:hint="eastAsia" w:ascii="宋体" w:hAnsi="宋体" w:eastAsia="宋体" w:cs="Courier New"/>
          <w:color w:val="auto"/>
          <w:sz w:val="24"/>
          <w:szCs w:val="24"/>
          <w:highlight w:val="none"/>
        </w:rPr>
      </w:pPr>
      <w:r>
        <w:rPr>
          <w:rFonts w:ascii="宋体" w:hAnsi="宋体" w:eastAsia="宋体" w:cs="Courier New"/>
          <w:color w:val="auto"/>
          <w:sz w:val="24"/>
          <w:szCs w:val="24"/>
          <w:highlight w:val="none"/>
        </w:rPr>
        <w:t>如果</w:t>
      </w:r>
      <w:r>
        <w:rPr>
          <w:rFonts w:hint="eastAsia" w:ascii="宋体" w:hAnsi="宋体" w:eastAsia="宋体" w:cs="Courier New"/>
          <w:color w:val="auto"/>
          <w:sz w:val="24"/>
          <w:szCs w:val="24"/>
          <w:highlight w:val="none"/>
        </w:rPr>
        <w:t>发包人</w:t>
      </w:r>
      <w:r>
        <w:rPr>
          <w:rFonts w:ascii="宋体" w:hAnsi="宋体" w:eastAsia="宋体" w:cs="Courier New"/>
          <w:color w:val="auto"/>
          <w:sz w:val="24"/>
          <w:szCs w:val="24"/>
          <w:highlight w:val="none"/>
        </w:rPr>
        <w:t>在收到</w:t>
      </w:r>
      <w:r>
        <w:rPr>
          <w:rFonts w:hint="eastAsia" w:ascii="宋体" w:hAnsi="宋体" w:eastAsia="宋体" w:cs="Courier New"/>
          <w:color w:val="auto"/>
          <w:sz w:val="24"/>
          <w:szCs w:val="24"/>
          <w:highlight w:val="none"/>
        </w:rPr>
        <w:t>设计人</w:t>
      </w:r>
      <w:r>
        <w:rPr>
          <w:rFonts w:ascii="宋体" w:hAnsi="宋体" w:eastAsia="宋体"/>
          <w:color w:val="auto"/>
          <w:sz w:val="24"/>
          <w:szCs w:val="24"/>
          <w:highlight w:val="none"/>
        </w:rPr>
        <w:t>提交</w:t>
      </w:r>
      <w:r>
        <w:rPr>
          <w:rFonts w:hint="eastAsia" w:ascii="宋体" w:hAnsi="宋体" w:eastAsia="宋体"/>
          <w:color w:val="auto"/>
          <w:sz w:val="24"/>
          <w:szCs w:val="24"/>
          <w:highlight w:val="none"/>
        </w:rPr>
        <w:t>要求</w:t>
      </w:r>
      <w:r>
        <w:rPr>
          <w:rFonts w:ascii="宋体" w:hAnsi="宋体" w:eastAsia="宋体" w:cs="Courier New"/>
          <w:color w:val="auto"/>
          <w:sz w:val="24"/>
          <w:szCs w:val="24"/>
          <w:highlight w:val="none"/>
        </w:rPr>
        <w:t>延期的详细说明后</w:t>
      </w:r>
      <w:r>
        <w:rPr>
          <w:rFonts w:hint="eastAsia" w:ascii="宋体" w:hAnsi="宋体" w:eastAsia="宋体" w:cs="Courier New"/>
          <w:color w:val="auto"/>
          <w:sz w:val="24"/>
          <w:szCs w:val="24"/>
          <w:highlight w:val="none"/>
        </w:rPr>
        <w:t>，在约定的期限内</w:t>
      </w:r>
      <w:r>
        <w:rPr>
          <w:rFonts w:ascii="宋体" w:hAnsi="宋体" w:eastAsia="宋体" w:cs="Courier New"/>
          <w:color w:val="auto"/>
          <w:sz w:val="24"/>
          <w:szCs w:val="24"/>
          <w:highlight w:val="none"/>
        </w:rPr>
        <w:t>未予答复，则视为</w:t>
      </w:r>
      <w:r>
        <w:rPr>
          <w:rFonts w:hint="eastAsia" w:ascii="宋体" w:hAnsi="宋体" w:eastAsia="宋体" w:cs="Courier New"/>
          <w:color w:val="auto"/>
          <w:sz w:val="24"/>
          <w:szCs w:val="24"/>
          <w:highlight w:val="none"/>
        </w:rPr>
        <w:t>设计人</w:t>
      </w:r>
      <w:r>
        <w:rPr>
          <w:rFonts w:ascii="宋体" w:hAnsi="宋体" w:eastAsia="宋体" w:cs="Courier New"/>
          <w:color w:val="auto"/>
          <w:sz w:val="24"/>
          <w:szCs w:val="24"/>
          <w:highlight w:val="none"/>
        </w:rPr>
        <w:t>要求的延期已被发包人批准。</w:t>
      </w:r>
      <w:r>
        <w:rPr>
          <w:rFonts w:hint="eastAsia" w:ascii="宋体" w:hAnsi="宋体" w:eastAsia="宋体" w:cs="Courier New"/>
          <w:color w:val="auto"/>
          <w:sz w:val="24"/>
          <w:szCs w:val="24"/>
          <w:highlight w:val="none"/>
        </w:rPr>
        <w:t>如果设计人</w:t>
      </w:r>
      <w:r>
        <w:rPr>
          <w:rFonts w:ascii="宋体" w:hAnsi="宋体" w:eastAsia="宋体" w:cs="Courier New"/>
          <w:color w:val="auto"/>
          <w:sz w:val="24"/>
          <w:szCs w:val="24"/>
          <w:highlight w:val="none"/>
        </w:rPr>
        <w:t>未能按</w:t>
      </w:r>
      <w:r>
        <w:rPr>
          <w:rFonts w:hint="eastAsia" w:ascii="宋体" w:hAnsi="宋体" w:eastAsia="宋体" w:cs="Courier New"/>
          <w:color w:val="auto"/>
          <w:sz w:val="24"/>
          <w:szCs w:val="24"/>
          <w:highlight w:val="none"/>
        </w:rPr>
        <w:t>本款约</w:t>
      </w:r>
      <w:r>
        <w:rPr>
          <w:rFonts w:ascii="宋体" w:hAnsi="宋体" w:eastAsia="宋体" w:cs="Courier New"/>
          <w:color w:val="auto"/>
          <w:sz w:val="24"/>
          <w:szCs w:val="24"/>
          <w:highlight w:val="none"/>
        </w:rPr>
        <w:t>定的时间内发出要求延期的通知并提交详细资料，则</w:t>
      </w:r>
      <w:r>
        <w:rPr>
          <w:rFonts w:hint="eastAsia" w:ascii="宋体" w:hAnsi="宋体" w:eastAsia="宋体" w:cs="Courier New"/>
          <w:color w:val="auto"/>
          <w:sz w:val="24"/>
          <w:szCs w:val="24"/>
          <w:highlight w:val="none"/>
        </w:rPr>
        <w:t>发包人</w:t>
      </w:r>
      <w:r>
        <w:rPr>
          <w:rFonts w:ascii="宋体" w:hAnsi="宋体" w:eastAsia="宋体" w:cs="Courier New"/>
          <w:color w:val="auto"/>
          <w:sz w:val="24"/>
          <w:szCs w:val="24"/>
          <w:highlight w:val="none"/>
        </w:rPr>
        <w:t>可拒绝作出任何延期的决定。</w:t>
      </w:r>
    </w:p>
    <w:p w14:paraId="3F01D9E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发包人上述工程设计进度延误情形导致增加了设计工作量的，发包人应当另行支付相应设计费用。</w:t>
      </w:r>
    </w:p>
    <w:p w14:paraId="09EB5C13">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.2 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人原因导致</w:t>
      </w:r>
      <w:r>
        <w:rPr>
          <w:rFonts w:hint="eastAsia" w:ascii="宋体" w:hAnsi="宋体" w:eastAsia="宋体"/>
          <w:color w:val="auto"/>
          <w:sz w:val="24"/>
          <w:szCs w:val="24"/>
          <w:highlight w:val="none"/>
        </w:rPr>
        <w:t>工程设计进度</w:t>
      </w:r>
      <w:r>
        <w:rPr>
          <w:rFonts w:ascii="宋体" w:hAnsi="宋体" w:eastAsia="宋体"/>
          <w:color w:val="auto"/>
          <w:sz w:val="24"/>
          <w:szCs w:val="24"/>
          <w:highlight w:val="none"/>
        </w:rPr>
        <w:t>延误</w:t>
      </w:r>
    </w:p>
    <w:p w14:paraId="4C482C95">
      <w:pPr>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w:t>
      </w:r>
      <w:r>
        <w:rPr>
          <w:rFonts w:hint="eastAsia" w:ascii="宋体" w:hAnsi="宋体" w:eastAsia="宋体"/>
          <w:color w:val="auto"/>
          <w:sz w:val="24"/>
          <w:szCs w:val="24"/>
          <w:highlight w:val="none"/>
        </w:rPr>
        <w:t>导致工程设计进度</w:t>
      </w:r>
      <w:r>
        <w:rPr>
          <w:rFonts w:ascii="宋体" w:hAnsi="宋体" w:eastAsia="宋体"/>
          <w:color w:val="auto"/>
          <w:sz w:val="24"/>
          <w:szCs w:val="24"/>
          <w:highlight w:val="none"/>
        </w:rPr>
        <w:t>延误的，</w:t>
      </w:r>
      <w:r>
        <w:rPr>
          <w:rFonts w:hint="eastAsia" w:ascii="宋体" w:hAnsi="宋体" w:eastAsia="宋体"/>
          <w:color w:val="auto"/>
          <w:sz w:val="24"/>
          <w:szCs w:val="24"/>
          <w:highlight w:val="none"/>
        </w:rPr>
        <w:t>设计人应当按照第14.2款〔设计人违约责任〕承担责任</w:t>
      </w:r>
      <w:r>
        <w:rPr>
          <w:rFonts w:ascii="宋体" w:hAnsi="宋体" w:eastAsia="宋体"/>
          <w:color w:val="auto"/>
          <w:sz w:val="24"/>
          <w:szCs w:val="24"/>
          <w:highlight w:val="none"/>
        </w:rPr>
        <w:t>。</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人支付逾期</w:t>
      </w:r>
      <w:r>
        <w:rPr>
          <w:rFonts w:hint="eastAsia" w:ascii="宋体" w:hAnsi="宋体" w:eastAsia="宋体"/>
          <w:color w:val="auto"/>
          <w:sz w:val="24"/>
          <w:szCs w:val="24"/>
          <w:highlight w:val="none"/>
        </w:rPr>
        <w:t>完成工程设计</w:t>
      </w:r>
      <w:r>
        <w:rPr>
          <w:rFonts w:ascii="宋体" w:hAnsi="宋体" w:eastAsia="宋体"/>
          <w:color w:val="auto"/>
          <w:sz w:val="24"/>
          <w:szCs w:val="24"/>
          <w:highlight w:val="none"/>
        </w:rPr>
        <w:t>违约金后，不免除</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人继续完成工程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的义务。</w:t>
      </w:r>
    </w:p>
    <w:p w14:paraId="39A4E935">
      <w:pPr>
        <w:autoSpaceDE w:val="0"/>
        <w:autoSpaceDN w:val="0"/>
        <w:adjustRightInd w:val="0"/>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6.4</w:t>
      </w:r>
      <w:r>
        <w:rPr>
          <w:rFonts w:hint="eastAsia" w:ascii="宋体" w:hAnsi="宋体" w:eastAsia="宋体"/>
          <w:color w:val="auto"/>
          <w:sz w:val="24"/>
          <w:szCs w:val="24"/>
          <w:highlight w:val="none"/>
        </w:rPr>
        <w:t xml:space="preserve"> 暂停设计</w:t>
      </w:r>
    </w:p>
    <w:p w14:paraId="3AD1F8E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.1</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发包人原因引起的暂停</w:t>
      </w:r>
      <w:r>
        <w:rPr>
          <w:rFonts w:hint="eastAsia" w:ascii="宋体" w:hAnsi="宋体" w:eastAsia="宋体"/>
          <w:color w:val="auto"/>
          <w:sz w:val="24"/>
          <w:szCs w:val="24"/>
          <w:highlight w:val="none"/>
        </w:rPr>
        <w:t>设计</w:t>
      </w:r>
    </w:p>
    <w:p w14:paraId="6DFA6FE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因发包人原因引起暂停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的，发包人应及时下达暂停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指示。</w:t>
      </w:r>
    </w:p>
    <w:p w14:paraId="01B3D26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因发包人原因引起的暂停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，发包人应承担由此增加的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延长的设计周期</w:t>
      </w:r>
      <w:r>
        <w:rPr>
          <w:rFonts w:ascii="宋体" w:hAnsi="宋体" w:eastAsia="宋体"/>
          <w:color w:val="auto"/>
          <w:sz w:val="24"/>
          <w:szCs w:val="24"/>
          <w:highlight w:val="none"/>
        </w:rPr>
        <w:t>。</w:t>
      </w:r>
    </w:p>
    <w:p w14:paraId="77D155B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人原因引起的暂停</w:t>
      </w:r>
      <w:r>
        <w:rPr>
          <w:rFonts w:hint="eastAsia" w:ascii="宋体" w:hAnsi="宋体" w:eastAsia="宋体"/>
          <w:color w:val="auto"/>
          <w:sz w:val="24"/>
          <w:szCs w:val="24"/>
          <w:highlight w:val="none"/>
        </w:rPr>
        <w:t>设计</w:t>
      </w:r>
    </w:p>
    <w:p w14:paraId="2AB249BC">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人原因引起的暂停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w:t>
      </w:r>
      <w:r>
        <w:rPr>
          <w:rFonts w:hint="eastAsia" w:ascii="宋体" w:hAnsi="宋体" w:eastAsia="宋体"/>
          <w:color w:val="auto"/>
          <w:sz w:val="24"/>
          <w:szCs w:val="24"/>
          <w:highlight w:val="none"/>
        </w:rPr>
        <w:t>设计人应当尽快向发包人发出书面通知并按第14.2款〔设计人违约责任〕承担责任</w:t>
      </w:r>
      <w:r>
        <w:rPr>
          <w:rFonts w:ascii="宋体" w:hAnsi="宋体" w:eastAsia="宋体"/>
          <w:color w:val="auto"/>
          <w:sz w:val="24"/>
          <w:szCs w:val="24"/>
          <w:highlight w:val="none"/>
        </w:rPr>
        <w:t>，且</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人在收到</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人复工指示后</w:t>
      </w:r>
      <w:r>
        <w:rPr>
          <w:rFonts w:hint="eastAsia" w:ascii="宋体" w:hAnsi="宋体" w:eastAsia="宋体"/>
          <w:color w:val="auto"/>
          <w:sz w:val="24"/>
          <w:szCs w:val="24"/>
          <w:highlight w:val="none"/>
        </w:rPr>
        <w:t>15</w:t>
      </w:r>
      <w:r>
        <w:rPr>
          <w:rFonts w:ascii="宋体" w:hAnsi="宋体" w:eastAsia="宋体"/>
          <w:color w:val="auto"/>
          <w:sz w:val="24"/>
          <w:szCs w:val="24"/>
          <w:highlight w:val="none"/>
        </w:rPr>
        <w:t>天内仍未复工的，视为</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人无法继续履行合同的情形</w:t>
      </w:r>
      <w:r>
        <w:rPr>
          <w:rFonts w:hint="eastAsia" w:ascii="宋体" w:hAnsi="宋体" w:eastAsia="宋体"/>
          <w:color w:val="auto"/>
          <w:sz w:val="24"/>
          <w:szCs w:val="24"/>
          <w:highlight w:val="none"/>
        </w:rPr>
        <w:t>，设计人应按第16条〔合同解除〕的约定承担责任</w:t>
      </w:r>
      <w:r>
        <w:rPr>
          <w:rFonts w:ascii="宋体" w:hAnsi="宋体" w:eastAsia="宋体"/>
          <w:color w:val="auto"/>
          <w:sz w:val="24"/>
          <w:szCs w:val="24"/>
          <w:highlight w:val="none"/>
        </w:rPr>
        <w:t>。</w:t>
      </w:r>
    </w:p>
    <w:p w14:paraId="0E1B454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6.4.3 其他原因引起的暂停设计</w:t>
      </w:r>
    </w:p>
    <w:p w14:paraId="37760B9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当出现非设计人原因造成的暂停设计，设计人应当尽快向发包人发出书面通知。</w:t>
      </w:r>
    </w:p>
    <w:p w14:paraId="746F629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在上述情形下设计人的设计服务暂停，设计人的设计周期应当相应延长，复工应有发包人与设计人共同确认的合理期限。</w:t>
      </w:r>
    </w:p>
    <w:p w14:paraId="4AFA93A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当发生本项约定的情况，导致设计人增加设计工作量的，发包人应当另行支付相应设计费用。</w:t>
      </w:r>
    </w:p>
    <w:p w14:paraId="5F2B583E">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 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后的复工</w:t>
      </w:r>
    </w:p>
    <w:p w14:paraId="6EA02D8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后，发包人和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人应采取有效措施积极消除暂停</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的影响。当工程具备复工条件时，发包人向</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人发出复工通知，</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人应按照复工通知要求复工。</w:t>
      </w:r>
    </w:p>
    <w:p w14:paraId="25D63EC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除设计人原因导致暂停设计外，设计人暂停设计后复工所增加的设计工作量，发包人应当另行支付相应设计费用。</w:t>
      </w:r>
    </w:p>
    <w:p w14:paraId="3A683A3C">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6</w:t>
      </w:r>
      <w:r>
        <w:rPr>
          <w:rFonts w:ascii="宋体" w:hAnsi="宋体" w:eastAsia="宋体"/>
          <w:b w:val="0"/>
          <w:bCs w:val="0"/>
          <w:color w:val="auto"/>
          <w:sz w:val="24"/>
          <w:szCs w:val="24"/>
          <w:highlight w:val="none"/>
        </w:rPr>
        <w:t>.</w:t>
      </w:r>
      <w:r>
        <w:rPr>
          <w:rFonts w:hint="eastAsia" w:ascii="宋体" w:hAnsi="宋体" w:eastAsia="宋体"/>
          <w:b w:val="0"/>
          <w:bCs w:val="0"/>
          <w:color w:val="auto"/>
          <w:sz w:val="24"/>
          <w:szCs w:val="24"/>
          <w:highlight w:val="none"/>
        </w:rPr>
        <w:t>5 提前交付工程设计文件</w:t>
      </w:r>
    </w:p>
    <w:p w14:paraId="484B53C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.1 发包人要求</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的，发包人应向</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人下达提前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指示，</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人应向发包人提交提前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建议书，提前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建议书应包括实施的方案、缩短的时间、增加的合同价格等内容。发包人接受该提前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建议书的，发包人和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人协商采取加快工程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进度的措施，并修订</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进度计划，由此增加的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费用由发包人承担。</w:t>
      </w:r>
      <w:r>
        <w:rPr>
          <w:rFonts w:hint="eastAsia" w:ascii="宋体" w:hAnsi="宋体" w:eastAsia="宋体"/>
          <w:color w:val="auto"/>
          <w:sz w:val="24"/>
          <w:szCs w:val="24"/>
          <w:highlight w:val="none"/>
        </w:rPr>
        <w:t>设计人认为提前交付工程设计文件的指示无法执行的，应向发包人提出书面异议，发包人应在收到异议后7天内予以答复。任何情况下，发包人不得压缩合理设计周期。</w:t>
      </w:r>
    </w:p>
    <w:p w14:paraId="5B7FC29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.2 发包人要求设计人提前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，或</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人提出提前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的建议能够给发包人带来效益的，合同当事人可以在专用合同条款中约定提前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的奖励。</w:t>
      </w:r>
    </w:p>
    <w:p w14:paraId="421B13E8">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7</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工程设计文件交付</w:t>
      </w:r>
    </w:p>
    <w:p w14:paraId="3042BEC3">
      <w:pPr>
        <w:pStyle w:val="6"/>
        <w:spacing w:before="120" w:after="120" w:line="360" w:lineRule="auto"/>
        <w:ind w:firstLine="501" w:firstLineChars="20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7</w:t>
      </w: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 xml:space="preserve"> 工程设计文件交付的内容</w:t>
      </w:r>
    </w:p>
    <w:p w14:paraId="3DD06ED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7.1.1 工程设计图纸及设计说明。</w:t>
      </w:r>
    </w:p>
    <w:p w14:paraId="216F6A3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7.1.2 发包人可以要求设计人提交专用合同条款约定的具体形式的</w:t>
      </w:r>
      <w:r>
        <w:rPr>
          <w:rFonts w:hint="eastAsia" w:ascii="宋体" w:hAnsi="宋体" w:eastAsia="宋体" w:cs="Courier New"/>
          <w:color w:val="auto"/>
          <w:sz w:val="24"/>
          <w:szCs w:val="24"/>
          <w:highlight w:val="none"/>
        </w:rPr>
        <w:t>电子版设计文件</w:t>
      </w:r>
      <w:r>
        <w:rPr>
          <w:rFonts w:hint="eastAsia" w:ascii="宋体" w:hAnsi="宋体" w:eastAsia="宋体"/>
          <w:color w:val="auto"/>
          <w:sz w:val="24"/>
          <w:szCs w:val="24"/>
          <w:highlight w:val="none"/>
        </w:rPr>
        <w:t>。</w:t>
      </w:r>
    </w:p>
    <w:p w14:paraId="0A9F5848">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7.2 工程设计文件的交付方式</w:t>
      </w:r>
    </w:p>
    <w:p w14:paraId="6B7A3CB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设计人交付工程设计文件给发包人，发包人应当出具书面签收单，内容包括图纸名称、图纸内容、图纸形式、份数、提交和签收日期、提交人与接收人的亲笔签名。</w:t>
      </w:r>
    </w:p>
    <w:p w14:paraId="485A9C96">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7.3 工程设计文件交付的时间和份数</w:t>
      </w:r>
    </w:p>
    <w:p w14:paraId="7ABC8E9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工程设计文件交付的名称、时间和份数在专用合同条款附件3中约定。</w:t>
      </w:r>
    </w:p>
    <w:p w14:paraId="72FC31A5">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8</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工程设计文件审查</w:t>
      </w:r>
    </w:p>
    <w:p w14:paraId="748F8D7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8.1 设计人的工程设计文件应报发包人审查同意。审查的范围和内容在发包人要求中约定。审查的具体标准应符合法律规定、技术标准要求和本合同约定。</w:t>
      </w:r>
    </w:p>
    <w:p w14:paraId="345C335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除专用合同条款对期限另有约定外，自发包人收到设计人的工程设计文件以及设计人的通知之日起，发包人对设计人的工程设计文件审查期不超过15天。</w:t>
      </w:r>
    </w:p>
    <w:p w14:paraId="158F43F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6461BC7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合同约定的审查期满，发包人没有做出审查结论也没有提出异议的，视为设计人的工程设计文件已获发包人同意。</w:t>
      </w:r>
    </w:p>
    <w:p w14:paraId="6246DBA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1AFA961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8.3 工程</w:t>
      </w:r>
      <w:r>
        <w:rPr>
          <w:rStyle w:val="23"/>
          <w:rFonts w:hint="eastAsia" w:ascii="宋体" w:hAnsi="宋体" w:eastAsia="宋体"/>
          <w:vanish/>
          <w:color w:val="auto"/>
          <w:sz w:val="24"/>
          <w:szCs w:val="24"/>
          <w:highlight w:val="none"/>
        </w:rPr>
        <w:t>（</w:t>
      </w:r>
      <w:r>
        <w:rPr>
          <w:rFonts w:hint="eastAsia" w:ascii="宋体" w:hAnsi="宋体" w:eastAsia="宋体"/>
          <w:color w:val="auto"/>
          <w:sz w:val="24"/>
          <w:szCs w:val="24"/>
          <w:highlight w:val="none"/>
        </w:rPr>
        <w:t>设计文件需政府有关部门审查或批准的，发包人应在审查同意设计人的工程设计文件后在专用合同条款约定的期限内，向政府有关部门报送工程设计文件，设计人应予以协助。</w:t>
      </w:r>
    </w:p>
    <w:p w14:paraId="5836B2F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713E71B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6107622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设计人按第7条〔工程设计文件交付〕的约定向发包人提交工程设计文件，有义务参加发包人组织的设计审查会议，向审查者介绍、解答、解释其工程设计文件，并提供有关补充资料。</w:t>
      </w:r>
    </w:p>
    <w:p w14:paraId="32E39D8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72A83DB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8.5 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14:paraId="72EE73A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因发包人原因，致使工程设计文件审查无法进行或无法按期进行，造成设计周期延长、窝工损失及设计人增加的费用，由发包人承担。</w:t>
      </w:r>
    </w:p>
    <w:p w14:paraId="7040B1A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8.6 </w:t>
      </w:r>
      <w:r>
        <w:rPr>
          <w:rFonts w:ascii="宋体" w:hAnsi="宋体" w:eastAsia="宋体"/>
          <w:color w:val="auto"/>
          <w:sz w:val="24"/>
          <w:szCs w:val="24"/>
          <w:highlight w:val="none"/>
        </w:rPr>
        <w:t>因</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人原因</w:t>
      </w:r>
      <w:r>
        <w:rPr>
          <w:rFonts w:hint="eastAsia" w:ascii="宋体" w:hAnsi="宋体" w:eastAsia="宋体"/>
          <w:color w:val="auto"/>
          <w:sz w:val="24"/>
          <w:szCs w:val="24"/>
          <w:highlight w:val="none"/>
        </w:rPr>
        <w:t>造成</w:t>
      </w:r>
      <w:r>
        <w:rPr>
          <w:rFonts w:ascii="宋体" w:hAnsi="宋体" w:eastAsia="宋体"/>
          <w:color w:val="auto"/>
          <w:sz w:val="24"/>
          <w:szCs w:val="24"/>
          <w:highlight w:val="none"/>
        </w:rPr>
        <w:t>工程</w:t>
      </w:r>
      <w:r>
        <w:rPr>
          <w:rFonts w:hint="eastAsia" w:ascii="宋体" w:hAnsi="宋体" w:eastAsia="宋体"/>
          <w:color w:val="auto"/>
          <w:sz w:val="24"/>
          <w:szCs w:val="24"/>
          <w:highlight w:val="none"/>
        </w:rPr>
        <w:t>设计文件</w:t>
      </w:r>
      <w:r>
        <w:rPr>
          <w:rFonts w:ascii="宋体" w:hAnsi="宋体" w:eastAsia="宋体"/>
          <w:color w:val="auto"/>
          <w:sz w:val="24"/>
          <w:szCs w:val="24"/>
          <w:highlight w:val="none"/>
        </w:rPr>
        <w:t>不合格</w:t>
      </w:r>
      <w:r>
        <w:rPr>
          <w:rFonts w:hint="eastAsia" w:ascii="宋体" w:hAnsi="宋体" w:eastAsia="宋体"/>
          <w:color w:val="auto"/>
          <w:sz w:val="24"/>
          <w:szCs w:val="24"/>
          <w:highlight w:val="none"/>
        </w:rPr>
        <w:t>致使工程设计文件审查无法通过</w:t>
      </w:r>
      <w:r>
        <w:rPr>
          <w:rFonts w:ascii="宋体" w:hAnsi="宋体" w:eastAsia="宋体"/>
          <w:color w:val="auto"/>
          <w:sz w:val="24"/>
          <w:szCs w:val="24"/>
          <w:highlight w:val="none"/>
        </w:rPr>
        <w:t>的，发包人有权要求</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人采取补救措施，直至达到合同要求的质量标准</w:t>
      </w:r>
      <w:r>
        <w:rPr>
          <w:rFonts w:hint="eastAsia" w:ascii="宋体" w:hAnsi="宋体" w:eastAsia="宋体"/>
          <w:color w:val="auto"/>
          <w:sz w:val="24"/>
          <w:szCs w:val="24"/>
          <w:highlight w:val="none"/>
        </w:rPr>
        <w:t>，并按第14.2款〔设计人违约责任〕的约定承担责任</w:t>
      </w:r>
      <w:r>
        <w:rPr>
          <w:rFonts w:ascii="宋体" w:hAnsi="宋体" w:eastAsia="宋体"/>
          <w:color w:val="auto"/>
          <w:sz w:val="24"/>
          <w:szCs w:val="24"/>
          <w:highlight w:val="none"/>
        </w:rPr>
        <w:t xml:space="preserve">。 </w:t>
      </w:r>
    </w:p>
    <w:p w14:paraId="765E6363">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因发包人原因造成工程</w:t>
      </w:r>
      <w:r>
        <w:rPr>
          <w:rFonts w:hint="eastAsia" w:ascii="宋体" w:hAnsi="宋体" w:eastAsia="宋体"/>
          <w:color w:val="auto"/>
          <w:sz w:val="24"/>
          <w:szCs w:val="24"/>
          <w:highlight w:val="none"/>
        </w:rPr>
        <w:t>设计文件</w:t>
      </w:r>
      <w:r>
        <w:rPr>
          <w:rFonts w:ascii="宋体" w:hAnsi="宋体" w:eastAsia="宋体"/>
          <w:color w:val="auto"/>
          <w:sz w:val="24"/>
          <w:szCs w:val="24"/>
          <w:highlight w:val="none"/>
        </w:rPr>
        <w:t>不合格</w:t>
      </w:r>
      <w:r>
        <w:rPr>
          <w:rFonts w:hint="eastAsia" w:ascii="宋体" w:hAnsi="宋体" w:eastAsia="宋体"/>
          <w:color w:val="auto"/>
          <w:sz w:val="24"/>
          <w:szCs w:val="24"/>
          <w:highlight w:val="none"/>
        </w:rPr>
        <w:t>致使工程设计文件审查无法通过</w:t>
      </w:r>
      <w:r>
        <w:rPr>
          <w:rFonts w:ascii="宋体" w:hAnsi="宋体" w:eastAsia="宋体"/>
          <w:color w:val="auto"/>
          <w:sz w:val="24"/>
          <w:szCs w:val="24"/>
          <w:highlight w:val="none"/>
        </w:rPr>
        <w:t>的，由此增加的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延长的设计周期</w:t>
      </w:r>
      <w:r>
        <w:rPr>
          <w:rFonts w:ascii="宋体" w:hAnsi="宋体" w:eastAsia="宋体"/>
          <w:color w:val="auto"/>
          <w:sz w:val="24"/>
          <w:szCs w:val="24"/>
          <w:highlight w:val="none"/>
        </w:rPr>
        <w:t>由发包人承担。</w:t>
      </w:r>
    </w:p>
    <w:p w14:paraId="6A42539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8.7 工程设计文件的审查，不减轻或免除设计人依据法律应当承担的责任。</w:t>
      </w:r>
    </w:p>
    <w:p w14:paraId="639EE366">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9</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施工现场配合服务</w:t>
      </w:r>
    </w:p>
    <w:p w14:paraId="70EA7E3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9.1 除专用合同条款另有约定外，发包人应为设计人派赴现场的工作人员提供工作、生活及交通等方面的便利条件。</w:t>
      </w:r>
    </w:p>
    <w:p w14:paraId="21F6276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4B86F7D7">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0</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合同价款与支付</w:t>
      </w:r>
    </w:p>
    <w:p w14:paraId="25A30173">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10.1 合同价款组成</w:t>
      </w:r>
    </w:p>
    <w:p w14:paraId="2721CE10">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发包人和设计人应当在专用合同条款附件6中明确约定合同价款各组成部分的具体数额，主要包括：</w:t>
      </w:r>
    </w:p>
    <w:p w14:paraId="43D582A0">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（1）工程设计基本服务费用；</w:t>
      </w:r>
    </w:p>
    <w:p w14:paraId="607DE973">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（2）工程设计其他服务费用；</w:t>
      </w:r>
    </w:p>
    <w:p w14:paraId="6863371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cs="Courier New"/>
          <w:color w:val="auto"/>
          <w:sz w:val="24"/>
          <w:szCs w:val="24"/>
          <w:highlight w:val="none"/>
        </w:rPr>
        <w:t>在未签订合同前发包人已经同意或接受或已使用的设计人为发包人所做的各项工作的相应费用等。</w:t>
      </w:r>
    </w:p>
    <w:p w14:paraId="29386960">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ascii="宋体" w:hAnsi="宋体" w:eastAsia="宋体"/>
          <w:b w:val="0"/>
          <w:bCs w:val="0"/>
          <w:color w:val="auto"/>
          <w:sz w:val="24"/>
          <w:szCs w:val="24"/>
          <w:highlight w:val="none"/>
        </w:rPr>
        <w:t>10.2</w:t>
      </w:r>
      <w:r>
        <w:rPr>
          <w:rFonts w:hint="eastAsia" w:ascii="宋体" w:hAnsi="宋体" w:eastAsia="宋体"/>
          <w:b w:val="0"/>
          <w:bCs w:val="0"/>
          <w:color w:val="auto"/>
          <w:sz w:val="24"/>
          <w:szCs w:val="24"/>
          <w:highlight w:val="none"/>
        </w:rPr>
        <w:t xml:space="preserve"> 合同价格形式</w:t>
      </w:r>
    </w:p>
    <w:p w14:paraId="7D9E5089">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人应在合同协议书中</w:t>
      </w:r>
      <w:r>
        <w:rPr>
          <w:rFonts w:hint="eastAsia" w:ascii="宋体" w:hAnsi="宋体" w:eastAsia="宋体"/>
          <w:color w:val="auto"/>
          <w:sz w:val="24"/>
          <w:szCs w:val="24"/>
          <w:highlight w:val="none"/>
        </w:rPr>
        <w:t>选择</w:t>
      </w:r>
      <w:r>
        <w:rPr>
          <w:rFonts w:ascii="宋体" w:hAnsi="宋体" w:eastAsia="宋体"/>
          <w:color w:val="auto"/>
          <w:sz w:val="24"/>
          <w:szCs w:val="24"/>
          <w:highlight w:val="none"/>
        </w:rPr>
        <w:t xml:space="preserve">下列一种合同价格形式： </w:t>
      </w:r>
    </w:p>
    <w:p w14:paraId="410B859F">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单价合同</w:t>
      </w:r>
    </w:p>
    <w:p w14:paraId="5288C5BC">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单价合同是指合同当事人约定以</w:t>
      </w:r>
      <w:r>
        <w:rPr>
          <w:rFonts w:hint="eastAsia" w:ascii="宋体" w:hAnsi="宋体" w:eastAsia="宋体"/>
          <w:color w:val="auto"/>
          <w:sz w:val="24"/>
          <w:szCs w:val="24"/>
          <w:highlight w:val="none"/>
        </w:rPr>
        <w:t>建筑面积（包括地上建筑面积和地下建筑面积）每平方米</w:t>
      </w:r>
      <w:r>
        <w:rPr>
          <w:rFonts w:ascii="宋体" w:hAnsi="宋体" w:eastAsia="宋体"/>
          <w:color w:val="auto"/>
          <w:sz w:val="24"/>
          <w:szCs w:val="24"/>
          <w:highlight w:val="none"/>
        </w:rPr>
        <w:t>单价</w:t>
      </w:r>
      <w:r>
        <w:rPr>
          <w:rFonts w:hint="eastAsia" w:ascii="宋体" w:hAnsi="宋体" w:eastAsia="宋体"/>
          <w:color w:val="auto"/>
          <w:sz w:val="24"/>
          <w:szCs w:val="24"/>
          <w:highlight w:val="none"/>
        </w:rPr>
        <w:t>或实际投资总额的一定比例等双方认可方式</w:t>
      </w:r>
      <w:r>
        <w:rPr>
          <w:rFonts w:ascii="宋体" w:hAnsi="宋体" w:eastAsia="宋体"/>
          <w:color w:val="auto"/>
          <w:sz w:val="24"/>
          <w:szCs w:val="24"/>
          <w:highlight w:val="none"/>
        </w:rPr>
        <w:t>进行合同价格计算、调整和确认的建设工程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合同，在约定的范围内合同单价不作调整。合同当事人应在专用合同条款中约定单价包含的风险范围和风险费用的计算方法，并约定风险范围以外的合同价格的调整方法。</w:t>
      </w:r>
    </w:p>
    <w:p w14:paraId="48260C79">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总价合同</w:t>
      </w:r>
    </w:p>
    <w:p w14:paraId="597C0F5E">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总价合同是指合同当事人约定以</w:t>
      </w:r>
      <w:r>
        <w:rPr>
          <w:rFonts w:hint="eastAsia" w:ascii="宋体" w:hAnsi="宋体" w:eastAsia="宋体"/>
          <w:color w:val="auto"/>
          <w:sz w:val="24"/>
          <w:szCs w:val="24"/>
          <w:highlight w:val="none"/>
        </w:rPr>
        <w:t>发包人提供的上一阶段工程设计文件</w:t>
      </w:r>
      <w:r>
        <w:rPr>
          <w:rFonts w:ascii="宋体" w:hAnsi="宋体" w:eastAsia="宋体"/>
          <w:color w:val="auto"/>
          <w:sz w:val="24"/>
          <w:szCs w:val="24"/>
          <w:highlight w:val="none"/>
        </w:rPr>
        <w:t>及有关条件进行合同价格计算、调整和确认的建设工程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合同，在约定的范围内合同总价不作调整。合同当事人应在专用合同条款中约定总价包含的风险范围和风险费用的计算方法，并约定风险范围以外的合同价格的调整方法。</w:t>
      </w:r>
    </w:p>
    <w:p w14:paraId="432BC2DE">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其它价格形式</w:t>
      </w:r>
    </w:p>
    <w:p w14:paraId="3E36054D">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合同当事人可在专用合同条款中约定其他合同价格形式。</w:t>
      </w:r>
    </w:p>
    <w:p w14:paraId="6395F572">
      <w:pPr>
        <w:pStyle w:val="6"/>
        <w:spacing w:before="120" w:after="120" w:line="360" w:lineRule="auto"/>
        <w:ind w:firstLine="480" w:firstLineChars="200"/>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0</w:t>
      </w:r>
      <w:r>
        <w:rPr>
          <w:rFonts w:ascii="宋体" w:hAnsi="宋体" w:eastAsia="宋体"/>
          <w:b w:val="0"/>
          <w:color w:val="auto"/>
          <w:sz w:val="24"/>
          <w:szCs w:val="24"/>
          <w:highlight w:val="none"/>
        </w:rPr>
        <w:t>.</w:t>
      </w:r>
      <w:r>
        <w:rPr>
          <w:rFonts w:hint="eastAsia" w:ascii="宋体" w:hAnsi="宋体" w:eastAsia="宋体"/>
          <w:b w:val="0"/>
          <w:color w:val="auto"/>
          <w:sz w:val="24"/>
          <w:szCs w:val="24"/>
          <w:highlight w:val="none"/>
        </w:rPr>
        <w:t>3 定金或预付款</w:t>
      </w:r>
    </w:p>
    <w:p w14:paraId="0275EB3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10.3.1 定金或预付款</w:t>
      </w:r>
      <w:r>
        <w:rPr>
          <w:rFonts w:ascii="宋体" w:hAnsi="宋体" w:eastAsia="宋体"/>
          <w:color w:val="auto"/>
          <w:sz w:val="24"/>
          <w:szCs w:val="24"/>
          <w:highlight w:val="none"/>
        </w:rPr>
        <w:t>的</w:t>
      </w:r>
      <w:r>
        <w:rPr>
          <w:rFonts w:hint="eastAsia" w:ascii="宋体" w:hAnsi="宋体" w:eastAsia="宋体"/>
          <w:color w:val="auto"/>
          <w:sz w:val="24"/>
          <w:szCs w:val="24"/>
          <w:highlight w:val="none"/>
        </w:rPr>
        <w:t>比例</w:t>
      </w:r>
    </w:p>
    <w:p w14:paraId="3A9EFB8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定金</w:t>
      </w:r>
      <w:r>
        <w:rPr>
          <w:rFonts w:ascii="宋体" w:hAnsi="宋体" w:eastAsia="宋体"/>
          <w:color w:val="auto"/>
          <w:sz w:val="24"/>
          <w:szCs w:val="24"/>
          <w:highlight w:val="none"/>
        </w:rPr>
        <w:t>的</w:t>
      </w:r>
      <w:r>
        <w:rPr>
          <w:rFonts w:hint="eastAsia" w:ascii="宋体" w:hAnsi="宋体" w:eastAsia="宋体"/>
          <w:color w:val="auto"/>
          <w:sz w:val="24"/>
          <w:szCs w:val="24"/>
          <w:highlight w:val="none"/>
        </w:rPr>
        <w:t>比例不应超过合同总价款的20%。预付款的比例由发包人与设计人协商确定，一般不低于合同总价款的20%。</w:t>
      </w:r>
    </w:p>
    <w:p w14:paraId="07B18BF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10.3.2 定金或预付款的支付</w:t>
      </w:r>
    </w:p>
    <w:p w14:paraId="2083EB0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定金或预付款的</w:t>
      </w:r>
      <w:r>
        <w:rPr>
          <w:rFonts w:ascii="宋体" w:hAnsi="宋体" w:eastAsia="宋体"/>
          <w:color w:val="auto"/>
          <w:sz w:val="24"/>
          <w:szCs w:val="24"/>
          <w:highlight w:val="none"/>
        </w:rPr>
        <w:t>支付按照专用合同条款约定执行，但</w:t>
      </w:r>
      <w:r>
        <w:rPr>
          <w:rFonts w:hint="eastAsia" w:ascii="宋体" w:hAnsi="宋体" w:eastAsia="宋体"/>
          <w:color w:val="auto"/>
          <w:sz w:val="24"/>
          <w:szCs w:val="24"/>
          <w:highlight w:val="none"/>
        </w:rPr>
        <w:t>最</w:t>
      </w:r>
      <w:r>
        <w:rPr>
          <w:rFonts w:ascii="宋体" w:hAnsi="宋体" w:eastAsia="宋体"/>
          <w:color w:val="auto"/>
          <w:sz w:val="24"/>
          <w:szCs w:val="24"/>
          <w:highlight w:val="none"/>
        </w:rPr>
        <w:t>迟应在</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通知载明的</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日期前</w:t>
      </w:r>
      <w:r>
        <w:rPr>
          <w:rFonts w:hint="eastAsia" w:ascii="宋体" w:hAnsi="宋体" w:eastAsia="宋体"/>
          <w:color w:val="auto"/>
          <w:sz w:val="24"/>
          <w:szCs w:val="24"/>
          <w:highlight w:val="none"/>
        </w:rPr>
        <w:t>专用合同条款约定的期限内</w:t>
      </w:r>
      <w:r>
        <w:rPr>
          <w:rFonts w:ascii="宋体" w:hAnsi="宋体" w:eastAsia="宋体"/>
          <w:color w:val="auto"/>
          <w:sz w:val="24"/>
          <w:szCs w:val="24"/>
          <w:highlight w:val="none"/>
        </w:rPr>
        <w:t>支付。</w:t>
      </w:r>
    </w:p>
    <w:p w14:paraId="7A376304">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发包人逾期支付</w:t>
      </w:r>
      <w:r>
        <w:rPr>
          <w:rFonts w:hint="eastAsia" w:ascii="宋体" w:hAnsi="宋体" w:eastAsia="宋体"/>
          <w:color w:val="auto"/>
          <w:sz w:val="24"/>
          <w:szCs w:val="24"/>
          <w:highlight w:val="none"/>
        </w:rPr>
        <w:t>定金或预付款</w:t>
      </w:r>
      <w:r>
        <w:rPr>
          <w:rFonts w:ascii="宋体" w:hAnsi="宋体" w:eastAsia="宋体"/>
          <w:color w:val="auto"/>
          <w:sz w:val="24"/>
          <w:szCs w:val="24"/>
          <w:highlight w:val="none"/>
        </w:rPr>
        <w:t>超过</w:t>
      </w:r>
      <w:r>
        <w:rPr>
          <w:rFonts w:hint="eastAsia" w:ascii="宋体" w:hAnsi="宋体" w:eastAsia="宋体"/>
          <w:color w:val="auto"/>
          <w:sz w:val="24"/>
          <w:szCs w:val="24"/>
          <w:highlight w:val="none"/>
        </w:rPr>
        <w:t>专用合同条款约定的期限</w:t>
      </w:r>
      <w:r>
        <w:rPr>
          <w:rFonts w:ascii="宋体" w:hAnsi="宋体" w:eastAsia="宋体"/>
          <w:color w:val="auto"/>
          <w:sz w:val="24"/>
          <w:szCs w:val="24"/>
          <w:highlight w:val="none"/>
        </w:rPr>
        <w:t>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人有权向发包人发出要求</w:t>
      </w:r>
      <w:r>
        <w:rPr>
          <w:rFonts w:hint="eastAsia" w:ascii="宋体" w:hAnsi="宋体" w:eastAsia="宋体"/>
          <w:color w:val="auto"/>
          <w:sz w:val="24"/>
          <w:szCs w:val="24"/>
          <w:highlight w:val="none"/>
        </w:rPr>
        <w:t>支付定金或预付款</w:t>
      </w:r>
      <w:r>
        <w:rPr>
          <w:rFonts w:ascii="宋体" w:hAnsi="宋体" w:eastAsia="宋体"/>
          <w:color w:val="auto"/>
          <w:sz w:val="24"/>
          <w:szCs w:val="24"/>
          <w:highlight w:val="none"/>
        </w:rPr>
        <w:t>的催告通知，发包人收到通知后7天内仍未支付的，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人有权</w:t>
      </w:r>
      <w:r>
        <w:rPr>
          <w:rFonts w:hint="eastAsia" w:ascii="宋体" w:hAnsi="宋体" w:eastAsia="宋体"/>
          <w:color w:val="auto"/>
          <w:sz w:val="24"/>
          <w:szCs w:val="24"/>
          <w:highlight w:val="none"/>
        </w:rPr>
        <w:t>不开始设计工作或</w:t>
      </w:r>
      <w:r>
        <w:rPr>
          <w:rFonts w:ascii="宋体" w:hAnsi="宋体" w:eastAsia="宋体"/>
          <w:color w:val="auto"/>
          <w:sz w:val="24"/>
          <w:szCs w:val="24"/>
          <w:highlight w:val="none"/>
        </w:rPr>
        <w:t>暂停</w:t>
      </w:r>
      <w:r>
        <w:rPr>
          <w:rFonts w:hint="eastAsia" w:ascii="宋体" w:hAnsi="宋体" w:eastAsia="宋体"/>
          <w:color w:val="auto"/>
          <w:sz w:val="24"/>
          <w:szCs w:val="24"/>
          <w:highlight w:val="none"/>
        </w:rPr>
        <w:t>设计工作</w:t>
      </w:r>
      <w:r>
        <w:rPr>
          <w:rFonts w:ascii="宋体" w:hAnsi="宋体" w:eastAsia="宋体"/>
          <w:color w:val="auto"/>
          <w:sz w:val="24"/>
          <w:szCs w:val="24"/>
          <w:highlight w:val="none"/>
        </w:rPr>
        <w:t>。</w:t>
      </w:r>
    </w:p>
    <w:p w14:paraId="4B2F6439">
      <w:pPr>
        <w:pStyle w:val="6"/>
        <w:spacing w:before="120" w:after="120" w:line="360" w:lineRule="auto"/>
        <w:ind w:firstLine="480" w:firstLineChars="200"/>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0</w:t>
      </w:r>
      <w:r>
        <w:rPr>
          <w:rFonts w:ascii="宋体" w:hAnsi="宋体" w:eastAsia="宋体"/>
          <w:b w:val="0"/>
          <w:color w:val="auto"/>
          <w:sz w:val="24"/>
          <w:szCs w:val="24"/>
          <w:highlight w:val="none"/>
        </w:rPr>
        <w:t>.</w:t>
      </w:r>
      <w:r>
        <w:rPr>
          <w:rFonts w:hint="eastAsia" w:ascii="宋体" w:hAnsi="宋体" w:eastAsia="宋体"/>
          <w:b w:val="0"/>
          <w:color w:val="auto"/>
          <w:sz w:val="24"/>
          <w:szCs w:val="24"/>
          <w:highlight w:val="none"/>
        </w:rPr>
        <w:t xml:space="preserve">4 </w:t>
      </w:r>
      <w:r>
        <w:rPr>
          <w:rFonts w:ascii="宋体" w:hAnsi="宋体" w:eastAsia="宋体"/>
          <w:b w:val="0"/>
          <w:color w:val="auto"/>
          <w:sz w:val="24"/>
          <w:szCs w:val="24"/>
          <w:highlight w:val="none"/>
        </w:rPr>
        <w:t>进度款支付</w:t>
      </w:r>
    </w:p>
    <w:p w14:paraId="45853483">
      <w:pPr>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10.4.1 发包人应当按照专用合同条款附件6约定的付款条件及时向设计人支付进度款。</w:t>
      </w:r>
    </w:p>
    <w:p w14:paraId="211D98DF">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10.4.2 </w:t>
      </w:r>
      <w:r>
        <w:rPr>
          <w:rFonts w:ascii="宋体" w:hAnsi="宋体" w:eastAsia="宋体"/>
          <w:color w:val="auto"/>
          <w:sz w:val="24"/>
          <w:szCs w:val="24"/>
          <w:highlight w:val="none"/>
        </w:rPr>
        <w:t>进度付款的修正</w:t>
      </w:r>
    </w:p>
    <w:p w14:paraId="2B6D2289">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在对已</w:t>
      </w:r>
      <w:r>
        <w:rPr>
          <w:rFonts w:hint="eastAsia" w:ascii="宋体" w:hAnsi="宋体" w:eastAsia="宋体"/>
          <w:color w:val="auto"/>
          <w:sz w:val="24"/>
          <w:szCs w:val="24"/>
          <w:highlight w:val="none"/>
        </w:rPr>
        <w:t>付</w:t>
      </w:r>
      <w:r>
        <w:rPr>
          <w:rFonts w:ascii="宋体" w:hAnsi="宋体" w:eastAsia="宋体"/>
          <w:color w:val="auto"/>
          <w:sz w:val="24"/>
          <w:szCs w:val="24"/>
          <w:highlight w:val="none"/>
        </w:rPr>
        <w:t>进度款进行汇总和复核中发现错误、遗漏或重复的，发包人和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人均有权提出修正申请。经发包人和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人同意的修正，应在下期进度付款中支付或扣除。</w:t>
      </w:r>
    </w:p>
    <w:p w14:paraId="54AE39C4">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10.5 合同价款的结算与支付</w:t>
      </w:r>
    </w:p>
    <w:p w14:paraId="067AB858">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10.5.1 对于采取固定总价形式的合同，发包人应当按照专用合同条款附件6的约定及时支付尾款。</w:t>
      </w:r>
    </w:p>
    <w:p w14:paraId="7F06C9F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10.5.2 对于采取固定单价形式的合同，发包人与设计人应当按照专用合同条款附件6约定的结算方式及时结清工程设计费，并将结清未支付的款项一次性支付给设计人。</w:t>
      </w:r>
    </w:p>
    <w:p w14:paraId="494E417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10.5.3 对于采取其他价格形式的，也应按专用合同条款的约定及时结算和支付。</w:t>
      </w:r>
    </w:p>
    <w:p w14:paraId="61FAE458">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0</w:t>
      </w:r>
      <w:r>
        <w:rPr>
          <w:rFonts w:ascii="宋体" w:hAnsi="宋体" w:eastAsia="宋体"/>
          <w:color w:val="auto"/>
          <w:sz w:val="24"/>
          <w:szCs w:val="24"/>
          <w:highlight w:val="none"/>
        </w:rPr>
        <w:t>.</w:t>
      </w:r>
      <w:r>
        <w:rPr>
          <w:rFonts w:hint="eastAsia" w:ascii="宋体" w:hAnsi="宋体" w:eastAsia="宋体"/>
          <w:color w:val="auto"/>
          <w:sz w:val="24"/>
          <w:szCs w:val="24"/>
          <w:highlight w:val="none"/>
        </w:rPr>
        <w:t>6支付账户</w:t>
      </w:r>
    </w:p>
    <w:p w14:paraId="07B82DA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发包人应将合同价款支付至合同协议书中约定的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人账户。</w:t>
      </w:r>
    </w:p>
    <w:p w14:paraId="6412364C">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1</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w:t>
      </w:r>
      <w:r>
        <w:rPr>
          <w:rFonts w:ascii="宋体" w:hAnsi="宋体" w:eastAsia="宋体"/>
          <w:b w:val="0"/>
          <w:color w:val="auto"/>
          <w:sz w:val="24"/>
          <w:szCs w:val="24"/>
          <w:highlight w:val="none"/>
        </w:rPr>
        <w:t>变更</w:t>
      </w:r>
      <w:r>
        <w:rPr>
          <w:rFonts w:hint="eastAsia" w:ascii="宋体" w:hAnsi="宋体" w:eastAsia="宋体"/>
          <w:b w:val="0"/>
          <w:color w:val="auto"/>
          <w:sz w:val="24"/>
          <w:szCs w:val="24"/>
          <w:highlight w:val="none"/>
        </w:rPr>
        <w:t>与索赔</w:t>
      </w:r>
    </w:p>
    <w:p w14:paraId="6B9EE27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11.1 发包人变更工程设计的内容、规模、功能、条件等，应当向设计人提供书面要求，设计人在不违反法律规定以及技术标准强制性规定的前提下应当按照发包人要求变更工程设计。</w:t>
      </w:r>
    </w:p>
    <w:p w14:paraId="52E184B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11.2 </w:t>
      </w:r>
      <w:r>
        <w:rPr>
          <w:rFonts w:hint="eastAsia" w:ascii="宋体" w:hAnsi="宋体" w:eastAsia="宋体" w:cs="宋体"/>
          <w:color w:val="auto"/>
          <w:sz w:val="24"/>
          <w:szCs w:val="24"/>
          <w:highlight w:val="none"/>
        </w:rPr>
        <w:t>发包人变更工程设计的内容、规模、功能、条件或因提交的设计资料存在错误或作较大修改时，发包人应按设计人所耗工作量向设计人增付设计费，</w:t>
      </w:r>
      <w:r>
        <w:rPr>
          <w:rFonts w:hint="eastAsia" w:ascii="宋体" w:hAnsi="宋体" w:eastAsia="宋体"/>
          <w:color w:val="auto"/>
          <w:sz w:val="24"/>
          <w:szCs w:val="24"/>
          <w:highlight w:val="none"/>
        </w:rPr>
        <w:t>设计人可按本条约定和专用合同条款附件7的约定，与发包人协商对合同价格和/或完工时间做可共同接受的修改。</w:t>
      </w:r>
    </w:p>
    <w:p w14:paraId="73E3C9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6F34F9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11.4 基准日期后，与工程设计服务有关的法律、技术标准的强制性规定的颁布及修改，</w:t>
      </w:r>
      <w:r>
        <w:rPr>
          <w:rFonts w:ascii="宋体" w:hAnsi="宋体" w:eastAsia="宋体"/>
          <w:color w:val="auto"/>
          <w:sz w:val="24"/>
          <w:szCs w:val="24"/>
          <w:highlight w:val="none"/>
        </w:rPr>
        <w:t>由此增加的</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费用和（或）</w:t>
      </w:r>
      <w:r>
        <w:rPr>
          <w:rFonts w:hint="eastAsia" w:ascii="宋体" w:hAnsi="宋体" w:eastAsia="宋体"/>
          <w:color w:val="auto"/>
          <w:sz w:val="24"/>
          <w:szCs w:val="24"/>
          <w:highlight w:val="none"/>
        </w:rPr>
        <w:t>延长的设计周期</w:t>
      </w:r>
      <w:r>
        <w:rPr>
          <w:rFonts w:ascii="宋体" w:hAnsi="宋体" w:eastAsia="宋体"/>
          <w:color w:val="auto"/>
          <w:sz w:val="24"/>
          <w:szCs w:val="24"/>
          <w:highlight w:val="none"/>
        </w:rPr>
        <w:t>由发包人承担</w:t>
      </w:r>
      <w:r>
        <w:rPr>
          <w:rFonts w:hint="eastAsia" w:ascii="宋体" w:hAnsi="宋体" w:eastAsia="宋体"/>
          <w:color w:val="auto"/>
          <w:sz w:val="24"/>
          <w:szCs w:val="24"/>
          <w:highlight w:val="none"/>
        </w:rPr>
        <w:t>。</w:t>
      </w:r>
    </w:p>
    <w:p w14:paraId="4F62B1A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11.5 如果发生设计人认为有理由提出增加合同价款或延长设计周期的要求事项，</w:t>
      </w:r>
      <w:r>
        <w:rPr>
          <w:rFonts w:ascii="宋体" w:hAnsi="宋体" w:eastAsia="宋体"/>
          <w:color w:val="auto"/>
          <w:sz w:val="24"/>
          <w:szCs w:val="24"/>
          <w:highlight w:val="none"/>
        </w:rPr>
        <w:t>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w:t>
      </w:r>
      <w:r>
        <w:rPr>
          <w:rFonts w:hint="eastAsia" w:ascii="宋体" w:hAnsi="宋体" w:eastAsia="宋体"/>
          <w:color w:val="auto"/>
          <w:sz w:val="24"/>
          <w:szCs w:val="24"/>
          <w:highlight w:val="none"/>
        </w:rPr>
        <w:t>设计人应于该事项发生后5天内书面通知发包人。</w:t>
      </w:r>
      <w:r>
        <w:rPr>
          <w:rFonts w:ascii="宋体" w:hAnsi="宋体" w:eastAsia="宋体"/>
          <w:color w:val="auto"/>
          <w:sz w:val="24"/>
          <w:szCs w:val="24"/>
          <w:highlight w:val="none"/>
        </w:rPr>
        <w:t>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w:t>
      </w:r>
      <w:r>
        <w:rPr>
          <w:rFonts w:hint="eastAsia" w:ascii="宋体" w:hAnsi="宋体" w:eastAsia="宋体"/>
          <w:color w:val="auto"/>
          <w:sz w:val="24"/>
          <w:szCs w:val="24"/>
          <w:highlight w:val="none"/>
        </w:rPr>
        <w:t>在该事项发生后10天内，设计人应向发包人提供证明设计人要求的书面声明，其中包括设计人关于因该事项引起的合同价款和设计周期的变化的详细计算。</w:t>
      </w:r>
      <w:r>
        <w:rPr>
          <w:rFonts w:ascii="宋体" w:hAnsi="宋体" w:eastAsia="宋体"/>
          <w:color w:val="auto"/>
          <w:sz w:val="24"/>
          <w:szCs w:val="24"/>
          <w:highlight w:val="none"/>
        </w:rPr>
        <w:t>除专用合同条款</w:t>
      </w:r>
      <w:r>
        <w:rPr>
          <w:rFonts w:hint="eastAsia" w:ascii="宋体" w:hAnsi="宋体" w:eastAsia="宋体"/>
          <w:color w:val="auto"/>
          <w:sz w:val="24"/>
          <w:szCs w:val="24"/>
          <w:highlight w:val="none"/>
        </w:rPr>
        <w:t>对期限</w:t>
      </w:r>
      <w:r>
        <w:rPr>
          <w:rFonts w:ascii="宋体" w:hAnsi="宋体" w:eastAsia="宋体"/>
          <w:color w:val="auto"/>
          <w:sz w:val="24"/>
          <w:szCs w:val="24"/>
          <w:highlight w:val="none"/>
        </w:rPr>
        <w:t>另有约定外，</w:t>
      </w:r>
      <w:r>
        <w:rPr>
          <w:rFonts w:hint="eastAsia" w:ascii="宋体" w:hAnsi="宋体" w:eastAsia="宋体"/>
          <w:color w:val="auto"/>
          <w:sz w:val="24"/>
          <w:szCs w:val="24"/>
          <w:highlight w:val="none"/>
        </w:rPr>
        <w:t>发包人应在接到设计人书面声明后的5天内，予以书面答复。逾期未答复的，视为发包人同意设计人关于增加合同价款或延长设计周期的要求。</w:t>
      </w:r>
    </w:p>
    <w:p w14:paraId="5774C8A5">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2</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专业责任与保险</w:t>
      </w:r>
    </w:p>
    <w:p w14:paraId="59F30F8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12.1 设计人应运用一切合理的专业技术和经验知识，按照公认的职业标准尽其全部职责和谨慎、勤勉地履行其在本合同项下的责任和义务。</w:t>
      </w:r>
    </w:p>
    <w:p w14:paraId="4DA3F7B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12.2 除专用合同条款另有约定外，设计人应具有发包人认可的、履行本合同所需要的工程设计责任保险并使其于合同责任期内保持有效。</w:t>
      </w:r>
    </w:p>
    <w:p w14:paraId="037980F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12.3 工程设计责任保险应承担由于设计人的疏忽或过失而引发的工程质量事故所造成的建设工程本身的物质损失以及第三者人身伤亡、财产损失或费用的赔偿责任。</w:t>
      </w:r>
    </w:p>
    <w:p w14:paraId="39CA9C81">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3</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知识产权</w:t>
      </w:r>
    </w:p>
    <w:p w14:paraId="716E0991">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3</w:t>
      </w:r>
      <w:r>
        <w:rPr>
          <w:rFonts w:ascii="宋体" w:hAnsi="宋体" w:eastAsia="宋体"/>
          <w:color w:val="auto"/>
          <w:sz w:val="24"/>
          <w:szCs w:val="24"/>
          <w:highlight w:val="none"/>
        </w:rPr>
        <w:t>.1 除专用合同条款另有约定外，发包人提供给</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人的图纸、发包人为实施工程自行编制或委托编制的技术</w:t>
      </w:r>
      <w:r>
        <w:rPr>
          <w:rFonts w:hint="eastAsia" w:ascii="宋体" w:hAnsi="宋体" w:eastAsia="宋体"/>
          <w:color w:val="auto"/>
          <w:sz w:val="24"/>
          <w:szCs w:val="24"/>
          <w:highlight w:val="none"/>
        </w:rPr>
        <w:t>规格书</w:t>
      </w:r>
      <w:r>
        <w:rPr>
          <w:rFonts w:ascii="宋体" w:hAnsi="宋体" w:eastAsia="宋体"/>
          <w:color w:val="auto"/>
          <w:sz w:val="24"/>
          <w:szCs w:val="24"/>
          <w:highlight w:val="none"/>
        </w:rPr>
        <w:t>以及反映发包人要求的或其他类似性质的文件的著作权属于发包人，</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人可以为实现合同目的而复制、使用此类文件，但不能用于与合同无关的其他事项。未经发包人书面同意，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人不得为了合同以外的目的而复制、使用上述文件或将之提供给任何第三方。</w:t>
      </w:r>
    </w:p>
    <w:p w14:paraId="3F66AD24">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3</w:t>
      </w:r>
      <w:r>
        <w:rPr>
          <w:rFonts w:ascii="宋体" w:hAnsi="宋体" w:eastAsia="宋体"/>
          <w:color w:val="auto"/>
          <w:sz w:val="24"/>
          <w:szCs w:val="24"/>
          <w:highlight w:val="none"/>
        </w:rPr>
        <w:t>.2 除专用合同条款另有约定外，</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人为实施工程所编制的文件的著作权属于</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人可因实施工程的运行、调试、维修、改造等目的而复制、使用此类文件，但不能</w:t>
      </w:r>
      <w:r>
        <w:rPr>
          <w:rFonts w:hint="eastAsia" w:ascii="宋体" w:hAnsi="宋体" w:eastAsia="宋体"/>
          <w:color w:val="auto"/>
          <w:sz w:val="24"/>
          <w:szCs w:val="24"/>
          <w:highlight w:val="none"/>
        </w:rPr>
        <w:t>擅自修改或</w:t>
      </w:r>
      <w:r>
        <w:rPr>
          <w:rFonts w:ascii="宋体" w:hAnsi="宋体" w:eastAsia="宋体"/>
          <w:color w:val="auto"/>
          <w:sz w:val="24"/>
          <w:szCs w:val="24"/>
          <w:highlight w:val="none"/>
        </w:rPr>
        <w:t>用于与合同无关的其他事项。未经</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人书面同意，</w:t>
      </w:r>
      <w:r>
        <w:rPr>
          <w:rFonts w:hint="eastAsia" w:ascii="宋体" w:hAnsi="宋体" w:eastAsia="宋体"/>
          <w:color w:val="auto"/>
          <w:sz w:val="24"/>
          <w:szCs w:val="24"/>
          <w:highlight w:val="none"/>
        </w:rPr>
        <w:t>发包</w:t>
      </w:r>
      <w:r>
        <w:rPr>
          <w:rFonts w:ascii="宋体" w:hAnsi="宋体" w:eastAsia="宋体"/>
          <w:color w:val="auto"/>
          <w:sz w:val="24"/>
          <w:szCs w:val="24"/>
          <w:highlight w:val="none"/>
        </w:rPr>
        <w:t>人不得为了合同以外的目的而复制、使用上述文件或将之提供给任何第三方。</w:t>
      </w:r>
    </w:p>
    <w:p w14:paraId="04949B01">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3</w:t>
      </w:r>
      <w:r>
        <w:rPr>
          <w:rFonts w:ascii="宋体" w:hAnsi="宋体" w:eastAsia="宋体"/>
          <w:color w:val="auto"/>
          <w:sz w:val="24"/>
          <w:szCs w:val="24"/>
          <w:highlight w:val="none"/>
        </w:rPr>
        <w:t>.3 合同当事人保证在履行合同过程中不侵犯对方及第三方的知识产权。</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人在</w:t>
      </w:r>
      <w:r>
        <w:rPr>
          <w:rFonts w:hint="eastAsia" w:ascii="宋体" w:hAnsi="宋体" w:eastAsia="宋体"/>
          <w:color w:val="auto"/>
          <w:sz w:val="24"/>
          <w:szCs w:val="24"/>
          <w:highlight w:val="none"/>
        </w:rPr>
        <w:t>工程设计</w:t>
      </w:r>
      <w:r>
        <w:rPr>
          <w:rFonts w:ascii="宋体" w:hAnsi="宋体" w:eastAsia="宋体"/>
          <w:color w:val="auto"/>
          <w:sz w:val="24"/>
          <w:szCs w:val="24"/>
          <w:highlight w:val="none"/>
        </w:rPr>
        <w:t>时，因侵犯他人的专利权或其他知识产权所引起的责任，由</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人承担；因发包人提供的</w:t>
      </w:r>
      <w:r>
        <w:rPr>
          <w:rFonts w:hint="eastAsia" w:ascii="宋体" w:hAnsi="宋体" w:eastAsia="宋体"/>
          <w:color w:val="auto"/>
          <w:sz w:val="24"/>
          <w:szCs w:val="24"/>
          <w:highlight w:val="none"/>
        </w:rPr>
        <w:t>基础资料</w:t>
      </w:r>
      <w:r>
        <w:rPr>
          <w:rFonts w:ascii="宋体" w:hAnsi="宋体" w:eastAsia="宋体"/>
          <w:color w:val="auto"/>
          <w:sz w:val="24"/>
          <w:szCs w:val="24"/>
          <w:highlight w:val="none"/>
        </w:rPr>
        <w:t>导致侵权的，由发包人承担责任。</w:t>
      </w:r>
    </w:p>
    <w:p w14:paraId="48BE884B">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3</w:t>
      </w:r>
      <w:r>
        <w:rPr>
          <w:rFonts w:ascii="宋体" w:hAnsi="宋体" w:eastAsia="宋体"/>
          <w:color w:val="auto"/>
          <w:sz w:val="24"/>
          <w:szCs w:val="24"/>
          <w:highlight w:val="none"/>
        </w:rPr>
        <w:t>.4</w:t>
      </w:r>
      <w:r>
        <w:rPr>
          <w:rFonts w:hint="eastAsia" w:ascii="宋体" w:hAnsi="宋体" w:eastAsia="宋体"/>
          <w:color w:val="auto"/>
          <w:sz w:val="24"/>
          <w:szCs w:val="24"/>
          <w:highlight w:val="none"/>
        </w:rPr>
        <w:t xml:space="preserve"> 合同当事人双方均有权在不损害对方利益和保密约定的前提下，在自己宣传用的印刷品或其他出版物上，或申报奖项时等情形下公布有关项目的文字和图片材料。</w:t>
      </w:r>
    </w:p>
    <w:p w14:paraId="6219A67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13.5 </w:t>
      </w:r>
      <w:r>
        <w:rPr>
          <w:rFonts w:ascii="宋体" w:hAnsi="宋体" w:eastAsia="宋体"/>
          <w:color w:val="auto"/>
          <w:sz w:val="24"/>
          <w:szCs w:val="24"/>
          <w:highlight w:val="none"/>
        </w:rPr>
        <w:t>除专用合同条款另有约定外，</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人在合同签订前和签订时已确定采用的专利、专有技术的使用费</w:t>
      </w:r>
      <w:r>
        <w:rPr>
          <w:rFonts w:hint="eastAsia" w:ascii="宋体" w:hAnsi="宋体" w:eastAsia="宋体"/>
          <w:color w:val="auto"/>
          <w:sz w:val="24"/>
          <w:szCs w:val="24"/>
          <w:highlight w:val="none"/>
        </w:rPr>
        <w:t>应</w:t>
      </w:r>
      <w:r>
        <w:rPr>
          <w:rFonts w:ascii="宋体" w:hAnsi="宋体" w:eastAsia="宋体"/>
          <w:color w:val="auto"/>
          <w:sz w:val="24"/>
          <w:szCs w:val="24"/>
          <w:highlight w:val="none"/>
        </w:rPr>
        <w:t>包含在签约合同价中。</w:t>
      </w:r>
    </w:p>
    <w:p w14:paraId="20506B08">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4</w:t>
      </w:r>
      <w:r>
        <w:rPr>
          <w:rFonts w:ascii="宋体" w:hAnsi="宋体" w:eastAsia="宋体"/>
          <w:b w:val="0"/>
          <w:color w:val="auto"/>
          <w:sz w:val="24"/>
          <w:szCs w:val="24"/>
          <w:highlight w:val="none"/>
        </w:rPr>
        <w:t>. 违约</w:t>
      </w:r>
      <w:r>
        <w:rPr>
          <w:rFonts w:hint="eastAsia" w:ascii="宋体" w:hAnsi="宋体" w:eastAsia="宋体"/>
          <w:b w:val="0"/>
          <w:color w:val="auto"/>
          <w:sz w:val="24"/>
          <w:szCs w:val="24"/>
          <w:highlight w:val="none"/>
        </w:rPr>
        <w:t>责任</w:t>
      </w:r>
    </w:p>
    <w:p w14:paraId="48D3D81A">
      <w:pPr>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发包人违约责任</w:t>
      </w:r>
    </w:p>
    <w:p w14:paraId="72634C4F">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4</w:t>
      </w:r>
      <w:r>
        <w:rPr>
          <w:rFonts w:ascii="宋体" w:hAnsi="宋体" w:eastAsia="宋体"/>
          <w:color w:val="auto"/>
          <w:sz w:val="24"/>
          <w:szCs w:val="24"/>
          <w:highlight w:val="none"/>
        </w:rPr>
        <w:t>.1.1</w:t>
      </w:r>
      <w:r>
        <w:rPr>
          <w:rFonts w:hint="eastAsia" w:ascii="宋体" w:hAnsi="宋体" w:eastAsia="宋体"/>
          <w:color w:val="auto"/>
          <w:sz w:val="24"/>
          <w:szCs w:val="24"/>
          <w:highlight w:val="none"/>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3E1AA44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 xml:space="preserve">14.1.2 </w:t>
      </w:r>
      <w:r>
        <w:rPr>
          <w:rFonts w:hint="eastAsia" w:ascii="宋体" w:hAnsi="宋体" w:eastAsia="宋体"/>
          <w:color w:val="auto"/>
          <w:sz w:val="24"/>
          <w:szCs w:val="24"/>
          <w:highlight w:val="none"/>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55DA8CB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14.1.3 发包人的上级或设计审批部门对设计文件不进行审批或本合同工程停建、缓建，发包人应在事件发生之日起15天内按本合同第16条〔合同解除〕的约定向设计人结算并支付设计费。</w:t>
      </w:r>
    </w:p>
    <w:p w14:paraId="2B062B3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14.1.4 发包人</w:t>
      </w:r>
      <w:r>
        <w:rPr>
          <w:rFonts w:ascii="宋体" w:hAnsi="宋体" w:eastAsia="宋体"/>
          <w:color w:val="auto"/>
          <w:sz w:val="24"/>
          <w:szCs w:val="24"/>
          <w:highlight w:val="none"/>
        </w:rPr>
        <w:t>擅自将</w:t>
      </w:r>
      <w:r>
        <w:rPr>
          <w:rFonts w:hint="eastAsia" w:ascii="宋体" w:hAnsi="宋体" w:eastAsia="宋体"/>
          <w:color w:val="auto"/>
          <w:sz w:val="24"/>
          <w:szCs w:val="24"/>
          <w:highlight w:val="none"/>
        </w:rPr>
        <w:t>设计人</w:t>
      </w:r>
      <w:r>
        <w:rPr>
          <w:rFonts w:ascii="宋体" w:hAnsi="宋体" w:eastAsia="宋体"/>
          <w:color w:val="auto"/>
          <w:sz w:val="24"/>
          <w:szCs w:val="24"/>
          <w:highlight w:val="none"/>
        </w:rPr>
        <w:t>的设计文件</w:t>
      </w:r>
      <w:r>
        <w:rPr>
          <w:rFonts w:hint="eastAsia" w:ascii="宋体" w:hAnsi="宋体" w:eastAsia="宋体"/>
          <w:color w:val="auto"/>
          <w:sz w:val="24"/>
          <w:szCs w:val="24"/>
          <w:highlight w:val="none"/>
        </w:rPr>
        <w:t>用于</w:t>
      </w:r>
      <w:r>
        <w:rPr>
          <w:rFonts w:ascii="宋体" w:hAnsi="宋体" w:eastAsia="宋体"/>
          <w:color w:val="auto"/>
          <w:sz w:val="24"/>
          <w:szCs w:val="24"/>
          <w:highlight w:val="none"/>
        </w:rPr>
        <w:t>本工程以外的</w:t>
      </w:r>
      <w:r>
        <w:rPr>
          <w:rFonts w:hint="eastAsia" w:ascii="宋体" w:hAnsi="宋体" w:eastAsia="宋体"/>
          <w:color w:val="auto"/>
          <w:sz w:val="24"/>
          <w:szCs w:val="24"/>
          <w:highlight w:val="none"/>
        </w:rPr>
        <w:t>工程或交</w:t>
      </w:r>
      <w:r>
        <w:rPr>
          <w:rFonts w:ascii="宋体" w:hAnsi="宋体" w:eastAsia="宋体"/>
          <w:color w:val="auto"/>
          <w:sz w:val="24"/>
          <w:szCs w:val="24"/>
          <w:highlight w:val="none"/>
        </w:rPr>
        <w:t>第三方使用时，应承担</w:t>
      </w:r>
      <w:r>
        <w:rPr>
          <w:rFonts w:hint="eastAsia" w:ascii="宋体" w:hAnsi="宋体" w:eastAsia="宋体"/>
          <w:color w:val="auto"/>
          <w:sz w:val="24"/>
          <w:szCs w:val="24"/>
          <w:highlight w:val="none"/>
        </w:rPr>
        <w:t>相应法律</w:t>
      </w:r>
      <w:r>
        <w:rPr>
          <w:rFonts w:ascii="宋体" w:hAnsi="宋体" w:eastAsia="宋体"/>
          <w:color w:val="auto"/>
          <w:sz w:val="24"/>
          <w:szCs w:val="24"/>
          <w:highlight w:val="none"/>
        </w:rPr>
        <w:t>责任</w:t>
      </w:r>
      <w:r>
        <w:rPr>
          <w:rFonts w:hint="eastAsia" w:ascii="宋体" w:hAnsi="宋体" w:eastAsia="宋体"/>
          <w:color w:val="auto"/>
          <w:sz w:val="24"/>
          <w:szCs w:val="24"/>
          <w:highlight w:val="none"/>
        </w:rPr>
        <w:t>，并应赔偿设计人因此遭受的损失</w:t>
      </w:r>
      <w:r>
        <w:rPr>
          <w:rFonts w:ascii="宋体" w:hAnsi="宋体" w:eastAsia="宋体"/>
          <w:color w:val="auto"/>
          <w:sz w:val="24"/>
          <w:szCs w:val="24"/>
          <w:highlight w:val="none"/>
        </w:rPr>
        <w:t>。</w:t>
      </w:r>
    </w:p>
    <w:p w14:paraId="63281F23">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4</w:t>
      </w:r>
      <w:r>
        <w:rPr>
          <w:rFonts w:ascii="宋体" w:hAnsi="宋体" w:eastAsia="宋体"/>
          <w:b w:val="0"/>
          <w:bCs w:val="0"/>
          <w:color w:val="auto"/>
          <w:sz w:val="24"/>
          <w:szCs w:val="24"/>
          <w:highlight w:val="none"/>
        </w:rPr>
        <w:t xml:space="preserve">.2 </w:t>
      </w:r>
      <w:r>
        <w:rPr>
          <w:rFonts w:hint="eastAsia" w:ascii="宋体" w:hAnsi="宋体" w:eastAsia="宋体"/>
          <w:b w:val="0"/>
          <w:bCs w:val="0"/>
          <w:color w:val="auto"/>
          <w:sz w:val="24"/>
          <w:szCs w:val="24"/>
          <w:highlight w:val="none"/>
        </w:rPr>
        <w:t>设计人违约责任</w:t>
      </w:r>
    </w:p>
    <w:p w14:paraId="716A206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14.2.1 合同生效后，设计人因自身原因要求终止或解除合同，设计人应按发包人已支付的定金金额双倍返还给发包人或设计人按照专用合同条款的约定向发包人支付违约金。</w:t>
      </w:r>
    </w:p>
    <w:p w14:paraId="11D99F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14.2.2 由于设计人原因，未按专用合同条款附件3约定的时间交付工程设计文件的，应按专用合同条款的约定向发包人支付违约金，前述违约金经双方确认后可在发包人应付设计费中扣减。</w:t>
      </w:r>
    </w:p>
    <w:p w14:paraId="354CECF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0036F65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14.2.4 设计人未经发包人同意擅自对工程设计进行分包的，发包人有权要求设计人解除未经发包人同意的设计分包合同，设计人应当按照专用合同条款的约定承担违约责任。</w:t>
      </w:r>
    </w:p>
    <w:p w14:paraId="14D77B43">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5</w:t>
      </w:r>
      <w:r>
        <w:rPr>
          <w:rFonts w:ascii="宋体" w:hAnsi="宋体" w:eastAsia="宋体"/>
          <w:b w:val="0"/>
          <w:color w:val="auto"/>
          <w:sz w:val="24"/>
          <w:szCs w:val="24"/>
          <w:highlight w:val="none"/>
        </w:rPr>
        <w:t xml:space="preserve">. 不可抗力 </w:t>
      </w:r>
    </w:p>
    <w:p w14:paraId="7DC4572A">
      <w:pPr>
        <w:pStyle w:val="6"/>
        <w:spacing w:before="120" w:after="120" w:line="360" w:lineRule="auto"/>
        <w:ind w:firstLine="480" w:firstLineChars="20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5</w:t>
      </w:r>
      <w:r>
        <w:rPr>
          <w:rFonts w:ascii="宋体" w:hAnsi="宋体" w:eastAsia="宋体"/>
          <w:b w:val="0"/>
          <w:bCs w:val="0"/>
          <w:color w:val="auto"/>
          <w:sz w:val="24"/>
          <w:szCs w:val="24"/>
          <w:highlight w:val="none"/>
        </w:rPr>
        <w:t xml:space="preserve">.1 </w:t>
      </w:r>
      <w:r>
        <w:rPr>
          <w:rFonts w:hint="eastAsia" w:ascii="宋体" w:hAnsi="宋体" w:eastAsia="宋体"/>
          <w:b w:val="0"/>
          <w:bCs w:val="0"/>
          <w:color w:val="auto"/>
          <w:sz w:val="24"/>
          <w:szCs w:val="24"/>
          <w:highlight w:val="none"/>
        </w:rPr>
        <w:t>不可抗力的确认</w:t>
      </w:r>
    </w:p>
    <w:p w14:paraId="7CA263B2">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633DD02">
      <w:pPr>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不可抗力发生后，发包人和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人应收集证明不可抗力发生及不可抗力造成损失的证据，并及时认真统计所造成的损失。合同当事人对是否属于不可抗力或其损失发生争议时，按第</w:t>
      </w:r>
      <w:r>
        <w:rPr>
          <w:rFonts w:hint="eastAsia" w:ascii="宋体" w:hAnsi="宋体" w:eastAsia="宋体"/>
          <w:color w:val="auto"/>
          <w:sz w:val="24"/>
          <w:szCs w:val="24"/>
          <w:highlight w:val="none"/>
        </w:rPr>
        <w:t>17</w:t>
      </w:r>
      <w:r>
        <w:rPr>
          <w:rFonts w:ascii="宋体" w:hAnsi="宋体" w:eastAsia="宋体"/>
          <w:color w:val="auto"/>
          <w:sz w:val="24"/>
          <w:szCs w:val="24"/>
          <w:highlight w:val="none"/>
        </w:rPr>
        <w:t>条</w:t>
      </w:r>
      <w:r>
        <w:rPr>
          <w:rFonts w:hint="eastAsia" w:ascii="宋体" w:hAnsi="宋体" w:eastAsia="宋体"/>
          <w:color w:val="auto"/>
          <w:sz w:val="24"/>
          <w:szCs w:val="24"/>
          <w:highlight w:val="none"/>
        </w:rPr>
        <w:t>〔</w:t>
      </w:r>
      <w:r>
        <w:rPr>
          <w:rFonts w:ascii="宋体" w:hAnsi="宋体" w:eastAsia="宋体"/>
          <w:color w:val="auto"/>
          <w:sz w:val="24"/>
          <w:szCs w:val="24"/>
          <w:highlight w:val="none"/>
        </w:rPr>
        <w:t>争议解决</w:t>
      </w:r>
      <w:r>
        <w:rPr>
          <w:rFonts w:hint="eastAsia" w:ascii="宋体" w:hAnsi="宋体" w:eastAsia="宋体"/>
          <w:color w:val="auto"/>
          <w:sz w:val="24"/>
          <w:szCs w:val="24"/>
          <w:highlight w:val="none"/>
        </w:rPr>
        <w:t>〕</w:t>
      </w:r>
      <w:r>
        <w:rPr>
          <w:rFonts w:ascii="宋体" w:hAnsi="宋体" w:eastAsia="宋体"/>
          <w:color w:val="auto"/>
          <w:sz w:val="24"/>
          <w:szCs w:val="24"/>
          <w:highlight w:val="none"/>
        </w:rPr>
        <w:t>的约定处理。</w:t>
      </w:r>
    </w:p>
    <w:p w14:paraId="488BD544">
      <w:pPr>
        <w:pStyle w:val="6"/>
        <w:spacing w:before="120" w:after="120" w:line="360" w:lineRule="auto"/>
        <w:ind w:firstLine="480" w:firstLineChars="20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5</w:t>
      </w:r>
      <w:r>
        <w:rPr>
          <w:rFonts w:ascii="宋体" w:hAnsi="宋体" w:eastAsia="宋体"/>
          <w:b w:val="0"/>
          <w:bCs w:val="0"/>
          <w:color w:val="auto"/>
          <w:sz w:val="24"/>
          <w:szCs w:val="24"/>
          <w:highlight w:val="none"/>
        </w:rPr>
        <w:t xml:space="preserve">.2 </w:t>
      </w:r>
      <w:r>
        <w:rPr>
          <w:rFonts w:hint="eastAsia" w:ascii="宋体" w:hAnsi="宋体" w:eastAsia="宋体"/>
          <w:b w:val="0"/>
          <w:bCs w:val="0"/>
          <w:color w:val="auto"/>
          <w:sz w:val="24"/>
          <w:szCs w:val="24"/>
          <w:highlight w:val="none"/>
        </w:rPr>
        <w:t>不可抗力的通知</w:t>
      </w:r>
    </w:p>
    <w:p w14:paraId="7873A31A">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合同</w:t>
      </w:r>
      <w:r>
        <w:rPr>
          <w:rFonts w:ascii="宋体" w:hAnsi="宋体" w:eastAsia="宋体"/>
          <w:color w:val="auto"/>
          <w:sz w:val="24"/>
          <w:szCs w:val="24"/>
          <w:highlight w:val="none"/>
        </w:rPr>
        <w:t>一方当事人遇到不可抗力事件，使其履行合同义务受到阻碍时，应立即通知合同另一方当事人，书面说明不可抗力和受阻碍的详细情况，并</w:t>
      </w:r>
      <w:r>
        <w:rPr>
          <w:rFonts w:hint="eastAsia" w:ascii="宋体" w:hAnsi="宋体" w:eastAsia="宋体"/>
          <w:color w:val="auto"/>
          <w:sz w:val="24"/>
          <w:szCs w:val="24"/>
          <w:highlight w:val="none"/>
        </w:rPr>
        <w:t>在合理期限内</w:t>
      </w:r>
      <w:r>
        <w:rPr>
          <w:rFonts w:ascii="宋体" w:hAnsi="宋体" w:eastAsia="宋体"/>
          <w:color w:val="auto"/>
          <w:sz w:val="24"/>
          <w:szCs w:val="24"/>
          <w:highlight w:val="none"/>
        </w:rPr>
        <w:t>提供必要的证明。</w:t>
      </w:r>
    </w:p>
    <w:p w14:paraId="3F0DF37A">
      <w:pPr>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14:paraId="0DFB7914">
      <w:pPr>
        <w:pStyle w:val="6"/>
        <w:spacing w:before="120" w:after="120" w:line="360" w:lineRule="auto"/>
        <w:ind w:firstLine="480" w:firstLineChars="200"/>
        <w:rPr>
          <w:rFonts w:hint="eastAsia" w:ascii="宋体" w:hAnsi="宋体" w:eastAsia="宋体"/>
          <w:b w:val="0"/>
          <w:bCs w:val="0"/>
          <w:color w:val="auto"/>
          <w:sz w:val="24"/>
          <w:szCs w:val="24"/>
          <w:highlight w:val="none"/>
        </w:rPr>
      </w:pP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5</w:t>
      </w:r>
      <w:r>
        <w:rPr>
          <w:rFonts w:ascii="宋体" w:hAnsi="宋体" w:eastAsia="宋体"/>
          <w:b w:val="0"/>
          <w:bCs w:val="0"/>
          <w:color w:val="auto"/>
          <w:sz w:val="24"/>
          <w:szCs w:val="24"/>
          <w:highlight w:val="none"/>
        </w:rPr>
        <w:t xml:space="preserve">.3 </w:t>
      </w:r>
      <w:r>
        <w:rPr>
          <w:rFonts w:hint="eastAsia" w:ascii="宋体" w:hAnsi="宋体" w:eastAsia="宋体"/>
          <w:b w:val="0"/>
          <w:bCs w:val="0"/>
          <w:color w:val="auto"/>
          <w:sz w:val="24"/>
          <w:szCs w:val="24"/>
          <w:highlight w:val="none"/>
        </w:rPr>
        <w:t>不可抗力后果的承担</w:t>
      </w:r>
    </w:p>
    <w:p w14:paraId="4545823E">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不可抗力引起的后果及造成的损失由合同当事人按照法律规定及合同约定各自承担。</w:t>
      </w:r>
      <w:r>
        <w:rPr>
          <w:rFonts w:ascii="宋体" w:hAnsi="宋体" w:eastAsia="宋体"/>
          <w:color w:val="auto"/>
          <w:sz w:val="24"/>
          <w:szCs w:val="24"/>
          <w:highlight w:val="none"/>
        </w:rPr>
        <w:t>不可抗力发生前已完</w:t>
      </w:r>
      <w:r>
        <w:rPr>
          <w:rFonts w:hint="eastAsia" w:ascii="宋体" w:hAnsi="宋体" w:eastAsia="宋体"/>
          <w:color w:val="auto"/>
          <w:sz w:val="24"/>
          <w:szCs w:val="24"/>
          <w:highlight w:val="none"/>
        </w:rPr>
        <w:t>成的</w:t>
      </w:r>
      <w:r>
        <w:rPr>
          <w:rFonts w:ascii="宋体" w:hAnsi="宋体" w:eastAsia="宋体"/>
          <w:color w:val="auto"/>
          <w:sz w:val="24"/>
          <w:szCs w:val="24"/>
          <w:highlight w:val="none"/>
        </w:rPr>
        <w:t>工程</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应当按照合同约定进行</w:t>
      </w:r>
      <w:r>
        <w:rPr>
          <w:rFonts w:hint="eastAsia" w:ascii="宋体" w:hAnsi="宋体" w:eastAsia="宋体"/>
          <w:color w:val="auto"/>
          <w:sz w:val="24"/>
          <w:szCs w:val="24"/>
          <w:highlight w:val="none"/>
        </w:rPr>
        <w:t>支付</w:t>
      </w:r>
      <w:r>
        <w:rPr>
          <w:rFonts w:ascii="宋体" w:hAnsi="宋体" w:eastAsia="宋体"/>
          <w:color w:val="auto"/>
          <w:sz w:val="24"/>
          <w:szCs w:val="24"/>
          <w:highlight w:val="none"/>
        </w:rPr>
        <w:t>。</w:t>
      </w:r>
    </w:p>
    <w:p w14:paraId="79BB8534">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不可抗力发生后，合同当事人均应采取措施尽量避免和减少损失的扩大，任何一方当事人没有采取有效措施导致损失扩大的，应对扩大的损失承担责任。</w:t>
      </w:r>
    </w:p>
    <w:p w14:paraId="73F8CF41">
      <w:pPr>
        <w:autoSpaceDE w:val="0"/>
        <w:autoSpaceDN w:val="0"/>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因合同一方迟延履行合同义务，在迟延履行期间遭遇不可抗力的，不免除其违约责任。</w:t>
      </w:r>
    </w:p>
    <w:p w14:paraId="4391BB00">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16</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合同解除</w:t>
      </w:r>
    </w:p>
    <w:p w14:paraId="7894E449">
      <w:pPr>
        <w:spacing w:line="360" w:lineRule="auto"/>
        <w:ind w:firstLine="480" w:firstLineChars="200"/>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t>1</w:t>
      </w:r>
      <w:r>
        <w:rPr>
          <w:rFonts w:hint="eastAsia" w:ascii="宋体" w:hAnsi="宋体" w:eastAsia="宋体" w:cs="Courier New"/>
          <w:color w:val="auto"/>
          <w:sz w:val="24"/>
          <w:szCs w:val="24"/>
          <w:highlight w:val="none"/>
        </w:rPr>
        <w:t>6</w:t>
      </w:r>
      <w:r>
        <w:rPr>
          <w:rFonts w:ascii="宋体" w:hAnsi="宋体" w:eastAsia="宋体" w:cs="Courier New"/>
          <w:color w:val="auto"/>
          <w:sz w:val="24"/>
          <w:szCs w:val="24"/>
          <w:highlight w:val="none"/>
        </w:rPr>
        <w:t>.1</w:t>
      </w:r>
      <w:r>
        <w:rPr>
          <w:rFonts w:hint="eastAsia" w:ascii="宋体" w:hAnsi="宋体" w:eastAsia="宋体" w:cs="Courier New"/>
          <w:color w:val="auto"/>
          <w:sz w:val="24"/>
          <w:szCs w:val="24"/>
          <w:highlight w:val="none"/>
        </w:rPr>
        <w:t xml:space="preserve"> 发包人与设计人协商一致，可以解除合同。</w:t>
      </w:r>
    </w:p>
    <w:p w14:paraId="1729209C">
      <w:pPr>
        <w:spacing w:line="360" w:lineRule="auto"/>
        <w:ind w:firstLine="480" w:firstLineChars="200"/>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t>1</w:t>
      </w:r>
      <w:r>
        <w:rPr>
          <w:rFonts w:hint="eastAsia" w:ascii="宋体" w:hAnsi="宋体" w:eastAsia="宋体" w:cs="Courier New"/>
          <w:color w:val="auto"/>
          <w:sz w:val="24"/>
          <w:szCs w:val="24"/>
          <w:highlight w:val="none"/>
        </w:rPr>
        <w:t>6</w:t>
      </w:r>
      <w:r>
        <w:rPr>
          <w:rFonts w:ascii="宋体" w:hAnsi="宋体" w:eastAsia="宋体" w:cs="Courier New"/>
          <w:color w:val="auto"/>
          <w:sz w:val="24"/>
          <w:szCs w:val="24"/>
          <w:highlight w:val="none"/>
        </w:rPr>
        <w:t>.2</w:t>
      </w:r>
      <w:r>
        <w:rPr>
          <w:rFonts w:hint="eastAsia" w:ascii="宋体" w:hAnsi="宋体" w:eastAsia="宋体" w:cs="Courier New"/>
          <w:color w:val="auto"/>
          <w:sz w:val="24"/>
          <w:szCs w:val="24"/>
          <w:highlight w:val="none"/>
        </w:rPr>
        <w:t xml:space="preserve"> 有下列情形之一的，合同当事人一方或双方可以解除合同：</w:t>
      </w:r>
    </w:p>
    <w:p w14:paraId="7C0D3733">
      <w:pPr>
        <w:spacing w:line="360" w:lineRule="auto"/>
        <w:ind w:firstLine="480" w:firstLineChars="200"/>
        <w:rPr>
          <w:rFonts w:hint="eastAsia"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（1）设计人工程设计文件存在重大质量问题，经发包人催告后，在合理期限内修改后仍不能满足国家现行深度要求或不能达到合同约定的设计质量要求的，发包人可以解除合同；</w:t>
      </w:r>
    </w:p>
    <w:p w14:paraId="36AD6221">
      <w:pPr>
        <w:spacing w:line="360" w:lineRule="auto"/>
        <w:ind w:firstLine="480" w:firstLineChars="200"/>
        <w:rPr>
          <w:rFonts w:hint="eastAsia"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（2）发包人未按合同约定支付设计费用，经设计人催告后，在</w:t>
      </w:r>
      <w:r>
        <w:rPr>
          <w:rFonts w:ascii="宋体" w:hAnsi="宋体" w:eastAsia="宋体"/>
          <w:color w:val="auto"/>
          <w:sz w:val="24"/>
          <w:szCs w:val="24"/>
          <w:highlight w:val="none"/>
        </w:rPr>
        <w:t>30</w:t>
      </w:r>
      <w:r>
        <w:rPr>
          <w:rFonts w:hint="eastAsia" w:ascii="宋体" w:hAnsi="宋体" w:eastAsia="宋体" w:cs="Courier New"/>
          <w:color w:val="auto"/>
          <w:sz w:val="24"/>
          <w:szCs w:val="24"/>
          <w:highlight w:val="none"/>
        </w:rPr>
        <w:t>天内仍未支付的，设计人可以解除合同；</w:t>
      </w:r>
    </w:p>
    <w:p w14:paraId="561EBDF5">
      <w:pPr>
        <w:spacing w:line="360" w:lineRule="auto"/>
        <w:ind w:firstLine="480" w:firstLineChars="20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（3）暂停设计期限已连续超过180天，专用合同条款另有约定的除外；</w:t>
      </w:r>
    </w:p>
    <w:p w14:paraId="17810043">
      <w:pPr>
        <w:spacing w:line="360" w:lineRule="auto"/>
        <w:ind w:firstLine="480" w:firstLineChars="200"/>
        <w:rPr>
          <w:rFonts w:hint="eastAsia"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（4）因不可抗力致使合同无法履行；</w:t>
      </w:r>
    </w:p>
    <w:p w14:paraId="4278EA61">
      <w:pPr>
        <w:spacing w:line="360" w:lineRule="auto"/>
        <w:ind w:firstLine="480" w:firstLineChars="20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（5）因一方违约致使合同无法实际履行或实际履行已无必要；</w:t>
      </w:r>
    </w:p>
    <w:p w14:paraId="589A3B03">
      <w:pPr>
        <w:spacing w:line="360" w:lineRule="auto"/>
        <w:ind w:firstLine="480" w:firstLineChars="20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（6）因本工程项目条件发生重大变化，使合同无法继续履行。</w:t>
      </w:r>
    </w:p>
    <w:p w14:paraId="5F9D2354">
      <w:pPr>
        <w:spacing w:line="360" w:lineRule="auto"/>
        <w:ind w:firstLine="480" w:firstLineChars="200"/>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t>1</w:t>
      </w:r>
      <w:r>
        <w:rPr>
          <w:rFonts w:hint="eastAsia" w:ascii="宋体" w:hAnsi="宋体" w:eastAsia="宋体" w:cs="Courier New"/>
          <w:color w:val="auto"/>
          <w:sz w:val="24"/>
          <w:szCs w:val="24"/>
          <w:highlight w:val="none"/>
        </w:rPr>
        <w:t>6</w:t>
      </w:r>
      <w:r>
        <w:rPr>
          <w:rFonts w:ascii="宋体" w:hAnsi="宋体" w:eastAsia="宋体" w:cs="Courier New"/>
          <w:color w:val="auto"/>
          <w:sz w:val="24"/>
          <w:szCs w:val="24"/>
          <w:highlight w:val="none"/>
        </w:rPr>
        <w:t>.</w:t>
      </w:r>
      <w:r>
        <w:rPr>
          <w:rFonts w:hint="eastAsia" w:ascii="宋体" w:hAnsi="宋体" w:eastAsia="宋体" w:cs="Courier New"/>
          <w:color w:val="auto"/>
          <w:sz w:val="24"/>
          <w:szCs w:val="24"/>
          <w:highlight w:val="none"/>
        </w:rPr>
        <w:t>3 任何一方因故需解除合同时，应提前30天书面通知对方，对合同中的遗留问题应取得一致意见并形成书面协议。</w:t>
      </w:r>
    </w:p>
    <w:p w14:paraId="51E56EA5">
      <w:pPr>
        <w:spacing w:line="360" w:lineRule="auto"/>
        <w:ind w:firstLine="480" w:firstLineChars="200"/>
        <w:rPr>
          <w:rFonts w:hint="eastAsia" w:ascii="宋体" w:hAnsi="宋体" w:eastAsia="宋体" w:cs="Courier New"/>
          <w:color w:val="auto"/>
          <w:sz w:val="24"/>
          <w:szCs w:val="24"/>
          <w:highlight w:val="none"/>
        </w:rPr>
      </w:pPr>
      <w:r>
        <w:rPr>
          <w:rFonts w:ascii="宋体" w:hAnsi="宋体" w:eastAsia="宋体" w:cs="Courier New"/>
          <w:color w:val="auto"/>
          <w:sz w:val="24"/>
          <w:szCs w:val="24"/>
          <w:highlight w:val="none"/>
        </w:rPr>
        <w:t>1</w:t>
      </w:r>
      <w:r>
        <w:rPr>
          <w:rFonts w:hint="eastAsia" w:ascii="宋体" w:hAnsi="宋体" w:eastAsia="宋体" w:cs="Courier New"/>
          <w:color w:val="auto"/>
          <w:sz w:val="24"/>
          <w:szCs w:val="24"/>
          <w:highlight w:val="none"/>
        </w:rPr>
        <w:t>6</w:t>
      </w:r>
      <w:r>
        <w:rPr>
          <w:rFonts w:ascii="宋体" w:hAnsi="宋体" w:eastAsia="宋体" w:cs="Courier New"/>
          <w:color w:val="auto"/>
          <w:sz w:val="24"/>
          <w:szCs w:val="24"/>
          <w:highlight w:val="none"/>
        </w:rPr>
        <w:t>.</w:t>
      </w:r>
      <w:r>
        <w:rPr>
          <w:rFonts w:hint="eastAsia" w:ascii="宋体" w:hAnsi="宋体" w:eastAsia="宋体" w:cs="Courier New"/>
          <w:color w:val="auto"/>
          <w:sz w:val="24"/>
          <w:szCs w:val="24"/>
          <w:highlight w:val="none"/>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01D7B639">
      <w:pPr>
        <w:pStyle w:val="5"/>
        <w:spacing w:before="120" w:after="120" w:line="360" w:lineRule="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17</w:t>
      </w:r>
      <w:r>
        <w:rPr>
          <w:rFonts w:ascii="宋体" w:hAnsi="宋体" w:eastAsia="宋体"/>
          <w:b w:val="0"/>
          <w:color w:val="auto"/>
          <w:sz w:val="24"/>
          <w:szCs w:val="24"/>
          <w:highlight w:val="none"/>
        </w:rPr>
        <w:t>. 争议解决</w:t>
      </w:r>
    </w:p>
    <w:p w14:paraId="53BD4C6C">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.1</w:t>
      </w:r>
      <w:r>
        <w:rPr>
          <w:rFonts w:hint="eastAsia" w:ascii="宋体" w:hAnsi="宋体" w:eastAsia="宋体"/>
          <w:color w:val="auto"/>
          <w:sz w:val="24"/>
          <w:szCs w:val="24"/>
          <w:highlight w:val="none"/>
        </w:rPr>
        <w:t xml:space="preserve"> 和解</w:t>
      </w:r>
    </w:p>
    <w:p w14:paraId="194DF9C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合同当事人可以就争议自行和解，自行和解达成协议的经双方签字并盖章后作为合同补充文件，双方均应遵照执行。</w:t>
      </w:r>
    </w:p>
    <w:p w14:paraId="04FC5822">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.2</w:t>
      </w:r>
      <w:r>
        <w:rPr>
          <w:rFonts w:hint="eastAsia" w:ascii="宋体" w:hAnsi="宋体" w:eastAsia="宋体"/>
          <w:color w:val="auto"/>
          <w:sz w:val="24"/>
          <w:szCs w:val="24"/>
          <w:highlight w:val="none"/>
        </w:rPr>
        <w:t xml:space="preserve"> 调解</w:t>
      </w:r>
    </w:p>
    <w:p w14:paraId="1F85E01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合同当事人可以就争议请求</w:t>
      </w:r>
      <w:r>
        <w:rPr>
          <w:rFonts w:hint="eastAsia" w:ascii="宋体" w:hAnsi="宋体" w:eastAsia="宋体"/>
          <w:color w:val="auto"/>
          <w:sz w:val="24"/>
          <w:szCs w:val="24"/>
          <w:highlight w:val="none"/>
        </w:rPr>
        <w:t>相关</w:t>
      </w:r>
      <w:r>
        <w:rPr>
          <w:rFonts w:ascii="宋体" w:hAnsi="宋体" w:eastAsia="宋体"/>
          <w:color w:val="auto"/>
          <w:sz w:val="24"/>
          <w:szCs w:val="24"/>
          <w:highlight w:val="none"/>
        </w:rPr>
        <w:t>行政主管部门</w:t>
      </w:r>
      <w:r>
        <w:rPr>
          <w:rFonts w:hint="eastAsia" w:ascii="宋体" w:hAnsi="宋体" w:eastAsia="宋体"/>
          <w:color w:val="auto"/>
          <w:sz w:val="24"/>
          <w:szCs w:val="24"/>
          <w:highlight w:val="none"/>
        </w:rPr>
        <w:t>、行业协会</w:t>
      </w:r>
      <w:r>
        <w:rPr>
          <w:rFonts w:ascii="宋体" w:hAnsi="宋体" w:eastAsia="宋体"/>
          <w:color w:val="auto"/>
          <w:sz w:val="24"/>
          <w:szCs w:val="24"/>
          <w:highlight w:val="none"/>
        </w:rPr>
        <w:t>或</w:t>
      </w:r>
      <w:r>
        <w:rPr>
          <w:rFonts w:hint="eastAsia" w:ascii="宋体" w:hAnsi="宋体" w:eastAsia="宋体"/>
          <w:color w:val="auto"/>
          <w:sz w:val="24"/>
          <w:szCs w:val="24"/>
          <w:highlight w:val="none"/>
        </w:rPr>
        <w:t>其他</w:t>
      </w:r>
      <w:r>
        <w:rPr>
          <w:rFonts w:ascii="宋体" w:hAnsi="宋体" w:eastAsia="宋体"/>
          <w:color w:val="auto"/>
          <w:sz w:val="24"/>
          <w:szCs w:val="24"/>
          <w:highlight w:val="none"/>
        </w:rPr>
        <w:t>第三方进行调解，调解达成协议的，经双方签字并盖章后作为合同补充文件，双方均应遵照执行。</w:t>
      </w:r>
    </w:p>
    <w:p w14:paraId="3883AD61">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w:t>
      </w:r>
      <w:r>
        <w:rPr>
          <w:rFonts w:hint="eastAsia" w:ascii="宋体" w:hAnsi="宋体" w:eastAsia="宋体"/>
          <w:color w:val="auto"/>
          <w:sz w:val="24"/>
          <w:szCs w:val="24"/>
          <w:highlight w:val="none"/>
        </w:rPr>
        <w:t xml:space="preserve"> 争议评审</w:t>
      </w:r>
    </w:p>
    <w:p w14:paraId="258FB27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合同当事人在专用合同条款中约定采取争议评审方式解决争议</w:t>
      </w:r>
      <w:r>
        <w:rPr>
          <w:rFonts w:hint="eastAsia" w:ascii="宋体" w:hAnsi="宋体" w:eastAsia="宋体"/>
          <w:color w:val="auto"/>
          <w:sz w:val="24"/>
          <w:szCs w:val="24"/>
          <w:highlight w:val="none"/>
        </w:rPr>
        <w:t>以及评审规则，并</w:t>
      </w:r>
      <w:r>
        <w:rPr>
          <w:rFonts w:ascii="宋体" w:hAnsi="宋体" w:eastAsia="宋体"/>
          <w:color w:val="auto"/>
          <w:sz w:val="24"/>
          <w:szCs w:val="24"/>
          <w:highlight w:val="none"/>
        </w:rPr>
        <w:t xml:space="preserve">按下列约定执行： </w:t>
      </w:r>
    </w:p>
    <w:p w14:paraId="4F2CE9C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.3.1 争议评审小组的确定</w:t>
      </w:r>
    </w:p>
    <w:p w14:paraId="62C25E0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7D5D18E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eastAsia="宋体"/>
          <w:color w:val="auto"/>
          <w:sz w:val="24"/>
          <w:szCs w:val="24"/>
          <w:highlight w:val="none"/>
        </w:rPr>
        <w:t>评审</w:t>
      </w:r>
      <w:r>
        <w:rPr>
          <w:rFonts w:ascii="宋体" w:hAnsi="宋体" w:eastAsia="宋体"/>
          <w:color w:val="auto"/>
          <w:sz w:val="24"/>
          <w:szCs w:val="24"/>
          <w:highlight w:val="none"/>
        </w:rPr>
        <w:t xml:space="preserve">机构指定第三名首席争议评审员。 </w:t>
      </w:r>
    </w:p>
    <w:p w14:paraId="7BCEE2C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除专用合同条款另有约定外，评审</w:t>
      </w:r>
      <w:r>
        <w:rPr>
          <w:rFonts w:hint="eastAsia" w:ascii="宋体" w:hAnsi="宋体" w:eastAsia="宋体"/>
          <w:color w:val="auto"/>
          <w:sz w:val="24"/>
          <w:szCs w:val="24"/>
          <w:highlight w:val="none"/>
        </w:rPr>
        <w:t>所发生的费用</w:t>
      </w:r>
      <w:r>
        <w:rPr>
          <w:rFonts w:ascii="宋体" w:hAnsi="宋体" w:eastAsia="宋体"/>
          <w:color w:val="auto"/>
          <w:sz w:val="24"/>
          <w:szCs w:val="24"/>
          <w:highlight w:val="none"/>
        </w:rPr>
        <w:t>由发包人和</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人各承担一半。</w:t>
      </w:r>
    </w:p>
    <w:p w14:paraId="216CB57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.3.2 争议评审小组的决定</w:t>
      </w:r>
    </w:p>
    <w:p w14:paraId="3CCE1BA3">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合同当事人可在任何时间将与合同有关的任何争议共同提请争议评审小组进行评审。争议评审小组应秉持客观、公正原则，充分听取合同当事人的意见，依据相关法律、</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w:t>
      </w:r>
      <w:r>
        <w:rPr>
          <w:rFonts w:hint="eastAsia" w:ascii="宋体" w:hAnsi="宋体" w:eastAsia="宋体"/>
          <w:color w:val="auto"/>
          <w:sz w:val="24"/>
          <w:szCs w:val="24"/>
          <w:highlight w:val="none"/>
        </w:rPr>
        <w:t>行业</w:t>
      </w:r>
      <w:r>
        <w:rPr>
          <w:rFonts w:ascii="宋体" w:hAnsi="宋体" w:eastAsia="宋体"/>
          <w:color w:val="auto"/>
          <w:sz w:val="24"/>
          <w:szCs w:val="24"/>
          <w:highlight w:val="none"/>
        </w:rPr>
        <w:t>惯例等，自收到争议评审申请报告后14天内作出书面决定，并说明理由。合同当事人可以在专用合同条款中对本事项另行约定。</w:t>
      </w:r>
    </w:p>
    <w:p w14:paraId="30C1658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.3.3 争议评审小组决定的效力</w:t>
      </w:r>
    </w:p>
    <w:p w14:paraId="15A2D7C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争议评审小组作出的书面决定经合同当事人签字确认后，对双方具有约束力，双方应遵照执行。</w:t>
      </w:r>
    </w:p>
    <w:p w14:paraId="31970BC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任何一方当事人不接受争议评审小组决定</w:t>
      </w:r>
      <w:r>
        <w:rPr>
          <w:rFonts w:hint="eastAsia" w:ascii="宋体" w:hAnsi="宋体" w:eastAsia="宋体"/>
          <w:color w:val="auto"/>
          <w:sz w:val="24"/>
          <w:szCs w:val="24"/>
          <w:highlight w:val="none"/>
        </w:rPr>
        <w:t>或不履行争议评审小组决定的</w:t>
      </w:r>
      <w:r>
        <w:rPr>
          <w:rFonts w:ascii="宋体" w:hAnsi="宋体" w:eastAsia="宋体"/>
          <w:color w:val="auto"/>
          <w:sz w:val="24"/>
          <w:szCs w:val="24"/>
          <w:highlight w:val="none"/>
        </w:rPr>
        <w:t>，双方可选择采用其他争议解决方式。</w:t>
      </w:r>
    </w:p>
    <w:p w14:paraId="11DE39F2">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.4</w:t>
      </w:r>
      <w:r>
        <w:rPr>
          <w:rFonts w:hint="eastAsia" w:ascii="宋体" w:hAnsi="宋体" w:eastAsia="宋体"/>
          <w:color w:val="auto"/>
          <w:sz w:val="24"/>
          <w:szCs w:val="24"/>
          <w:highlight w:val="none"/>
        </w:rPr>
        <w:t xml:space="preserve"> 仲裁或诉讼</w:t>
      </w:r>
    </w:p>
    <w:p w14:paraId="684B4C0A">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因合同及合同有关事项产生的争议，合同当事人可以在专用合同条款中约定以下一种方式解决争议：</w:t>
      </w:r>
    </w:p>
    <w:p w14:paraId="14F6741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（1）向约定的仲裁委员会申请仲裁；</w:t>
      </w:r>
    </w:p>
    <w:p w14:paraId="2D4F94A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（2）向有管辖权的人民法院起诉。</w:t>
      </w:r>
    </w:p>
    <w:p w14:paraId="59892D23">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.5</w:t>
      </w:r>
      <w:r>
        <w:rPr>
          <w:rFonts w:hint="eastAsia" w:ascii="宋体" w:hAnsi="宋体" w:eastAsia="宋体"/>
          <w:color w:val="auto"/>
          <w:sz w:val="24"/>
          <w:szCs w:val="24"/>
          <w:highlight w:val="none"/>
        </w:rPr>
        <w:t xml:space="preserve"> 争议解决条款效力</w:t>
      </w:r>
    </w:p>
    <w:p w14:paraId="3BFE1F7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合同有关争议解决的条款独立存在，合同的变更、解除、终止、无效或者被撤销均不影响其效力。 </w:t>
      </w:r>
    </w:p>
    <w:p w14:paraId="3D6FF0B1">
      <w:pPr>
        <w:pStyle w:val="4"/>
        <w:jc w:val="center"/>
        <w:rPr>
          <w:rFonts w:ascii="宋体" w:hAnsi="宋体" w:eastAsia="宋体"/>
          <w:color w:val="auto"/>
          <w:sz w:val="24"/>
          <w:szCs w:val="24"/>
          <w:highlight w:val="none"/>
        </w:rPr>
      </w:pPr>
      <w:r>
        <w:rPr>
          <w:rFonts w:ascii="宋体" w:hAnsi="宋体" w:eastAsia="宋体"/>
          <w:color w:val="auto"/>
          <w:sz w:val="24"/>
          <w:szCs w:val="24"/>
          <w:highlight w:val="none"/>
        </w:rPr>
        <w:br w:type="page"/>
      </w:r>
      <w:r>
        <w:rPr>
          <w:rFonts w:ascii="宋体" w:hAnsi="宋体" w:eastAsia="宋体"/>
          <w:color w:val="auto"/>
          <w:sz w:val="24"/>
          <w:szCs w:val="24"/>
          <w:highlight w:val="none"/>
        </w:rPr>
        <w:t xml:space="preserve">第三部分 </w:t>
      </w:r>
      <w:r>
        <w:rPr>
          <w:rFonts w:hint="eastAsia" w:ascii="宋体" w:hAnsi="宋体" w:eastAsia="宋体"/>
          <w:color w:val="auto"/>
          <w:sz w:val="24"/>
          <w:szCs w:val="24"/>
          <w:highlight w:val="none"/>
        </w:rPr>
        <w:t>专用合同条款</w:t>
      </w:r>
    </w:p>
    <w:p w14:paraId="49B7BCE5">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1. 一般约定</w:t>
      </w:r>
    </w:p>
    <w:p w14:paraId="1E9A9D2B">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 词语定义</w:t>
      </w:r>
      <w:r>
        <w:rPr>
          <w:rFonts w:hint="eastAsia" w:ascii="宋体" w:hAnsi="宋体" w:eastAsia="宋体"/>
          <w:color w:val="auto"/>
          <w:sz w:val="24"/>
          <w:szCs w:val="24"/>
          <w:highlight w:val="none"/>
        </w:rPr>
        <w:t>与解释</w:t>
      </w:r>
    </w:p>
    <w:p w14:paraId="65C1E862">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1.1.1合同</w:t>
      </w:r>
    </w:p>
    <w:p w14:paraId="040C2D8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1.1.1.</w:t>
      </w:r>
      <w:r>
        <w:rPr>
          <w:rFonts w:hint="eastAsia" w:ascii="宋体" w:hAnsi="宋体" w:eastAsia="宋体"/>
          <w:color w:val="auto"/>
          <w:sz w:val="24"/>
          <w:szCs w:val="24"/>
          <w:highlight w:val="none"/>
        </w:rPr>
        <w:t xml:space="preserve">8 </w:t>
      </w:r>
      <w:r>
        <w:rPr>
          <w:rFonts w:ascii="宋体" w:hAnsi="宋体" w:eastAsia="宋体"/>
          <w:color w:val="auto"/>
          <w:sz w:val="24"/>
          <w:szCs w:val="24"/>
          <w:highlight w:val="none"/>
        </w:rPr>
        <w:t>其他合同文件包括：</w:t>
      </w:r>
      <w:r>
        <w:rPr>
          <w:rFonts w:hint="eastAsia" w:ascii="宋体" w:hAnsi="宋体" w:eastAsia="宋体"/>
          <w:color w:val="auto"/>
          <w:sz w:val="24"/>
          <w:szCs w:val="24"/>
          <w:highlight w:val="none"/>
          <w:u w:val="single"/>
        </w:rPr>
        <w:t xml:space="preserve">  补充协议</w:t>
      </w:r>
      <w:r>
        <w:rPr>
          <w:rFonts w:hint="eastAsia" w:ascii="宋体" w:hAnsi="宋体" w:eastAsia="宋体"/>
          <w:color w:val="auto"/>
          <w:sz w:val="24"/>
          <w:szCs w:val="24"/>
          <w:highlight w:val="none"/>
          <w:u w:val="single"/>
          <w:lang w:eastAsia="zh-CN"/>
        </w:rPr>
        <w:t>等</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6A0039CD">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1.3</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法律 </w:t>
      </w:r>
    </w:p>
    <w:p w14:paraId="3D78E460">
      <w:pPr>
        <w:autoSpaceDE w:val="0"/>
        <w:autoSpaceDN w:val="0"/>
        <w:adjustRightInd w:val="0"/>
        <w:spacing w:line="360" w:lineRule="auto"/>
        <w:ind w:left="596" w:leftChars="284"/>
        <w:rPr>
          <w:rFonts w:hint="eastAsia" w:ascii="宋体" w:hAnsi="宋体" w:eastAsia="宋体"/>
          <w:color w:val="auto"/>
          <w:sz w:val="24"/>
          <w:szCs w:val="24"/>
          <w:highlight w:val="none"/>
          <w:u w:val="single"/>
        </w:rPr>
      </w:pPr>
      <w:r>
        <w:rPr>
          <w:rFonts w:ascii="宋体" w:hAnsi="宋体" w:eastAsia="宋体"/>
          <w:color w:val="auto"/>
          <w:sz w:val="24"/>
          <w:szCs w:val="24"/>
          <w:highlight w:val="none"/>
        </w:rPr>
        <w:t>适用于合同的其他规范性文件：</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2283001B">
      <w:pPr>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1.4 </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w:t>
      </w:r>
    </w:p>
    <w:p w14:paraId="1EFA7652">
      <w:pPr>
        <w:spacing w:line="360" w:lineRule="auto"/>
        <w:ind w:left="596" w:leftChars="284"/>
        <w:rPr>
          <w:rFonts w:hint="eastAsia" w:ascii="宋体" w:hAnsi="宋体" w:eastAsia="宋体"/>
          <w:color w:val="auto"/>
          <w:sz w:val="24"/>
          <w:szCs w:val="24"/>
          <w:highlight w:val="none"/>
        </w:rPr>
      </w:pPr>
      <w:r>
        <w:rPr>
          <w:rFonts w:ascii="宋体" w:hAnsi="宋体" w:eastAsia="宋体"/>
          <w:color w:val="auto"/>
          <w:sz w:val="24"/>
          <w:szCs w:val="24"/>
          <w:highlight w:val="none"/>
        </w:rPr>
        <w:t>1.4.1适用于工程的</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国家相应的规范标准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6BD9304A">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 xml:space="preserve">1.4.2 </w:t>
      </w:r>
      <w:r>
        <w:rPr>
          <w:rFonts w:hint="eastAsia" w:ascii="宋体" w:hAnsi="宋体" w:eastAsia="宋体"/>
          <w:color w:val="auto"/>
          <w:sz w:val="24"/>
          <w:szCs w:val="24"/>
          <w:highlight w:val="none"/>
        </w:rPr>
        <w:t>国外技术标准原文版本和中文译本的提供方：</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4"/>
          <w:sz w:val="24"/>
          <w:szCs w:val="24"/>
          <w:highlight w:val="none"/>
          <w:u w:val="single" w:color="auto"/>
        </w:rPr>
        <w:t>本工程不涉及</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106BECF">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提供国外</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标准的名称：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009CB343">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提供国外</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标准的份数：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FFCFD7A">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提供国外</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标准的</w:t>
      </w:r>
      <w:r>
        <w:rPr>
          <w:rFonts w:hint="eastAsia" w:ascii="宋体" w:hAnsi="宋体" w:eastAsia="宋体"/>
          <w:color w:val="auto"/>
          <w:sz w:val="24"/>
          <w:szCs w:val="24"/>
          <w:highlight w:val="none"/>
        </w:rPr>
        <w:t>时间</w:t>
      </w:r>
      <w:r>
        <w:rPr>
          <w:rFonts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2B33F961">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提供国外技术标准的费用承担：</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065F991F">
      <w:pPr>
        <w:spacing w:line="360" w:lineRule="auto"/>
        <w:ind w:left="596" w:leftChars="284"/>
        <w:rPr>
          <w:rFonts w:hint="eastAsia" w:ascii="宋体" w:hAnsi="宋体" w:eastAsia="宋体"/>
          <w:color w:val="auto"/>
          <w:sz w:val="24"/>
          <w:szCs w:val="24"/>
          <w:highlight w:val="none"/>
          <w:u w:val="single"/>
        </w:rPr>
      </w:pPr>
      <w:r>
        <w:rPr>
          <w:rFonts w:ascii="宋体" w:hAnsi="宋体" w:eastAsia="宋体"/>
          <w:color w:val="auto"/>
          <w:sz w:val="24"/>
          <w:szCs w:val="24"/>
          <w:highlight w:val="none"/>
        </w:rPr>
        <w:t>1.4.3</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发包人对工程的技术标准和功能要求的特殊要求：</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0337A4B">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1.5 合同文件的优先顺序</w:t>
      </w:r>
    </w:p>
    <w:p w14:paraId="611F4F35">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合同文件组成及优先顺序为：</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0"/>
          <w:w w:val="100"/>
          <w:sz w:val="24"/>
          <w:szCs w:val="24"/>
          <w:highlight w:val="none"/>
          <w:u w:val="single" w:color="auto"/>
        </w:rPr>
        <w:t>（1）合同协议书；（2）中标通知书；（3）投标函及其附录；（4）专用合同条款及其附件；（5）通用合同条款；（6）技术标准和要求；（7）其他合同文件；（8）双方往来的其他函件、纪要、签证资料等</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309C5BE">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1.6 联络</w:t>
      </w:r>
    </w:p>
    <w:p w14:paraId="15CD715F">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6</w:t>
      </w:r>
      <w:r>
        <w:rPr>
          <w:rFonts w:ascii="宋体" w:hAnsi="宋体" w:eastAsia="宋体"/>
          <w:color w:val="auto"/>
          <w:sz w:val="24"/>
          <w:szCs w:val="24"/>
          <w:highlight w:val="none"/>
        </w:rPr>
        <w:t>.1</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发包人和设计人应当在</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7</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天内将与合同有关的通知、批准、证明、证书、指示、指令、要求、请求、同意、确定和决定等书面函件送达对方当事人</w:t>
      </w:r>
      <w:r>
        <w:rPr>
          <w:rFonts w:hint="eastAsia" w:ascii="宋体" w:hAnsi="宋体" w:eastAsia="宋体"/>
          <w:color w:val="auto"/>
          <w:sz w:val="24"/>
          <w:szCs w:val="24"/>
          <w:highlight w:val="none"/>
        </w:rPr>
        <w:t>。</w:t>
      </w:r>
    </w:p>
    <w:p w14:paraId="7B0ADD1A">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发包人和设计人联系信息</w:t>
      </w:r>
    </w:p>
    <w:p w14:paraId="2355E8F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发包人接收文件的地点：</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广元投发林业有限公司208办公室</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9E1ED26">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发包人指定的接收人为：</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王孟萱</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E31E151">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发包人指定的联系电话及传真号码：</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15883996833</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2018944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发包人指定的电子邮箱：</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41C4A9F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人接收文件的地点：</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B7C301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人指定的接收人为：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2BFBAAA0">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设计人指定的联系电话及传真号码：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3F46DE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设计人指定的电子邮箱：</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A4C6A50">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1.8 保密</w:t>
      </w:r>
    </w:p>
    <w:p w14:paraId="21E56D9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保密期限：</w:t>
      </w:r>
      <w:r>
        <w:rPr>
          <w:rFonts w:hint="eastAsia" w:ascii="宋体" w:hAnsi="宋体" w:eastAsia="宋体"/>
          <w:color w:val="auto"/>
          <w:sz w:val="24"/>
          <w:szCs w:val="24"/>
          <w:highlight w:val="none"/>
          <w:u w:val="single"/>
        </w:rPr>
        <w:t xml:space="preserve">    按国家规定执行               </w:t>
      </w:r>
      <w:r>
        <w:rPr>
          <w:rFonts w:hint="eastAsia" w:ascii="宋体" w:hAnsi="宋体" w:eastAsia="宋体"/>
          <w:color w:val="auto"/>
          <w:sz w:val="24"/>
          <w:szCs w:val="24"/>
          <w:highlight w:val="none"/>
        </w:rPr>
        <w:t>。</w:t>
      </w:r>
    </w:p>
    <w:p w14:paraId="71DB65BE">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2. 发包人</w:t>
      </w:r>
    </w:p>
    <w:p w14:paraId="37288901">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 发包人一般义务</w:t>
      </w:r>
    </w:p>
    <w:p w14:paraId="7B920189">
      <w:pPr>
        <w:spacing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2.1.3 发包人其它义务：</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2CE8055C">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2.2 发包人代表</w:t>
      </w:r>
    </w:p>
    <w:p w14:paraId="74CBC50A">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发包人代表</w:t>
      </w:r>
    </w:p>
    <w:p w14:paraId="01F6E79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姓    名：</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634545F">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身份证号：</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025B627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职    务：</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AD3B3B8">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联系电话：</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175C78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电子信箱：</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0942C3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通信地址：</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8F6908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发包人对发包人代表的授权范围如下：</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color="auto"/>
          <w:lang w:val="en-US" w:eastAsia="zh-CN"/>
        </w:rPr>
        <w:t>以文件通知为准</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E67B0A4">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发包人更换发包人代表的，应当提前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天书面通知设计人。</w:t>
      </w:r>
    </w:p>
    <w:p w14:paraId="66242257">
      <w:pPr>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发包人决定</w:t>
      </w:r>
    </w:p>
    <w:p w14:paraId="5EA1A439">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发包人应在</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lang w:val="en-US" w:eastAsia="zh-CN"/>
        </w:rPr>
        <w:t>3</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rPr>
        <w:t>天内对设计人书面提出的事项作出书面决定</w:t>
      </w:r>
      <w:r>
        <w:rPr>
          <w:rFonts w:ascii="宋体" w:hAnsi="宋体" w:eastAsia="宋体"/>
          <w:color w:val="auto"/>
          <w:sz w:val="24"/>
          <w:szCs w:val="24"/>
          <w:highlight w:val="none"/>
        </w:rPr>
        <w:t>。</w:t>
      </w:r>
    </w:p>
    <w:p w14:paraId="2FF75D16">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 xml:space="preserve">3. </w:t>
      </w:r>
      <w:r>
        <w:rPr>
          <w:rFonts w:hint="eastAsia" w:ascii="宋体" w:hAnsi="宋体" w:eastAsia="宋体"/>
          <w:b w:val="0"/>
          <w:color w:val="auto"/>
          <w:sz w:val="24"/>
          <w:szCs w:val="24"/>
          <w:highlight w:val="none"/>
        </w:rPr>
        <w:t>设计</w:t>
      </w:r>
      <w:r>
        <w:rPr>
          <w:rFonts w:ascii="宋体" w:hAnsi="宋体" w:eastAsia="宋体"/>
          <w:b w:val="0"/>
          <w:color w:val="auto"/>
          <w:sz w:val="24"/>
          <w:szCs w:val="24"/>
          <w:highlight w:val="none"/>
        </w:rPr>
        <w:t>人</w:t>
      </w:r>
    </w:p>
    <w:p w14:paraId="7FC069DA">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 设计人一般义务</w:t>
      </w:r>
    </w:p>
    <w:p w14:paraId="1666462C">
      <w:pPr>
        <w:spacing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3.1.1 设计人</w:t>
      </w:r>
      <w:r>
        <w:rPr>
          <w:rFonts w:hint="eastAsia" w:ascii="宋体" w:hAnsi="宋体" w:eastAsia="宋体"/>
          <w:color w:val="auto"/>
          <w:sz w:val="24"/>
          <w:szCs w:val="24"/>
          <w:highlight w:val="none"/>
          <w:u w:val="single"/>
        </w:rPr>
        <w:t xml:space="preserve">  需  </w:t>
      </w:r>
      <w:r>
        <w:rPr>
          <w:rFonts w:hint="eastAsia" w:ascii="宋体" w:hAnsi="宋体" w:eastAsia="宋体"/>
          <w:color w:val="auto"/>
          <w:sz w:val="24"/>
          <w:szCs w:val="24"/>
          <w:highlight w:val="none"/>
        </w:rPr>
        <w:t>（需/不需）配合发包人</w:t>
      </w:r>
      <w:r>
        <w:rPr>
          <w:rFonts w:ascii="宋体" w:hAnsi="宋体" w:eastAsia="宋体"/>
          <w:color w:val="auto"/>
          <w:sz w:val="24"/>
          <w:szCs w:val="24"/>
          <w:highlight w:val="none"/>
        </w:rPr>
        <w:t>办理</w:t>
      </w:r>
      <w:r>
        <w:rPr>
          <w:rFonts w:hint="eastAsia" w:ascii="宋体" w:hAnsi="宋体" w:eastAsia="宋体"/>
          <w:color w:val="auto"/>
          <w:sz w:val="24"/>
          <w:szCs w:val="24"/>
          <w:highlight w:val="none"/>
        </w:rPr>
        <w:t>有关</w:t>
      </w:r>
      <w:r>
        <w:rPr>
          <w:rFonts w:ascii="宋体" w:hAnsi="宋体" w:eastAsia="宋体"/>
          <w:color w:val="auto"/>
          <w:sz w:val="24"/>
          <w:szCs w:val="24"/>
          <w:highlight w:val="none"/>
        </w:rPr>
        <w:t>许可、批准或备案</w:t>
      </w:r>
      <w:r>
        <w:rPr>
          <w:rFonts w:hint="eastAsia" w:ascii="宋体" w:hAnsi="宋体" w:eastAsia="宋体"/>
          <w:color w:val="auto"/>
          <w:sz w:val="24"/>
          <w:szCs w:val="24"/>
          <w:highlight w:val="none"/>
        </w:rPr>
        <w:t>手续。</w:t>
      </w:r>
    </w:p>
    <w:p w14:paraId="294D3565">
      <w:pPr>
        <w:spacing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3.1.3 设计人其他义务：</w:t>
      </w:r>
      <w:r>
        <w:rPr>
          <w:rFonts w:hint="eastAsia"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设计人需对设计成果终身负责，并在施工阶段配合发包人进行项目管理、完成并通过项目竣工验收等工作</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27EA348A">
      <w:pPr>
        <w:spacing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3.2 项目负责人</w:t>
      </w:r>
    </w:p>
    <w:p w14:paraId="7888A211">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3.2.1 项目负责人</w:t>
      </w:r>
    </w:p>
    <w:p w14:paraId="46FF924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姓    名：</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2996A64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执业资格</w:t>
      </w:r>
      <w:r>
        <w:rPr>
          <w:rFonts w:hint="eastAsia" w:ascii="宋体" w:hAnsi="宋体" w:eastAsia="宋体"/>
          <w:color w:val="auto"/>
          <w:sz w:val="24"/>
          <w:szCs w:val="24"/>
          <w:highlight w:val="none"/>
        </w:rPr>
        <w:t>及</w:t>
      </w:r>
      <w:r>
        <w:rPr>
          <w:rFonts w:ascii="宋体" w:hAnsi="宋体" w:eastAsia="宋体"/>
          <w:color w:val="auto"/>
          <w:sz w:val="24"/>
          <w:szCs w:val="24"/>
          <w:highlight w:val="none"/>
        </w:rPr>
        <w:t>等级：</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2775244D">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注册证书号：</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5D01354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联系电话：</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7130DE7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电子信箱：</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6208605">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通信地址：</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57258A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人对项目负责人的授权范围如下：</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rPr>
        <w:t>全权负责此项目内容的设计工作与技术协调</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02D5F1B6">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3.2.</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设计人更换项目负责人的，应提前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天书面通知发包人。</w:t>
      </w:r>
    </w:p>
    <w:p w14:paraId="287296D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人擅自更换项目负责人的违约责任：</w:t>
      </w:r>
      <w:r>
        <w:rPr>
          <w:rFonts w:ascii="宋体" w:hAnsi="宋体" w:eastAsia="宋体"/>
          <w:color w:val="auto"/>
          <w:sz w:val="24"/>
          <w:szCs w:val="24"/>
          <w:highlight w:val="none"/>
          <w:u w:val="single"/>
        </w:rPr>
        <w:t xml:space="preserve"> </w:t>
      </w:r>
      <w:r>
        <w:rPr>
          <w:rFonts w:hint="eastAsia" w:ascii="宋体" w:eastAsia="宋体" w:cs="宋体"/>
          <w:color w:val="auto"/>
          <w:spacing w:val="3"/>
          <w:sz w:val="24"/>
          <w:szCs w:val="24"/>
          <w:highlight w:val="none"/>
          <w:u w:val="single" w:color="auto"/>
        </w:rPr>
        <w:t>按违法转包处理。每更换</w:t>
      </w:r>
      <w:r>
        <w:rPr>
          <w:rFonts w:hint="eastAsia" w:ascii="宋体" w:eastAsia="宋体" w:cs="宋体"/>
          <w:color w:val="auto"/>
          <w:spacing w:val="2"/>
          <w:sz w:val="24"/>
          <w:szCs w:val="24"/>
          <w:highlight w:val="none"/>
          <w:u w:val="single" w:color="auto"/>
        </w:rPr>
        <w:t>项目负</w:t>
      </w:r>
      <w:r>
        <w:rPr>
          <w:rFonts w:hint="eastAsia" w:ascii="宋体" w:eastAsia="宋体" w:cs="宋体"/>
          <w:color w:val="auto"/>
          <w:spacing w:val="-2"/>
          <w:sz w:val="24"/>
          <w:szCs w:val="24"/>
          <w:highlight w:val="none"/>
          <w:u w:val="single" w:color="auto"/>
        </w:rPr>
        <w:t>责人</w:t>
      </w:r>
      <w:r>
        <w:rPr>
          <w:rFonts w:hint="eastAsia" w:ascii="宋体" w:eastAsia="宋体" w:cs="宋体"/>
          <w:color w:val="auto"/>
          <w:spacing w:val="-47"/>
          <w:sz w:val="24"/>
          <w:szCs w:val="24"/>
          <w:highlight w:val="none"/>
          <w:u w:val="single" w:color="auto"/>
        </w:rPr>
        <w:t xml:space="preserve"> </w:t>
      </w:r>
      <w:r>
        <w:rPr>
          <w:rFonts w:hint="eastAsia" w:ascii="宋体" w:eastAsia="宋体" w:cs="宋体"/>
          <w:color w:val="auto"/>
          <w:spacing w:val="-2"/>
          <w:sz w:val="24"/>
          <w:szCs w:val="24"/>
          <w:highlight w:val="none"/>
          <w:u w:val="single" w:color="auto"/>
        </w:rPr>
        <w:t>1</w:t>
      </w:r>
      <w:r>
        <w:rPr>
          <w:rFonts w:hint="eastAsia" w:ascii="宋体" w:eastAsia="宋体" w:cs="宋体"/>
          <w:color w:val="auto"/>
          <w:spacing w:val="25"/>
          <w:sz w:val="24"/>
          <w:szCs w:val="24"/>
          <w:highlight w:val="none"/>
          <w:u w:val="single" w:color="auto"/>
        </w:rPr>
        <w:t xml:space="preserve"> </w:t>
      </w:r>
      <w:r>
        <w:rPr>
          <w:rFonts w:hint="eastAsia" w:ascii="宋体" w:eastAsia="宋体" w:cs="宋体"/>
          <w:color w:val="auto"/>
          <w:spacing w:val="-2"/>
          <w:sz w:val="24"/>
          <w:szCs w:val="24"/>
          <w:highlight w:val="none"/>
          <w:u w:val="single" w:color="auto"/>
        </w:rPr>
        <w:t>次，</w:t>
      </w:r>
      <w:r>
        <w:rPr>
          <w:rFonts w:hint="eastAsia" w:ascii="宋体" w:eastAsia="宋体" w:cs="宋体"/>
          <w:color w:val="auto"/>
          <w:spacing w:val="-2"/>
          <w:sz w:val="24"/>
          <w:szCs w:val="24"/>
          <w:highlight w:val="none"/>
          <w:u w:val="single" w:color="auto"/>
          <w:lang w:val="en-US" w:eastAsia="zh-CN"/>
        </w:rPr>
        <w:t>设计</w:t>
      </w:r>
      <w:r>
        <w:rPr>
          <w:rFonts w:hint="eastAsia" w:ascii="宋体" w:eastAsia="宋体" w:cs="宋体"/>
          <w:color w:val="auto"/>
          <w:spacing w:val="-2"/>
          <w:sz w:val="24"/>
          <w:szCs w:val="24"/>
          <w:highlight w:val="none"/>
          <w:u w:val="single" w:color="auto"/>
          <w:lang w:eastAsia="zh-CN"/>
        </w:rPr>
        <w:t>人</w:t>
      </w:r>
      <w:r>
        <w:rPr>
          <w:rFonts w:hint="eastAsia" w:ascii="宋体" w:eastAsia="宋体" w:cs="宋体"/>
          <w:color w:val="auto"/>
          <w:spacing w:val="-2"/>
          <w:sz w:val="24"/>
          <w:szCs w:val="24"/>
          <w:highlight w:val="none"/>
          <w:u w:val="single" w:color="auto"/>
        </w:rPr>
        <w:t>应当按照本合同约定合同总额的</w:t>
      </w:r>
      <w:r>
        <w:rPr>
          <w:rFonts w:hint="eastAsia" w:ascii="宋体" w:eastAsia="宋体" w:cs="宋体"/>
          <w:color w:val="auto"/>
          <w:spacing w:val="-2"/>
          <w:sz w:val="24"/>
          <w:szCs w:val="24"/>
          <w:highlight w:val="none"/>
          <w:u w:val="single" w:color="auto"/>
          <w:lang w:val="en-US" w:eastAsia="zh-CN"/>
        </w:rPr>
        <w:t>0.</w:t>
      </w:r>
      <w:r>
        <w:rPr>
          <w:rFonts w:hint="eastAsia" w:ascii="宋体" w:eastAsia="宋体" w:cs="宋体"/>
          <w:color w:val="auto"/>
          <w:spacing w:val="-2"/>
          <w:sz w:val="24"/>
          <w:szCs w:val="24"/>
          <w:highlight w:val="none"/>
          <w:u w:val="single" w:color="auto"/>
        </w:rPr>
        <w:t>5%向</w:t>
      </w:r>
      <w:r>
        <w:rPr>
          <w:rFonts w:hint="eastAsia" w:ascii="宋体" w:eastAsia="宋体" w:cs="宋体"/>
          <w:color w:val="auto"/>
          <w:spacing w:val="-2"/>
          <w:sz w:val="24"/>
          <w:szCs w:val="24"/>
          <w:highlight w:val="none"/>
          <w:u w:val="single" w:color="auto"/>
          <w:lang w:eastAsia="zh-CN"/>
        </w:rPr>
        <w:t>发包人</w:t>
      </w:r>
      <w:r>
        <w:rPr>
          <w:rFonts w:hint="eastAsia" w:ascii="宋体" w:eastAsia="宋体" w:cs="宋体"/>
          <w:color w:val="auto"/>
          <w:spacing w:val="-2"/>
          <w:sz w:val="24"/>
          <w:szCs w:val="24"/>
          <w:highlight w:val="none"/>
          <w:u w:val="single" w:color="auto"/>
        </w:rPr>
        <w:t>支付违约金</w:t>
      </w:r>
      <w:r>
        <w:rPr>
          <w:rFonts w:hint="eastAsia" w:ascii="宋体" w:eastAsia="宋体" w:cs="宋体"/>
          <w:color w:val="auto"/>
          <w:spacing w:val="-83"/>
          <w:sz w:val="24"/>
          <w:szCs w:val="24"/>
          <w:highlight w:val="none"/>
          <w:u w:val="single" w:color="auto"/>
        </w:rPr>
        <w:t xml:space="preserve"> </w:t>
      </w:r>
      <w:r>
        <w:rPr>
          <w:rFonts w:hint="eastAsia" w:ascii="宋体" w:eastAsia="宋体" w:cs="宋体"/>
          <w:color w:val="auto"/>
          <w:spacing w:val="-3"/>
          <w:sz w:val="24"/>
          <w:szCs w:val="24"/>
          <w:highlight w:val="none"/>
          <w:u w:val="single" w:color="auto"/>
        </w:rPr>
        <w:t>（该</w:t>
      </w:r>
      <w:r>
        <w:rPr>
          <w:rFonts w:hint="eastAsia" w:ascii="宋体" w:eastAsia="宋体" w:cs="宋体"/>
          <w:color w:val="auto"/>
          <w:spacing w:val="-2"/>
          <w:sz w:val="24"/>
          <w:szCs w:val="24"/>
          <w:highlight w:val="none"/>
          <w:u w:val="single" w:color="auto"/>
        </w:rPr>
        <w:t>违约金可在剩余合同款项中扣除）</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65ED859">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    3.2.</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设计人应在收到书面更换通知后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天内更换项目负责人。</w:t>
      </w:r>
    </w:p>
    <w:p w14:paraId="64112CA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人无正当理由拒绝更换</w:t>
      </w:r>
      <w:r>
        <w:rPr>
          <w:rFonts w:hint="eastAsia" w:ascii="宋体" w:hAnsi="宋体" w:eastAsia="宋体"/>
          <w:color w:val="auto"/>
          <w:sz w:val="24"/>
          <w:szCs w:val="24"/>
          <w:highlight w:val="none"/>
        </w:rPr>
        <w:t>项目负责人</w:t>
      </w:r>
      <w:r>
        <w:rPr>
          <w:rFonts w:ascii="宋体" w:hAnsi="宋体" w:eastAsia="宋体"/>
          <w:color w:val="auto"/>
          <w:sz w:val="24"/>
          <w:szCs w:val="24"/>
          <w:highlight w:val="none"/>
        </w:rPr>
        <w:t>的违约责任：</w:t>
      </w:r>
      <w:r>
        <w:rPr>
          <w:rFonts w:ascii="宋体" w:hAnsi="宋体" w:eastAsia="宋体"/>
          <w:color w:val="auto"/>
          <w:sz w:val="24"/>
          <w:szCs w:val="24"/>
          <w:highlight w:val="none"/>
          <w:u w:val="single"/>
        </w:rPr>
        <w:t xml:space="preserve"> </w:t>
      </w:r>
      <w:r>
        <w:rPr>
          <w:rFonts w:hint="eastAsia" w:ascii="宋体" w:eastAsia="宋体" w:cs="宋体"/>
          <w:color w:val="auto"/>
          <w:spacing w:val="3"/>
          <w:sz w:val="24"/>
          <w:szCs w:val="24"/>
          <w:highlight w:val="none"/>
          <w:u w:val="single" w:color="auto"/>
        </w:rPr>
        <w:t>按违法转包处理。每更换</w:t>
      </w:r>
      <w:r>
        <w:rPr>
          <w:rFonts w:hint="eastAsia" w:ascii="宋体" w:eastAsia="宋体" w:cs="宋体"/>
          <w:color w:val="auto"/>
          <w:spacing w:val="2"/>
          <w:sz w:val="24"/>
          <w:szCs w:val="24"/>
          <w:highlight w:val="none"/>
          <w:u w:val="single" w:color="auto"/>
        </w:rPr>
        <w:t>项目负</w:t>
      </w:r>
      <w:r>
        <w:rPr>
          <w:rFonts w:hint="eastAsia" w:ascii="宋体" w:eastAsia="宋体" w:cs="宋体"/>
          <w:color w:val="auto"/>
          <w:spacing w:val="-2"/>
          <w:sz w:val="24"/>
          <w:szCs w:val="24"/>
          <w:highlight w:val="none"/>
          <w:u w:val="single" w:color="auto"/>
        </w:rPr>
        <w:t>责人</w:t>
      </w:r>
      <w:r>
        <w:rPr>
          <w:rFonts w:hint="eastAsia" w:ascii="宋体" w:eastAsia="宋体" w:cs="宋体"/>
          <w:color w:val="auto"/>
          <w:spacing w:val="-47"/>
          <w:sz w:val="24"/>
          <w:szCs w:val="24"/>
          <w:highlight w:val="none"/>
          <w:u w:val="single" w:color="auto"/>
        </w:rPr>
        <w:t xml:space="preserve"> </w:t>
      </w:r>
      <w:r>
        <w:rPr>
          <w:rFonts w:hint="eastAsia" w:ascii="宋体" w:eastAsia="宋体" w:cs="宋体"/>
          <w:color w:val="auto"/>
          <w:spacing w:val="-2"/>
          <w:sz w:val="24"/>
          <w:szCs w:val="24"/>
          <w:highlight w:val="none"/>
          <w:u w:val="single" w:color="auto"/>
        </w:rPr>
        <w:t>1</w:t>
      </w:r>
      <w:r>
        <w:rPr>
          <w:rFonts w:hint="eastAsia" w:ascii="宋体" w:eastAsia="宋体" w:cs="宋体"/>
          <w:color w:val="auto"/>
          <w:spacing w:val="25"/>
          <w:sz w:val="24"/>
          <w:szCs w:val="24"/>
          <w:highlight w:val="none"/>
          <w:u w:val="single" w:color="auto"/>
        </w:rPr>
        <w:t xml:space="preserve"> </w:t>
      </w:r>
      <w:r>
        <w:rPr>
          <w:rFonts w:hint="eastAsia" w:ascii="宋体" w:eastAsia="宋体" w:cs="宋体"/>
          <w:color w:val="auto"/>
          <w:spacing w:val="-2"/>
          <w:sz w:val="24"/>
          <w:szCs w:val="24"/>
          <w:highlight w:val="none"/>
          <w:u w:val="single" w:color="auto"/>
        </w:rPr>
        <w:t>次，</w:t>
      </w:r>
      <w:r>
        <w:rPr>
          <w:rFonts w:hint="eastAsia" w:ascii="宋体" w:eastAsia="宋体" w:cs="宋体"/>
          <w:color w:val="auto"/>
          <w:spacing w:val="-2"/>
          <w:sz w:val="24"/>
          <w:szCs w:val="24"/>
          <w:highlight w:val="none"/>
          <w:u w:val="single" w:color="auto"/>
          <w:lang w:val="en-US" w:eastAsia="zh-CN"/>
        </w:rPr>
        <w:t>设计</w:t>
      </w:r>
      <w:r>
        <w:rPr>
          <w:rFonts w:hint="eastAsia" w:ascii="宋体" w:eastAsia="宋体" w:cs="宋体"/>
          <w:color w:val="auto"/>
          <w:spacing w:val="-2"/>
          <w:sz w:val="24"/>
          <w:szCs w:val="24"/>
          <w:highlight w:val="none"/>
          <w:u w:val="single" w:color="auto"/>
          <w:lang w:eastAsia="zh-CN"/>
        </w:rPr>
        <w:t>人</w:t>
      </w:r>
      <w:r>
        <w:rPr>
          <w:rFonts w:hint="eastAsia" w:ascii="宋体" w:eastAsia="宋体" w:cs="宋体"/>
          <w:color w:val="auto"/>
          <w:spacing w:val="-2"/>
          <w:sz w:val="24"/>
          <w:szCs w:val="24"/>
          <w:highlight w:val="none"/>
          <w:u w:val="single" w:color="auto"/>
        </w:rPr>
        <w:t>应当按照本合同约定合同总额的</w:t>
      </w:r>
      <w:r>
        <w:rPr>
          <w:rFonts w:hint="eastAsia" w:ascii="宋体" w:eastAsia="宋体" w:cs="宋体"/>
          <w:color w:val="auto"/>
          <w:spacing w:val="-2"/>
          <w:sz w:val="24"/>
          <w:szCs w:val="24"/>
          <w:highlight w:val="none"/>
          <w:u w:val="single" w:color="auto"/>
          <w:lang w:val="en-US" w:eastAsia="zh-CN"/>
        </w:rPr>
        <w:t>0.</w:t>
      </w:r>
      <w:r>
        <w:rPr>
          <w:rFonts w:hint="eastAsia" w:ascii="宋体" w:eastAsia="宋体" w:cs="宋体"/>
          <w:color w:val="auto"/>
          <w:spacing w:val="-2"/>
          <w:sz w:val="24"/>
          <w:szCs w:val="24"/>
          <w:highlight w:val="none"/>
          <w:u w:val="single" w:color="auto"/>
        </w:rPr>
        <w:t>5%向</w:t>
      </w:r>
      <w:r>
        <w:rPr>
          <w:rFonts w:hint="eastAsia" w:ascii="宋体" w:eastAsia="宋体" w:cs="宋体"/>
          <w:color w:val="auto"/>
          <w:spacing w:val="-2"/>
          <w:sz w:val="24"/>
          <w:szCs w:val="24"/>
          <w:highlight w:val="none"/>
          <w:u w:val="single" w:color="auto"/>
          <w:lang w:eastAsia="zh-CN"/>
        </w:rPr>
        <w:t>发包人</w:t>
      </w:r>
      <w:r>
        <w:rPr>
          <w:rFonts w:hint="eastAsia" w:ascii="宋体" w:eastAsia="宋体" w:cs="宋体"/>
          <w:color w:val="auto"/>
          <w:spacing w:val="-2"/>
          <w:sz w:val="24"/>
          <w:szCs w:val="24"/>
          <w:highlight w:val="none"/>
          <w:u w:val="single" w:color="auto"/>
        </w:rPr>
        <w:t>支付违约金</w:t>
      </w:r>
      <w:r>
        <w:rPr>
          <w:rFonts w:hint="eastAsia" w:ascii="宋体" w:eastAsia="宋体" w:cs="宋体"/>
          <w:color w:val="auto"/>
          <w:spacing w:val="-83"/>
          <w:sz w:val="24"/>
          <w:szCs w:val="24"/>
          <w:highlight w:val="none"/>
          <w:u w:val="single" w:color="auto"/>
        </w:rPr>
        <w:t xml:space="preserve"> </w:t>
      </w:r>
      <w:r>
        <w:rPr>
          <w:rFonts w:hint="eastAsia" w:ascii="宋体" w:eastAsia="宋体" w:cs="宋体"/>
          <w:color w:val="auto"/>
          <w:spacing w:val="-3"/>
          <w:sz w:val="24"/>
          <w:szCs w:val="24"/>
          <w:highlight w:val="none"/>
          <w:u w:val="single" w:color="auto"/>
        </w:rPr>
        <w:t>（该</w:t>
      </w:r>
      <w:r>
        <w:rPr>
          <w:rFonts w:hint="eastAsia" w:ascii="宋体" w:eastAsia="宋体" w:cs="宋体"/>
          <w:color w:val="auto"/>
          <w:spacing w:val="-2"/>
          <w:sz w:val="24"/>
          <w:szCs w:val="24"/>
          <w:highlight w:val="none"/>
          <w:u w:val="single" w:color="auto"/>
        </w:rPr>
        <w:t>违约金可在剩余合同款项中扣除）</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62C1F410">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3.3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人人员</w:t>
      </w:r>
    </w:p>
    <w:p w14:paraId="28305EFF">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 xml:space="preserve">3.3.1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人提交项目管理机构及人员安排报告的期限</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中标后 7 日内  </w:t>
      </w:r>
      <w:r>
        <w:rPr>
          <w:rFonts w:hint="eastAsia" w:ascii="宋体" w:hAnsi="宋体" w:eastAsia="宋体"/>
          <w:color w:val="auto"/>
          <w:sz w:val="24"/>
          <w:szCs w:val="24"/>
          <w:highlight w:val="none"/>
        </w:rPr>
        <w:t>。</w:t>
      </w:r>
    </w:p>
    <w:p w14:paraId="664C1402">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3.3.3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人无正当理由拒绝撤换主要</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人员的违约责任：</w:t>
      </w:r>
      <w:r>
        <w:rPr>
          <w:rFonts w:hint="eastAsia" w:ascii="宋体" w:hAnsi="宋体" w:eastAsia="宋体"/>
          <w:color w:val="auto"/>
          <w:sz w:val="24"/>
          <w:szCs w:val="24"/>
          <w:highlight w:val="none"/>
          <w:u w:val="single"/>
        </w:rPr>
        <w:t xml:space="preserve">  </w:t>
      </w:r>
      <w:r>
        <w:rPr>
          <w:color w:val="auto"/>
          <w:spacing w:val="0"/>
          <w:w w:val="100"/>
          <w:sz w:val="24"/>
          <w:szCs w:val="24"/>
          <w:highlight w:val="none"/>
          <w:u w:val="single"/>
        </w:rPr>
        <w:t>设计人按每人每次30000元支付违约金；逾期未整改，不低于每日 8000元的违约金，直至改正为止</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56CB2B6">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w:t>
      </w:r>
    </w:p>
    <w:p w14:paraId="0FC01DE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分包的一般约定</w:t>
      </w:r>
    </w:p>
    <w:p w14:paraId="7C26EA5B">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禁止</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分包的工程包括：</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主体结构、关键性工作    </w:t>
      </w:r>
      <w:r>
        <w:rPr>
          <w:rFonts w:ascii="宋体" w:hAnsi="宋体" w:eastAsia="宋体"/>
          <w:color w:val="auto"/>
          <w:sz w:val="24"/>
          <w:szCs w:val="24"/>
          <w:highlight w:val="none"/>
        </w:rPr>
        <w:t>。</w:t>
      </w:r>
    </w:p>
    <w:p w14:paraId="3FBE5681">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主体结构、关键性工作的范围：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禁止分包</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222E85B">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    3.</w:t>
      </w:r>
      <w:r>
        <w:rPr>
          <w:rFonts w:hint="eastAsia" w:ascii="宋体" w:hAnsi="宋体" w:eastAsia="宋体"/>
          <w:color w:val="auto"/>
          <w:sz w:val="24"/>
          <w:szCs w:val="24"/>
          <w:highlight w:val="none"/>
        </w:rPr>
        <w:t>4</w:t>
      </w:r>
      <w:r>
        <w:rPr>
          <w:rFonts w:ascii="宋体" w:hAnsi="宋体" w:eastAsia="宋体"/>
          <w:color w:val="auto"/>
          <w:sz w:val="24"/>
          <w:szCs w:val="24"/>
          <w:highlight w:val="none"/>
        </w:rPr>
        <w:t>.2</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分包的确定</w:t>
      </w:r>
    </w:p>
    <w:p w14:paraId="65336307">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允许分包的专业工程包括：</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7D90147">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其他关于分包的约定：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5B862DA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3.4.3 设计人向发包人提交有关分包人资料包括：</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40E42D7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3.4.4 分包工程设计费支付方式：</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58B9FDB">
      <w:pPr>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联合体</w:t>
      </w:r>
    </w:p>
    <w:p w14:paraId="07991C1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3.5.4 发包人向联合体支付设计费用的方式：</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77B8F74">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5</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工程设计要求</w:t>
      </w:r>
    </w:p>
    <w:p w14:paraId="72C2D705">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.1</w:t>
      </w:r>
      <w:r>
        <w:rPr>
          <w:rFonts w:hint="eastAsia" w:ascii="宋体" w:hAnsi="宋体" w:eastAsia="宋体"/>
          <w:color w:val="auto"/>
          <w:sz w:val="24"/>
          <w:szCs w:val="24"/>
          <w:highlight w:val="none"/>
        </w:rPr>
        <w:t xml:space="preserve"> 工程设计一般要求</w:t>
      </w:r>
    </w:p>
    <w:p w14:paraId="5B1A2642">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.1.</w:t>
      </w:r>
      <w:r>
        <w:rPr>
          <w:rFonts w:hint="eastAsia" w:ascii="宋体" w:hAnsi="宋体" w:eastAsia="宋体"/>
          <w:color w:val="auto"/>
          <w:sz w:val="24"/>
          <w:szCs w:val="24"/>
          <w:highlight w:val="none"/>
        </w:rPr>
        <w:t>2.1</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工程设计的特殊标准或要求</w:t>
      </w:r>
      <w:r>
        <w:rPr>
          <w:rFonts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color="auto"/>
          <w:lang w:val="en-US" w:eastAsia="zh-CN"/>
        </w:rPr>
        <w:t>满足发包人要求</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9704F3F">
      <w:pPr>
        <w:spacing w:line="360" w:lineRule="auto"/>
        <w:ind w:firstLine="504" w:firstLineChars="210"/>
        <w:rPr>
          <w:rFonts w:ascii="宋体" w:hAnsi="宋体" w:eastAsia="宋体"/>
          <w:color w:val="auto"/>
          <w:sz w:val="24"/>
          <w:szCs w:val="24"/>
          <w:highlight w:val="none"/>
        </w:rPr>
      </w:pPr>
      <w:r>
        <w:rPr>
          <w:rFonts w:hint="eastAsia" w:ascii="宋体" w:hAnsi="宋体" w:eastAsia="宋体"/>
          <w:color w:val="auto"/>
          <w:sz w:val="24"/>
          <w:szCs w:val="24"/>
          <w:highlight w:val="none"/>
        </w:rPr>
        <w:t>5.1.2.2 工程设计适用的技术标准：</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1"/>
          <w:sz w:val="24"/>
          <w:szCs w:val="24"/>
          <w:highlight w:val="none"/>
          <w:u w:val="single" w:color="auto"/>
          <w:lang w:val="en-US" w:eastAsia="zh-CN"/>
        </w:rPr>
        <w:t>按国家相关规定执行</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007A42DD">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 工程设计文件的要求</w:t>
      </w:r>
    </w:p>
    <w:p w14:paraId="30E79554">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5.3.3 工程设计文件深度规定：</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color="auto"/>
          <w:lang w:val="en-US" w:eastAsia="zh-CN"/>
        </w:rPr>
        <w:t>满足发包人要求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AD094B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5.3.5 工程的合理使用寿命年限</w:t>
      </w:r>
      <w:r>
        <w:rPr>
          <w:rFonts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eastAsia="宋体" w:cs="宋体"/>
          <w:color w:val="auto"/>
          <w:spacing w:val="-1"/>
          <w:sz w:val="24"/>
          <w:szCs w:val="24"/>
          <w:highlight w:val="none"/>
          <w:u w:val="single" w:color="auto"/>
          <w:lang w:val="en-US" w:eastAsia="zh-CN"/>
        </w:rPr>
        <w:t>按国家相关规定执行</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w:t>
      </w:r>
    </w:p>
    <w:p w14:paraId="3798749C">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6</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w:t>
      </w:r>
      <w:r>
        <w:rPr>
          <w:rFonts w:ascii="宋体" w:hAnsi="宋体" w:eastAsia="宋体"/>
          <w:b w:val="0"/>
          <w:color w:val="auto"/>
          <w:sz w:val="24"/>
          <w:szCs w:val="24"/>
          <w:highlight w:val="none"/>
        </w:rPr>
        <w:t>进度</w:t>
      </w:r>
      <w:r>
        <w:rPr>
          <w:rFonts w:hint="eastAsia" w:ascii="宋体" w:hAnsi="宋体" w:eastAsia="宋体"/>
          <w:b w:val="0"/>
          <w:color w:val="auto"/>
          <w:sz w:val="24"/>
          <w:szCs w:val="24"/>
          <w:highlight w:val="none"/>
        </w:rPr>
        <w:t>与周期</w:t>
      </w:r>
    </w:p>
    <w:p w14:paraId="00D949CB">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.1 </w:t>
      </w:r>
      <w:r>
        <w:rPr>
          <w:rFonts w:hint="eastAsia" w:ascii="宋体" w:hAnsi="宋体" w:eastAsia="宋体"/>
          <w:color w:val="auto"/>
          <w:sz w:val="24"/>
          <w:szCs w:val="24"/>
          <w:highlight w:val="none"/>
        </w:rPr>
        <w:t>工程设计进度计划</w:t>
      </w:r>
    </w:p>
    <w:p w14:paraId="235BBD2B">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.1.</w:t>
      </w:r>
      <w:r>
        <w:rPr>
          <w:rFonts w:hint="eastAsia" w:ascii="宋体" w:hAnsi="宋体" w:eastAsia="宋体"/>
          <w:color w:val="auto"/>
          <w:sz w:val="24"/>
          <w:szCs w:val="24"/>
          <w:highlight w:val="none"/>
        </w:rPr>
        <w:t>1 工程设计进度计划的编制</w:t>
      </w:r>
    </w:p>
    <w:p w14:paraId="358C9AEB">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合同当事人约定的工程设计进度计划提交的时间：</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color="auto"/>
          <w:lang w:val="en-US" w:eastAsia="zh-CN"/>
        </w:rPr>
        <w:t>合同签订后5天</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43F50CAC">
      <w:pPr>
        <w:autoSpaceDE w:val="0"/>
        <w:autoSpaceDN w:val="0"/>
        <w:adjustRightInd w:val="0"/>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合同当事人约定的工程设计进度计划应包括的内容</w:t>
      </w:r>
      <w:r>
        <w:rPr>
          <w:rFonts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cs="宋体"/>
          <w:color w:val="auto"/>
          <w:sz w:val="24"/>
          <w:szCs w:val="24"/>
          <w:highlight w:val="none"/>
          <w:u w:val="single"/>
          <w:lang w:val="en-US" w:eastAsia="zh-CN"/>
        </w:rPr>
        <w:t>按招标文件约定的内容执行</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FC22B43">
      <w:pPr>
        <w:autoSpaceDE w:val="0"/>
        <w:autoSpaceDN w:val="0"/>
        <w:adjustRightIn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 xml:space="preserve">.1.2 </w:t>
      </w:r>
      <w:r>
        <w:rPr>
          <w:rFonts w:hint="eastAsia" w:ascii="宋体" w:hAnsi="宋体" w:eastAsia="宋体"/>
          <w:color w:val="auto"/>
          <w:sz w:val="24"/>
          <w:szCs w:val="24"/>
          <w:highlight w:val="none"/>
        </w:rPr>
        <w:t>工程设计进度计划的修订</w:t>
      </w:r>
    </w:p>
    <w:p w14:paraId="00EFAB80">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发包人在收到</w:t>
      </w:r>
      <w:r>
        <w:rPr>
          <w:rFonts w:hint="eastAsia" w:ascii="宋体" w:hAnsi="宋体" w:eastAsia="宋体"/>
          <w:color w:val="auto"/>
          <w:sz w:val="24"/>
          <w:szCs w:val="24"/>
          <w:highlight w:val="none"/>
        </w:rPr>
        <w:t>工程设计进度计划</w:t>
      </w:r>
      <w:r>
        <w:rPr>
          <w:rFonts w:ascii="宋体" w:hAnsi="宋体" w:eastAsia="宋体"/>
          <w:color w:val="auto"/>
          <w:sz w:val="24"/>
          <w:szCs w:val="24"/>
          <w:highlight w:val="none"/>
        </w:rPr>
        <w:t>后确认或提出修改意见的期限：</w:t>
      </w:r>
      <w:r>
        <w:rPr>
          <w:rFonts w:ascii="宋体" w:hAnsi="宋体" w:eastAsia="宋体"/>
          <w:color w:val="auto"/>
          <w:sz w:val="24"/>
          <w:szCs w:val="24"/>
          <w:highlight w:val="none"/>
          <w:u w:val="single"/>
        </w:rPr>
        <w:t xml:space="preserve">  </w:t>
      </w:r>
      <w:r>
        <w:rPr>
          <w:rFonts w:hint="eastAsia" w:ascii="宋体" w:eastAsia="宋体" w:cs="宋体"/>
          <w:color w:val="auto"/>
          <w:spacing w:val="-5"/>
          <w:sz w:val="24"/>
          <w:szCs w:val="24"/>
          <w:highlight w:val="none"/>
          <w:u w:val="single" w:color="auto"/>
          <w:lang w:val="en-US" w:eastAsia="zh-CN"/>
        </w:rPr>
        <w:t>5天</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7B1FEEC1">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工程设计进度</w:t>
      </w:r>
      <w:r>
        <w:rPr>
          <w:rFonts w:ascii="宋体" w:hAnsi="宋体" w:eastAsia="宋体"/>
          <w:color w:val="auto"/>
          <w:sz w:val="24"/>
          <w:szCs w:val="24"/>
          <w:highlight w:val="none"/>
        </w:rPr>
        <w:t>延误</w:t>
      </w:r>
    </w:p>
    <w:p w14:paraId="4B282B8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3</w:t>
      </w:r>
      <w:r>
        <w:rPr>
          <w:rFonts w:ascii="宋体" w:hAnsi="宋体" w:eastAsia="宋体"/>
          <w:color w:val="auto"/>
          <w:sz w:val="24"/>
          <w:szCs w:val="24"/>
          <w:highlight w:val="none"/>
        </w:rPr>
        <w:t>.1</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因发包人原因导致</w:t>
      </w:r>
      <w:r>
        <w:rPr>
          <w:rFonts w:hint="eastAsia" w:ascii="宋体" w:hAnsi="宋体" w:eastAsia="宋体"/>
          <w:color w:val="auto"/>
          <w:sz w:val="24"/>
          <w:szCs w:val="24"/>
          <w:highlight w:val="none"/>
        </w:rPr>
        <w:t>工程设计进度</w:t>
      </w:r>
      <w:r>
        <w:rPr>
          <w:rFonts w:ascii="宋体" w:hAnsi="宋体" w:eastAsia="宋体"/>
          <w:color w:val="auto"/>
          <w:sz w:val="24"/>
          <w:szCs w:val="24"/>
          <w:highlight w:val="none"/>
        </w:rPr>
        <w:t>延误</w:t>
      </w:r>
    </w:p>
    <w:p w14:paraId="34A1D76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4</w:t>
      </w:r>
      <w:r>
        <w:rPr>
          <w:rFonts w:ascii="宋体" w:hAnsi="宋体" w:eastAsia="宋体"/>
          <w:color w:val="auto"/>
          <w:sz w:val="24"/>
          <w:szCs w:val="24"/>
          <w:highlight w:val="none"/>
        </w:rPr>
        <w:t>）因发包人原因导致</w:t>
      </w:r>
      <w:r>
        <w:rPr>
          <w:rFonts w:hint="eastAsia" w:ascii="宋体" w:hAnsi="宋体" w:eastAsia="宋体"/>
          <w:color w:val="auto"/>
          <w:sz w:val="24"/>
          <w:szCs w:val="24"/>
          <w:highlight w:val="none"/>
        </w:rPr>
        <w:t>工程设计进度</w:t>
      </w:r>
      <w:r>
        <w:rPr>
          <w:rFonts w:ascii="宋体" w:hAnsi="宋体" w:eastAsia="宋体"/>
          <w:color w:val="auto"/>
          <w:sz w:val="24"/>
          <w:szCs w:val="24"/>
          <w:highlight w:val="none"/>
        </w:rPr>
        <w:t>延误的其他情形：</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5E78B958">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设计人应在发生</w:t>
      </w:r>
      <w:r>
        <w:rPr>
          <w:rFonts w:hint="eastAsia" w:ascii="宋体" w:hAnsi="宋体" w:eastAsia="宋体"/>
          <w:color w:val="auto"/>
          <w:sz w:val="24"/>
          <w:szCs w:val="24"/>
          <w:highlight w:val="none"/>
        </w:rPr>
        <w:t>进度延误的情形</w:t>
      </w:r>
      <w:r>
        <w:rPr>
          <w:rFonts w:ascii="宋体" w:hAnsi="宋体" w:eastAsia="宋体"/>
          <w:color w:val="auto"/>
          <w:sz w:val="24"/>
          <w:szCs w:val="24"/>
          <w:highlight w:val="none"/>
        </w:rPr>
        <w:t>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天内向发包人发出要求延期的书面通知，在</w:t>
      </w:r>
      <w:r>
        <w:rPr>
          <w:rFonts w:hint="eastAsia" w:ascii="宋体" w:hAnsi="宋体" w:eastAsia="宋体"/>
          <w:color w:val="auto"/>
          <w:sz w:val="24"/>
          <w:szCs w:val="24"/>
          <w:highlight w:val="none"/>
        </w:rPr>
        <w:t>发生该情形</w:t>
      </w:r>
      <w:r>
        <w:rPr>
          <w:rFonts w:ascii="宋体" w:hAnsi="宋体" w:eastAsia="宋体"/>
          <w:color w:val="auto"/>
          <w:sz w:val="24"/>
          <w:szCs w:val="24"/>
          <w:highlight w:val="none"/>
        </w:rPr>
        <w:t>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7</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天内提交要求延期的详细说明。</w:t>
      </w:r>
    </w:p>
    <w:p w14:paraId="6CFFC9C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发包人收到设计人要求延期的详细说明后，应在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15</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天内进行审查并书面答复。</w:t>
      </w:r>
    </w:p>
    <w:p w14:paraId="44866472">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 xml:space="preserve"> 提前</w:t>
      </w:r>
      <w:r>
        <w:rPr>
          <w:rFonts w:hint="eastAsia" w:ascii="宋体" w:hAnsi="宋体" w:eastAsia="宋体"/>
          <w:color w:val="auto"/>
          <w:sz w:val="24"/>
          <w:szCs w:val="24"/>
          <w:highlight w:val="none"/>
        </w:rPr>
        <w:t>交付工程设计文件</w:t>
      </w:r>
    </w:p>
    <w:p w14:paraId="582E451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5</w:t>
      </w:r>
      <w:r>
        <w:rPr>
          <w:rFonts w:ascii="宋体" w:hAnsi="宋体" w:eastAsia="宋体"/>
          <w:color w:val="auto"/>
          <w:sz w:val="24"/>
          <w:szCs w:val="24"/>
          <w:highlight w:val="none"/>
        </w:rPr>
        <w:t>.2</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提前</w:t>
      </w:r>
      <w:r>
        <w:rPr>
          <w:rFonts w:hint="eastAsia" w:ascii="宋体" w:hAnsi="宋体" w:eastAsia="宋体"/>
          <w:color w:val="auto"/>
          <w:sz w:val="24"/>
          <w:szCs w:val="24"/>
          <w:highlight w:val="none"/>
        </w:rPr>
        <w:t>交付工程设计文件</w:t>
      </w:r>
      <w:r>
        <w:rPr>
          <w:rFonts w:ascii="宋体" w:hAnsi="宋体" w:eastAsia="宋体"/>
          <w:color w:val="auto"/>
          <w:sz w:val="24"/>
          <w:szCs w:val="24"/>
          <w:highlight w:val="none"/>
        </w:rPr>
        <w:t>的奖励：</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49903A31">
      <w:pPr>
        <w:spacing w:before="120" w:after="120" w:line="360" w:lineRule="auto"/>
        <w:rPr>
          <w:rFonts w:hint="eastAsia" w:ascii="宋体" w:hAnsi="宋体" w:eastAsia="宋体"/>
          <w:color w:val="auto"/>
          <w:sz w:val="24"/>
          <w:szCs w:val="24"/>
          <w:highlight w:val="none"/>
        </w:rPr>
      </w:pPr>
      <w:r>
        <w:rPr>
          <w:rFonts w:ascii="宋体" w:hAnsi="宋体" w:eastAsia="宋体"/>
          <w:bCs/>
          <w:color w:val="auto"/>
          <w:sz w:val="24"/>
          <w:szCs w:val="24"/>
          <w:highlight w:val="none"/>
        </w:rPr>
        <w:t>7．</w:t>
      </w:r>
      <w:r>
        <w:rPr>
          <w:rFonts w:ascii="宋体" w:hAnsi="宋体" w:eastAsia="宋体"/>
          <w:b/>
          <w:color w:val="auto"/>
          <w:sz w:val="24"/>
          <w:szCs w:val="24"/>
          <w:highlight w:val="none"/>
        </w:rPr>
        <w:t xml:space="preserve"> </w:t>
      </w:r>
      <w:r>
        <w:rPr>
          <w:rFonts w:hint="eastAsia" w:ascii="宋体" w:hAnsi="宋体" w:eastAsia="宋体"/>
          <w:color w:val="auto"/>
          <w:sz w:val="24"/>
          <w:szCs w:val="24"/>
          <w:highlight w:val="none"/>
        </w:rPr>
        <w:t>工程设计文件交付</w:t>
      </w:r>
    </w:p>
    <w:p w14:paraId="1EA9ED6D">
      <w:pPr>
        <w:pStyle w:val="6"/>
        <w:spacing w:before="120" w:after="120" w:line="360" w:lineRule="auto"/>
        <w:ind w:firstLine="501" w:firstLineChars="20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7</w:t>
      </w:r>
      <w:r>
        <w:rPr>
          <w:rFonts w:ascii="宋体" w:hAnsi="宋体" w:eastAsia="宋体"/>
          <w:b w:val="0"/>
          <w:bCs w:val="0"/>
          <w:color w:val="auto"/>
          <w:sz w:val="24"/>
          <w:szCs w:val="24"/>
          <w:highlight w:val="none"/>
        </w:rPr>
        <w:t>.1</w:t>
      </w:r>
      <w:r>
        <w:rPr>
          <w:rFonts w:hint="eastAsia" w:ascii="宋体" w:hAnsi="宋体" w:eastAsia="宋体"/>
          <w:b w:val="0"/>
          <w:bCs w:val="0"/>
          <w:color w:val="auto"/>
          <w:sz w:val="24"/>
          <w:szCs w:val="24"/>
          <w:highlight w:val="none"/>
        </w:rPr>
        <w:t xml:space="preserve"> 工程设计文件交付的内容</w:t>
      </w:r>
    </w:p>
    <w:p w14:paraId="2AC71D05">
      <w:pPr>
        <w:spacing w:before="120" w:after="120" w:line="360" w:lineRule="auto"/>
        <w:ind w:firstLine="480" w:firstLineChars="200"/>
        <w:jc w:val="both"/>
        <w:rPr>
          <w:rFonts w:hint="eastAsia" w:ascii="宋体" w:eastAsia="宋体" w:cs="宋体"/>
          <w:color w:val="auto"/>
          <w:sz w:val="24"/>
          <w:szCs w:val="24"/>
          <w:highlight w:val="none"/>
          <w:u w:val="single"/>
          <w:lang w:val="en-US" w:eastAsia="zh-CN"/>
        </w:rPr>
      </w:pPr>
      <w:r>
        <w:rPr>
          <w:rFonts w:hint="eastAsia" w:ascii="宋体" w:eastAsia="宋体" w:cs="宋体"/>
          <w:color w:val="auto"/>
          <w:sz w:val="24"/>
          <w:szCs w:val="24"/>
          <w:highlight w:val="none"/>
          <w:u w:val="single"/>
          <w:lang w:val="en-US" w:eastAsia="zh-CN"/>
        </w:rPr>
        <w:t>设计文件成果（包括但不限于作业设计、储备林建设林地上图、林地流转中林地数据分析及预算相关的后期服务工作等）等全部设计内容加盖设计资质印章。设计人在收到发包人提供的必要资料后应在合同约定时间内完成作业设计、储备林建设林地上图、林地流转中林地数据分析及相关的后期服务等工作。由于设计人未按时提供设计成果文件造成工期延误或因设计人原因导致设计结果与实施效果存在差异的，其违约责任由设计人承担，并按合同暂定设计服务费金额的5%支付违约金。</w:t>
      </w:r>
    </w:p>
    <w:p w14:paraId="429A0D1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7.1.2 发包人要求设计人提交电子版设计文件的具体形式为：</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3"/>
          <w:sz w:val="24"/>
          <w:szCs w:val="24"/>
          <w:highlight w:val="none"/>
          <w:u w:val="single" w:color="auto"/>
          <w:lang w:val="en-US" w:eastAsia="zh-CN"/>
        </w:rPr>
        <w:t>PDF、CAD、文档等形式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4A21C77E">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8</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工程设计文件审查</w:t>
      </w:r>
    </w:p>
    <w:p w14:paraId="1658F37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8.1 发包人对设计人的设计文件审查期限不超过</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w:t>
      </w:r>
    </w:p>
    <w:p w14:paraId="07B5C35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ascii="宋体" w:hAnsi="宋体" w:eastAsia="宋体" w:cs="Times New Roman"/>
          <w:color w:val="auto"/>
          <w:sz w:val="24"/>
          <w:szCs w:val="24"/>
          <w:highlight w:val="none"/>
        </w:rPr>
        <w:t>设计人提交设计初稿（包括但不限于方案初稿、初步设计初稿等，下同）后，发包人应在收到初稿文件的</w:t>
      </w:r>
      <w:r>
        <w:rPr>
          <w:rFonts w:hint="eastAsia" w:ascii="宋体" w:hAnsi="宋体" w:eastAsia="宋体" w:cs="Times New Roman"/>
          <w:color w:val="auto"/>
          <w:sz w:val="24"/>
          <w:szCs w:val="24"/>
          <w:highlight w:val="none"/>
          <w:lang w:val="en-US" w:eastAsia="zh-CN"/>
        </w:rPr>
        <w:t>10</w:t>
      </w:r>
      <w:r>
        <w:rPr>
          <w:rFonts w:ascii="宋体" w:hAnsi="宋体" w:eastAsia="宋体" w:cs="Times New Roman"/>
          <w:color w:val="auto"/>
          <w:sz w:val="24"/>
          <w:szCs w:val="24"/>
          <w:highlight w:val="none"/>
        </w:rPr>
        <w:t>个日历天内完成审查工作，并向设计人出具书面审查意见（明确修改要求、修改方向及相关建议）。</w:t>
      </w:r>
    </w:p>
    <w:p w14:paraId="503F871D">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若发包人在审查过程中需设计人补充提交相关说明、资料或进行现场答疑，应在收到初稿后的3个日历天内书面通知设计人，设计人应在收到通知后2个日历天内完成补充或答疑，该补充、答疑的时间不计入前述审查反馈时限，审查反馈时限自设计人完成补充、答疑之日起重新起算。</w:t>
      </w:r>
    </w:p>
    <w:p w14:paraId="6F42DB1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发包人逾期反馈审查意见的工期顺延规则</w:t>
      </w:r>
    </w:p>
    <w:p w14:paraId="3948A93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逾期认定：若发包人未按本条款第一条约定的时限（含补充、答疑后重新起算的时限）向设计人出具书面审查意见，即视为发包人逾期反馈审查意见，逾期时间自约定反馈时限届满次日起计算，直至发包人实际出具书面审查意见之日止。</w:t>
      </w:r>
    </w:p>
    <w:p w14:paraId="2BF1CF2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工期顺延标准：因发包人逾期反馈审查意见，导致设计人无法及时开展初稿修改、后续设计工作，进而造成设计人工期延误的，设计人工期应相应顺延，顺延天数等于发包人逾期反馈的实际天数（即逾期起止日期之间的自然天数）。若逾期反馈导致设计人需重新调整设计计划、增加设计工作量的，除工期顺延外，发包人还应另行支付相应的设计费用，具体费用标准双方协商确定。</w:t>
      </w:r>
    </w:p>
    <w:p w14:paraId="525DF9F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顺延程序：设计人发现发包人逾期反馈审查意见后，应在逾期届满后5个日历天内，向发包人发出书面工期顺延申请，明确逾期事实、逾期天数及拟顺延的工期天数，并附设计初稿提交凭证、发包人签收记录等相关证明材料。发包人应在收到设计人书面申请后5个日历天内进行审核并书面答复，逾期未答复的，视为认可设计人的工期顺延申请，设计人工期按申请内容相应顺延。</w:t>
      </w:r>
    </w:p>
    <w:p w14:paraId="4BD8D0C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例外情形：若因设计人提交的初稿存在严重不符合合同约定、国家及行业规范要求，导致发包人无法在约定时限内完成审查的，不视为发包人逾期反馈，设计人应在收到发包人书面告知后，在约定时限内完成初稿整改并重新提交，审查反馈时限自设计人重新提交整改后初稿之日起重新起算，由此造成的工期延误由设计人自行承担，与发包人无关。</w:t>
      </w:r>
    </w:p>
    <w:p w14:paraId="1E7D991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补充约定：本条款约定的工期顺延，仅针对发包人逾期反馈审查意见直接导致的设计人工期延误，不包含设计人自身原因（如初稿修改不及时、设计失误等）造成的工期延误；若发包人逾期反馈同时伴随其他影响工期的情形，工期顺延天数可叠加计算，具体由双方协商确认并书面留存。</w:t>
      </w:r>
    </w:p>
    <w:p w14:paraId="3DDE84D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8.3发包人应在审查同意设计人的工程设计文件后在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天内，向政府有关部门报送工程设计文件。</w:t>
      </w:r>
    </w:p>
    <w:p w14:paraId="242D4460">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8.4 工程设计审查形式及时间安排：</w:t>
      </w:r>
      <w:r>
        <w:rPr>
          <w:rFonts w:hint="eastAsia"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color="auto"/>
          <w:lang w:val="en-US" w:eastAsia="zh-CN"/>
        </w:rPr>
        <w:t>按国家相关规定执行</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089F1F2F">
      <w:pPr>
        <w:spacing w:before="120" w:after="120" w:line="360" w:lineRule="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9</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施工现场配合服务</w:t>
      </w:r>
    </w:p>
    <w:p w14:paraId="1BA79C68">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9.1 发包人为设计人派赴现场的工作人员提供便利条件的内容包括：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4DCDE0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olor w:val="auto"/>
          <w:sz w:val="24"/>
          <w:szCs w:val="24"/>
          <w:highlight w:val="none"/>
        </w:rPr>
        <w:t>9.2 设计人应当在交付施工图设计文件并经审查合格后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时间内提供施工现场配合服务。</w:t>
      </w:r>
      <w:r>
        <w:rPr>
          <w:rFonts w:ascii="宋体" w:hAnsi="宋体" w:eastAsia="宋体" w:cs="Times New Roman"/>
          <w:color w:val="auto"/>
          <w:sz w:val="24"/>
          <w:szCs w:val="24"/>
          <w:highlight w:val="none"/>
        </w:rPr>
        <w:t>设计人提供的施工现场配合服务期限，自本工程开工令载明的实际开工日期起算，至本工程竣工验收合格并完成备案手续之日止，涵盖工程施工全阶段及竣工验收关键节点，具体如下：</w:t>
      </w:r>
    </w:p>
    <w:p w14:paraId="5795859E">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施工准备阶段：自开工令下发后3日内，设计人完成施工图设计技术交底及图纸会审服务，配合发包人及施工单位明确施工中的设计重点及技术要求，确保施工单位准确理解设计意图，该阶段服务计入施工现场配合服务总期限内。</w:t>
      </w:r>
    </w:p>
    <w:p w14:paraId="5877EE9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施工实施阶段：自工程实际开工之日起，至工程全部完工之日止，设计人应按照国家及行业规范、合同约定，针对各施工节点，提供现场技术指导、设计疑问解答、设计变更配合、隐蔽工程验收等配合服务，保障施工过程符合设计要求及相关标准。</w:t>
      </w:r>
    </w:p>
    <w:p w14:paraId="7D02F3FD">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竣工验收阶段：自施工单位提交竣工验收申请之日起，设计人配合发包人、施工单位、监理单位开展竣工验收工作，参与工程质量核查、设计成果符合性确认，出具设计方面的验收意见，直至工程通过竣工验收并完成相关备案手续，该阶段服务完成后，施工现场配合服务期限终止。</w:t>
      </w:r>
    </w:p>
    <w:p w14:paraId="12F7ACD7">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特殊约定：若工程存在分段施工、分期验收情形，设计人应按照发包人书面通知，分阶段提供施工现场配合服务，各阶段服务期限自该分段工程开工之日起，至该分段工程竣工验收合格之日止；若因发包人原因、不可抗力导致工程停工、延期开工或延期验收的，施工现场配合服务期限相应顺延，顺延期限以发包人书面通知为准，设计人无需另行承担额外服务责任，但应配合发包人办理期限顺延相关手续。</w:t>
      </w:r>
    </w:p>
    <w:p w14:paraId="46184035">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服务期限补充：本条款约定的施工现场配合服务期限，已包含设计人按照国家规范及合同约定履行的全部施工现场履职服务内容，包括但不限于设计技术交底、解决施工中的设计技术问题、处理设计变更、参加施工现场质量安全事故处置、参加工程验收等关键节点服务，设计人应按照相关要求保障服务频次，确保服务到位。</w:t>
      </w:r>
    </w:p>
    <w:p w14:paraId="29E172AB">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0</w:t>
      </w:r>
      <w:r>
        <w:rPr>
          <w:rFonts w:ascii="宋体" w:hAnsi="宋体" w:eastAsia="宋体"/>
          <w:b w:val="0"/>
          <w:color w:val="auto"/>
          <w:sz w:val="24"/>
          <w:szCs w:val="24"/>
          <w:highlight w:val="none"/>
        </w:rPr>
        <w:t>. 合同价</w:t>
      </w:r>
      <w:r>
        <w:rPr>
          <w:rFonts w:hint="eastAsia" w:ascii="宋体" w:hAnsi="宋体" w:eastAsia="宋体"/>
          <w:b w:val="0"/>
          <w:color w:val="auto"/>
          <w:sz w:val="24"/>
          <w:szCs w:val="24"/>
          <w:highlight w:val="none"/>
        </w:rPr>
        <w:t>款</w:t>
      </w:r>
      <w:r>
        <w:rPr>
          <w:rFonts w:ascii="宋体" w:hAnsi="宋体" w:eastAsia="宋体"/>
          <w:b w:val="0"/>
          <w:color w:val="auto"/>
          <w:sz w:val="24"/>
          <w:szCs w:val="24"/>
          <w:highlight w:val="none"/>
        </w:rPr>
        <w:t>与支付</w:t>
      </w:r>
    </w:p>
    <w:p w14:paraId="45E32397">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0</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 合同价格形式</w:t>
      </w:r>
    </w:p>
    <w:p w14:paraId="13E1983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单价合同</w:t>
      </w:r>
    </w:p>
    <w:p w14:paraId="5CC36B48">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单价包含的风险范围：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5FF07F02">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风险费用的计算方法：</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FBB9BF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风险范围以外合同价格的调整方法：</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54320A4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总价合同</w:t>
      </w:r>
    </w:p>
    <w:p w14:paraId="032F291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总价包含的风险范围：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D707FFF">
      <w:pPr>
        <w:spacing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风险费用的计算方法：</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0341939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风险范围以外合同价格的调整方法：</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不调整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257275C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其他价格</w:t>
      </w:r>
      <w:r>
        <w:rPr>
          <w:rFonts w:hint="eastAsia" w:ascii="宋体" w:hAnsi="宋体" w:eastAsia="宋体"/>
          <w:color w:val="auto"/>
          <w:sz w:val="24"/>
          <w:szCs w:val="24"/>
          <w:highlight w:val="none"/>
        </w:rPr>
        <w:t>形</w:t>
      </w:r>
      <w:r>
        <w:rPr>
          <w:rFonts w:ascii="宋体" w:hAnsi="宋体" w:eastAsia="宋体"/>
          <w:color w:val="auto"/>
          <w:sz w:val="24"/>
          <w:szCs w:val="24"/>
          <w:highlight w:val="none"/>
        </w:rPr>
        <w:t>式：</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5D17ABF">
      <w:pPr>
        <w:spacing w:before="120" w:after="120" w:line="360" w:lineRule="auto"/>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10.3 定金或预付款</w:t>
      </w:r>
    </w:p>
    <w:p w14:paraId="77AC4A82">
      <w:pPr>
        <w:spacing w:line="360" w:lineRule="auto"/>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10.3.1 定金或预付款的比例</w:t>
      </w:r>
    </w:p>
    <w:p w14:paraId="67A7B18E">
      <w:pPr>
        <w:spacing w:line="360" w:lineRule="auto"/>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定金的比例 </w:t>
      </w:r>
      <w:r>
        <w:rPr>
          <w:rFonts w:hint="eastAsia"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或预付款的比例</w:t>
      </w:r>
      <w:r>
        <w:rPr>
          <w:rFonts w:hint="eastAsia"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F465F93">
      <w:pPr>
        <w:spacing w:line="360" w:lineRule="auto"/>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10.3.2 定金或预付款的支付</w:t>
      </w:r>
    </w:p>
    <w:p w14:paraId="0EB13068">
      <w:pPr>
        <w:spacing w:line="360" w:lineRule="auto"/>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定金或预付款的支付时间：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，但最</w:t>
      </w:r>
      <w:r>
        <w:rPr>
          <w:rFonts w:ascii="宋体" w:hAnsi="宋体" w:eastAsia="宋体"/>
          <w:color w:val="auto"/>
          <w:sz w:val="24"/>
          <w:szCs w:val="24"/>
          <w:highlight w:val="none"/>
        </w:rPr>
        <w:t>迟应在</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通知载明的</w:t>
      </w:r>
      <w:r>
        <w:rPr>
          <w:rFonts w:hint="eastAsia" w:ascii="宋体" w:hAnsi="宋体" w:eastAsia="宋体"/>
          <w:color w:val="auto"/>
          <w:sz w:val="24"/>
          <w:szCs w:val="24"/>
          <w:highlight w:val="none"/>
        </w:rPr>
        <w:t>开始设计</w:t>
      </w:r>
      <w:r>
        <w:rPr>
          <w:rFonts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天前支付</w:t>
      </w:r>
      <w:r>
        <w:rPr>
          <w:rFonts w:hint="eastAsia" w:ascii="宋体" w:hAnsi="宋体" w:eastAsia="宋体"/>
          <w:color w:val="auto"/>
          <w:sz w:val="24"/>
          <w:szCs w:val="24"/>
          <w:highlight w:val="none"/>
        </w:rPr>
        <w:t>。</w:t>
      </w:r>
    </w:p>
    <w:p w14:paraId="4D2B26C6">
      <w:pPr>
        <w:spacing w:before="120" w:after="120"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1</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工程设计变更与索赔</w:t>
      </w:r>
    </w:p>
    <w:p w14:paraId="73B404E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11.5 设计人应于认为有理由提出增加合同价款或延长设计周期的要求事项发生后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天内书面通知发包人。</w:t>
      </w:r>
    </w:p>
    <w:p w14:paraId="070BE99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设计人应在该事项发生后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天内向发包人提供证明设计人要求的书面声明。</w:t>
      </w:r>
    </w:p>
    <w:p w14:paraId="23FE2E6B">
      <w:pPr>
        <w:spacing w:line="360" w:lineRule="auto"/>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发包人应在接到设计人书面声明后的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天内，予以书面答复。</w:t>
      </w:r>
    </w:p>
    <w:p w14:paraId="266EC5EA">
      <w:pPr>
        <w:spacing w:before="120" w:after="120"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2</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专业责任与保险</w:t>
      </w:r>
    </w:p>
    <w:p w14:paraId="73937DD0">
      <w:pPr>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12.2 设计人</w:t>
      </w:r>
      <w:r>
        <w:rPr>
          <w:rFonts w:hint="eastAsia"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rPr>
        <w:t>需</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（需/不需）有发包人认可的工程设计责任保险。</w:t>
      </w:r>
    </w:p>
    <w:p w14:paraId="6D7C94AA">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3</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知识产权</w:t>
      </w:r>
    </w:p>
    <w:p w14:paraId="65EB5047">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13</w:t>
      </w:r>
      <w:r>
        <w:rPr>
          <w:rFonts w:ascii="宋体" w:hAnsi="宋体" w:eastAsia="宋体"/>
          <w:color w:val="auto"/>
          <w:sz w:val="24"/>
          <w:szCs w:val="24"/>
          <w:highlight w:val="none"/>
        </w:rPr>
        <w:t>.1关于发包人提供给</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人的图纸、发包人为实施工程自行编制或委托编制的技术</w:t>
      </w:r>
      <w:r>
        <w:rPr>
          <w:rFonts w:hint="eastAsia" w:ascii="宋体" w:hAnsi="宋体" w:eastAsia="宋体"/>
          <w:color w:val="auto"/>
          <w:sz w:val="24"/>
          <w:szCs w:val="24"/>
          <w:highlight w:val="none"/>
        </w:rPr>
        <w:t>规格</w:t>
      </w:r>
      <w:r>
        <w:rPr>
          <w:rFonts w:ascii="宋体" w:hAnsi="宋体" w:eastAsia="宋体"/>
          <w:color w:val="auto"/>
          <w:sz w:val="24"/>
          <w:szCs w:val="24"/>
          <w:highlight w:val="none"/>
        </w:rPr>
        <w:t>以及反映发包人关于合同要求或其他类似性质的文件的著作权的归属：</w:t>
      </w:r>
      <w:r>
        <w:rPr>
          <w:rFonts w:ascii="宋体" w:hAnsi="宋体" w:eastAsia="宋体"/>
          <w:color w:val="auto"/>
          <w:sz w:val="24"/>
          <w:szCs w:val="24"/>
          <w:highlight w:val="none"/>
          <w:u w:val="single"/>
        </w:rPr>
        <w:t xml:space="preserve"> </w:t>
      </w:r>
      <w:r>
        <w:rPr>
          <w:rFonts w:hint="eastAsia" w:ascii="宋体" w:eastAsia="宋体" w:cs="宋体"/>
          <w:color w:val="auto"/>
          <w:spacing w:val="-4"/>
          <w:sz w:val="24"/>
          <w:szCs w:val="24"/>
          <w:highlight w:val="none"/>
          <w:u w:val="single" w:color="auto"/>
          <w:lang w:eastAsia="zh-CN"/>
        </w:rPr>
        <w:t>发包人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570E1FF2">
      <w:pPr>
        <w:spacing w:line="360" w:lineRule="auto"/>
        <w:ind w:left="596" w:leftChars="284"/>
        <w:rPr>
          <w:rFonts w:ascii="宋体" w:hAnsi="宋体" w:eastAsia="宋体"/>
          <w:color w:val="auto"/>
          <w:sz w:val="24"/>
          <w:szCs w:val="24"/>
          <w:highlight w:val="none"/>
          <w:u w:val="single"/>
        </w:rPr>
      </w:pPr>
      <w:r>
        <w:rPr>
          <w:rFonts w:ascii="宋体" w:hAnsi="宋体" w:eastAsia="宋体"/>
          <w:color w:val="auto"/>
          <w:sz w:val="24"/>
          <w:szCs w:val="24"/>
          <w:highlight w:val="none"/>
        </w:rPr>
        <w:t>关于发包人提供的上述文件的使用限制的要求：</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06065AB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13</w:t>
      </w:r>
      <w:r>
        <w:rPr>
          <w:rFonts w:ascii="宋体" w:hAnsi="宋体" w:eastAsia="宋体"/>
          <w:color w:val="auto"/>
          <w:sz w:val="24"/>
          <w:szCs w:val="24"/>
          <w:highlight w:val="none"/>
        </w:rPr>
        <w:t>.2 关于</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人为实施工程所编制文件的著作权的归属：</w:t>
      </w:r>
      <w:r>
        <w:rPr>
          <w:rFonts w:ascii="宋体" w:hAnsi="宋体" w:eastAsia="宋体"/>
          <w:color w:val="auto"/>
          <w:sz w:val="24"/>
          <w:szCs w:val="24"/>
          <w:highlight w:val="none"/>
          <w:u w:val="single"/>
        </w:rPr>
        <w:t xml:space="preserve"> </w:t>
      </w:r>
      <w:r>
        <w:rPr>
          <w:rFonts w:hint="eastAsia" w:ascii="宋体" w:eastAsia="宋体" w:cs="宋体"/>
          <w:color w:val="auto"/>
          <w:spacing w:val="-4"/>
          <w:sz w:val="24"/>
          <w:szCs w:val="24"/>
          <w:highlight w:val="none"/>
          <w:u w:val="single" w:color="auto"/>
          <w:lang w:eastAsia="zh-CN"/>
        </w:rPr>
        <w:t>发包人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。设计人在项目后续推广、行业研究中合理使用设计成果的权利，约定如下：</w:t>
      </w:r>
    </w:p>
    <w:p w14:paraId="0500C6D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合理使用范围：设计人可在不侵犯发包人著作权及相关合法权益的前提下，将本项目设计成果（包括但不限于设计图纸、方案文本、模型、设计说明等，下同）用于自身业务推广、行业学术交流、专业研究、技术成果展示、资质申报及行业奖项参评等非商业盈利性活动，无需另行获得发包人书面许可。前述使用行为应符合《中华人民共和国著作权法》关于作品合理使用的相关规定，不得超出合理使用的法定边界及本条款约定范围。</w:t>
      </w:r>
    </w:p>
    <w:p w14:paraId="0B510F9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使用限制：设计人在使用设计成果时，不得实施下列行为：（1）将设计成果用于任何商业盈利性活动（包括但不限于有偿转让、出租、授权第三方使用、用于其他项目的设计创作、作为商业广告素材等）；（2）篡改、歪曲设计成果的核心内容，损害发包人及设计成果的完整性、严肃性；（3）泄露设计成果中涉及发包人商业秘密、技术秘密及未公开的项目信息，不得披露发包人名称、项目具体参数等未授权公开的内容（经发包人书面同意公开的除外）；（4）超出本条款约定的使用范围，擅自扩大使用场景或使用方式。</w:t>
      </w:r>
    </w:p>
    <w:p w14:paraId="778B0A6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署名及标注义务：设计人在使用设计成果时，应明确标注设计成果的设计单位（即设计人）及项目名称，不得隐瞒设计人身份，同时应注明“本设计成果著作权归发包人所有，设计人仅享有合理使用权”，不得误导第三方认为设计人享有该设计成果的著作权或其他排他性权利。</w:t>
      </w:r>
    </w:p>
    <w:p w14:paraId="2BB8AF22">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权利救济：若设计人违反本条款约定，超出合理使用范围使用设计成果，或实施侵犯发包人著作权的行为，应立即停止侵权行为，删除相关使用内容，消除不良影响，并赔偿发包人因此遭受的全部损失（包括但不限于律师费、诉讼费、商誉损失、经济损失等）；若因设计人不当使用行为导致第三方追究发包人责任，设计人应承担全部责任，包括但不限于承担第三方索赔、处理纠纷的全部费用及发包人因此产生的间接损失。</w:t>
      </w:r>
    </w:p>
    <w:p w14:paraId="69EED71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特殊约定：若设计人需将设计成果用于本条款约定范围以外的其他场景，应提前向发包人提交书面申请，明确使用场景、使用方式、使用期限及相关细节，经发包人书面同意后，方可按照约定使用，未经同意不得擅自使用。</w:t>
      </w:r>
    </w:p>
    <w:p w14:paraId="4FFCC887">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例外情形：设计人在履行本项目设计义务过程中形成的、可独立于本项目设计成果的通用设计方法、技术理念、行业经验等，不属于本条款约定的“设计成果”范畴，设计人可自由使用，无需受本条款限制，但不得利用该等通用成果侵犯发包人本项目设计成果的著作权。</w:t>
      </w:r>
    </w:p>
    <w:p w14:paraId="43624CE1">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关于</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人提供的上述文件的使用限制的要求：</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86975B1">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13.5 设计人在设计过程中所采用的专利、专有技术的使用费的承担方式：</w:t>
      </w:r>
      <w:r>
        <w:rPr>
          <w:rFonts w:hint="eastAsia" w:ascii="宋体" w:hAnsi="宋体" w:eastAsia="宋体" w:cs="MingLiU_HKSCS"/>
          <w:color w:val="auto"/>
          <w:sz w:val="24"/>
          <w:szCs w:val="24"/>
          <w:highlight w:val="none"/>
          <w:u w:val="single"/>
        </w:rPr>
        <w:t xml:space="preserve"> </w:t>
      </w:r>
      <w:r>
        <w:rPr>
          <w:rFonts w:hint="eastAsia" w:ascii="宋体" w:eastAsia="宋体" w:cs="宋体"/>
          <w:color w:val="auto"/>
          <w:spacing w:val="-4"/>
          <w:sz w:val="24"/>
          <w:szCs w:val="24"/>
          <w:highlight w:val="none"/>
          <w:u w:val="single" w:color="auto"/>
          <w:lang w:eastAsia="zh-CN"/>
        </w:rPr>
        <w:t>发包人</w:t>
      </w:r>
      <w:r>
        <w:rPr>
          <w:rFonts w:hint="eastAsia" w:ascii="宋体" w:eastAsia="宋体" w:cs="宋体"/>
          <w:color w:val="auto"/>
          <w:spacing w:val="-4"/>
          <w:sz w:val="24"/>
          <w:szCs w:val="24"/>
          <w:highlight w:val="none"/>
          <w:u w:val="single" w:color="auto"/>
        </w:rPr>
        <w:t>不另承担费用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39F349B">
      <w:pPr>
        <w:pStyle w:val="5"/>
        <w:spacing w:before="120" w:after="120" w:line="360" w:lineRule="auto"/>
        <w:rPr>
          <w:rFonts w:hint="eastAsia"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4</w:t>
      </w:r>
      <w:r>
        <w:rPr>
          <w:rFonts w:ascii="宋体" w:hAnsi="宋体" w:eastAsia="宋体"/>
          <w:b w:val="0"/>
          <w:color w:val="auto"/>
          <w:sz w:val="24"/>
          <w:szCs w:val="24"/>
          <w:highlight w:val="none"/>
        </w:rPr>
        <w:t>. 违约</w:t>
      </w:r>
      <w:r>
        <w:rPr>
          <w:rFonts w:hint="eastAsia" w:ascii="宋体" w:hAnsi="宋体" w:eastAsia="宋体"/>
          <w:b w:val="0"/>
          <w:color w:val="auto"/>
          <w:sz w:val="24"/>
          <w:szCs w:val="24"/>
          <w:highlight w:val="none"/>
        </w:rPr>
        <w:t>责任</w:t>
      </w:r>
    </w:p>
    <w:p w14:paraId="5D5EFD35">
      <w:pPr>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4</w:t>
      </w:r>
      <w:r>
        <w:rPr>
          <w:rFonts w:ascii="宋体" w:hAnsi="宋体" w:eastAsia="宋体"/>
          <w:color w:val="auto"/>
          <w:sz w:val="24"/>
          <w:szCs w:val="24"/>
          <w:highlight w:val="none"/>
        </w:rPr>
        <w:t>.1 发包人违约</w:t>
      </w:r>
      <w:r>
        <w:rPr>
          <w:rFonts w:hint="eastAsia" w:ascii="宋体" w:hAnsi="宋体" w:eastAsia="宋体"/>
          <w:color w:val="auto"/>
          <w:sz w:val="24"/>
          <w:szCs w:val="24"/>
          <w:highlight w:val="none"/>
        </w:rPr>
        <w:t>责任</w:t>
      </w:r>
    </w:p>
    <w:p w14:paraId="47FD565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14.1.1 发包人支付设计人违约金：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按通用条款内容执行</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AC3B1D0">
      <w:pPr>
        <w:spacing w:line="360" w:lineRule="auto"/>
        <w:ind w:firstLine="480" w:firstLineChars="200"/>
        <w:rPr>
          <w:rFonts w:hint="eastAsia" w:ascii="宋体" w:hAnsi="宋体" w:eastAsia="宋体"/>
          <w:color w:val="auto"/>
          <w:sz w:val="24"/>
          <w:szCs w:val="24"/>
          <w:highlight w:val="none"/>
          <w:u w:val="singl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.1.2 </w:t>
      </w:r>
      <w:r>
        <w:rPr>
          <w:rFonts w:hint="eastAsia" w:ascii="宋体" w:hAnsi="宋体" w:eastAsia="宋体"/>
          <w:color w:val="auto"/>
          <w:sz w:val="24"/>
          <w:szCs w:val="24"/>
          <w:highlight w:val="none"/>
        </w:rPr>
        <w:t>发包人逾期支付设计费的违约金：</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2"/>
          <w:sz w:val="24"/>
          <w:szCs w:val="24"/>
          <w:highlight w:val="none"/>
          <w:u w:val="single" w:color="auto"/>
          <w:lang w:val="en-US" w:eastAsia="zh-CN"/>
        </w:rPr>
        <w:t>按通用条款内容执行</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2B35C344">
      <w:pPr>
        <w:spacing w:before="120" w:after="120" w:line="360" w:lineRule="auto"/>
        <w:ind w:firstLine="480" w:firstLineChars="200"/>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 </w:t>
      </w: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人违约</w:t>
      </w:r>
      <w:r>
        <w:rPr>
          <w:rFonts w:hint="eastAsia" w:ascii="宋体" w:hAnsi="宋体" w:eastAsia="宋体"/>
          <w:color w:val="auto"/>
          <w:sz w:val="24"/>
          <w:szCs w:val="24"/>
          <w:highlight w:val="none"/>
        </w:rPr>
        <w:t>责任</w:t>
      </w:r>
    </w:p>
    <w:p w14:paraId="5E61DA1E">
      <w:pPr>
        <w:spacing w:line="360" w:lineRule="auto"/>
        <w:ind w:firstLine="480" w:firstLineChars="200"/>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14.2.1 设计人支付发包人的违约金：</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1"/>
          <w:sz w:val="24"/>
          <w:szCs w:val="24"/>
          <w:highlight w:val="none"/>
          <w:u w:val="single" w:color="auto"/>
          <w:lang w:val="en-US" w:eastAsia="zh-CN"/>
        </w:rPr>
        <w:t>1、</w:t>
      </w:r>
      <w:r>
        <w:rPr>
          <w:rFonts w:hint="eastAsia" w:ascii="宋体" w:hAnsi="宋体" w:eastAsia="宋体"/>
          <w:color w:val="auto"/>
          <w:sz w:val="24"/>
          <w:szCs w:val="24"/>
          <w:highlight w:val="none"/>
          <w:u w:val="single"/>
          <w:lang w:val="en-US" w:eastAsia="zh-CN"/>
        </w:rPr>
        <w:t>设计人违法分包，发包人有权要求设计人按照签约合同价的2％支付违约金，并解除与设计人签订的设计合同；2、</w:t>
      </w:r>
      <w:r>
        <w:rPr>
          <w:rFonts w:hint="eastAsia" w:ascii="宋体" w:eastAsia="宋体" w:cs="宋体"/>
          <w:color w:val="auto"/>
          <w:spacing w:val="-1"/>
          <w:sz w:val="24"/>
          <w:szCs w:val="24"/>
          <w:highlight w:val="none"/>
          <w:u w:val="single" w:color="auto"/>
          <w:lang w:val="en-US" w:eastAsia="zh-CN"/>
        </w:rPr>
        <w:t>因设计人原因，导致工期60天内未完成行政审批，每逾期1日按照签约合同价的1‰支付违约金；3.因设计人原因，导致未通过项目验收，设计人</w:t>
      </w:r>
      <w:r>
        <w:rPr>
          <w:rFonts w:hint="eastAsia" w:ascii="宋体" w:hAnsi="宋体" w:eastAsia="宋体"/>
          <w:color w:val="auto"/>
          <w:sz w:val="24"/>
          <w:szCs w:val="24"/>
          <w:highlight w:val="none"/>
          <w:u w:val="single"/>
          <w:lang w:val="en-US" w:eastAsia="zh-CN"/>
        </w:rPr>
        <w:t>除全额退还发包人已支付金额外，还应向发包人支付造成的实际损失金额作为违约金，同时无条件配合发包人完成验收工作。</w:t>
      </w:r>
    </w:p>
    <w:p w14:paraId="27A52D3D">
      <w:pPr>
        <w:spacing w:line="360" w:lineRule="auto"/>
        <w:ind w:firstLine="480" w:firstLineChars="200"/>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u w:val="none"/>
          <w:lang w:val="en-US" w:eastAsia="zh-CN"/>
        </w:rPr>
        <w:t>14.2.2设计人逾期交付工程设计文件的违约金：</w:t>
      </w:r>
      <w:r>
        <w:rPr>
          <w:rFonts w:hint="eastAsia" w:ascii="宋体" w:hAnsi="宋体" w:eastAsia="宋体"/>
          <w:color w:val="auto"/>
          <w:sz w:val="24"/>
          <w:szCs w:val="24"/>
          <w:highlight w:val="none"/>
          <w:u w:val="single"/>
          <w:lang w:val="en-US" w:eastAsia="zh-CN"/>
        </w:rPr>
        <w:t xml:space="preserve"> 按照逾期天数计算违约金，每逾期1天按照签约合同价的1‰计算，经催告3次后仍无法提供，解除合同并退还发包人已支付金额 。</w:t>
      </w:r>
    </w:p>
    <w:p w14:paraId="77637CA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设计</w:t>
      </w:r>
      <w:r>
        <w:rPr>
          <w:rFonts w:ascii="宋体" w:hAnsi="宋体" w:eastAsia="宋体"/>
          <w:color w:val="auto"/>
          <w:sz w:val="24"/>
          <w:szCs w:val="24"/>
          <w:highlight w:val="none"/>
        </w:rPr>
        <w:t>人</w:t>
      </w:r>
      <w:r>
        <w:rPr>
          <w:rFonts w:hint="eastAsia" w:ascii="宋体" w:hAnsi="宋体" w:eastAsia="宋体"/>
          <w:color w:val="auto"/>
          <w:sz w:val="24"/>
          <w:szCs w:val="24"/>
          <w:highlight w:val="none"/>
        </w:rPr>
        <w:t>逾期交付工程设计文件的违约金的上限</w:t>
      </w:r>
      <w:r>
        <w:rPr>
          <w:rFonts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因设计人原因导致的实际损失的30％</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1BD54B80">
      <w:pPr>
        <w:spacing w:before="120" w:after="120" w:line="360" w:lineRule="auto"/>
        <w:ind w:left="1213" w:leftChars="286" w:hanging="612" w:hangingChars="255"/>
        <w:rPr>
          <w:rFonts w:hint="eastAsia" w:ascii="宋体" w:hAnsi="宋体" w:eastAsia="宋体"/>
          <w:color w:val="auto"/>
          <w:sz w:val="24"/>
          <w:szCs w:val="24"/>
          <w:highlight w:val="none"/>
          <w:u w:val="single"/>
          <w:lang w:val="en-US" w:eastAsia="zh-CN"/>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4</w:t>
      </w:r>
      <w:r>
        <w:rPr>
          <w:rFonts w:ascii="宋体" w:hAnsi="宋体" w:eastAsia="宋体"/>
          <w:color w:val="auto"/>
          <w:sz w:val="24"/>
          <w:szCs w:val="24"/>
          <w:highlight w:val="none"/>
        </w:rPr>
        <w:t xml:space="preserve">.2.3 </w:t>
      </w:r>
      <w:r>
        <w:rPr>
          <w:rFonts w:hint="eastAsia" w:ascii="宋体" w:hAnsi="宋体" w:eastAsia="宋体"/>
          <w:color w:val="auto"/>
          <w:sz w:val="24"/>
          <w:szCs w:val="24"/>
          <w:highlight w:val="none"/>
        </w:rPr>
        <w:t>设计人设计文件不合格的损失赔偿金的上限：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因设计人原因导致的实际</w:t>
      </w:r>
    </w:p>
    <w:p w14:paraId="6F17E1A1">
      <w:pPr>
        <w:spacing w:before="120" w:after="120" w:line="360" w:lineRule="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val="en-US" w:eastAsia="zh-CN"/>
        </w:rPr>
        <w:t>损失的30％</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74FD2069">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14.2.4 设计人未经发包人同意擅自对工程设计进行分包的违约责任：</w:t>
      </w:r>
      <w:r>
        <w:rPr>
          <w:rFonts w:hint="eastAsia" w:ascii="宋体" w:hAnsi="宋体" w:eastAsia="宋体"/>
          <w:color w:val="auto"/>
          <w:sz w:val="24"/>
          <w:szCs w:val="24"/>
          <w:highlight w:val="none"/>
          <w:u w:val="single"/>
        </w:rPr>
        <w:t xml:space="preserve"> </w:t>
      </w:r>
      <w:r>
        <w:rPr>
          <w:rFonts w:hint="eastAsia" w:ascii="宋体" w:eastAsia="宋体" w:cs="宋体"/>
          <w:color w:val="auto"/>
          <w:spacing w:val="-1"/>
          <w:sz w:val="24"/>
          <w:szCs w:val="24"/>
          <w:highlight w:val="none"/>
          <w:u w:val="single" w:color="auto"/>
          <w:lang w:val="en-US" w:eastAsia="zh-CN"/>
        </w:rPr>
        <w:t>造成违约</w:t>
      </w:r>
      <w:r>
        <w:rPr>
          <w:rFonts w:hint="eastAsia" w:ascii="宋体" w:eastAsia="宋体" w:cs="宋体"/>
          <w:color w:val="auto"/>
          <w:sz w:val="24"/>
          <w:szCs w:val="24"/>
          <w:highlight w:val="none"/>
          <w:u w:val="single" w:color="auto"/>
          <w:lang w:val="en-US" w:eastAsia="zh-CN"/>
        </w:rPr>
        <w:t>损失责任的全额</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8C4A35">
      <w:pPr>
        <w:pStyle w:val="5"/>
        <w:spacing w:before="120" w:after="120" w:line="360" w:lineRule="auto"/>
        <w:rPr>
          <w:rFonts w:ascii="宋体" w:hAnsi="宋体" w:eastAsia="宋体"/>
          <w:b w:val="0"/>
          <w:color w:val="auto"/>
          <w:sz w:val="24"/>
          <w:szCs w:val="24"/>
          <w:highlight w:val="none"/>
        </w:rPr>
      </w:pPr>
      <w:r>
        <w:rPr>
          <w:rFonts w:ascii="宋体" w:hAnsi="宋体" w:eastAsia="宋体"/>
          <w:b w:val="0"/>
          <w:color w:val="auto"/>
          <w:sz w:val="24"/>
          <w:szCs w:val="24"/>
          <w:highlight w:val="none"/>
        </w:rPr>
        <w:t>1</w:t>
      </w:r>
      <w:r>
        <w:rPr>
          <w:rFonts w:hint="eastAsia" w:ascii="宋体" w:hAnsi="宋体" w:eastAsia="宋体"/>
          <w:b w:val="0"/>
          <w:color w:val="auto"/>
          <w:sz w:val="24"/>
          <w:szCs w:val="24"/>
          <w:highlight w:val="none"/>
        </w:rPr>
        <w:t>5</w:t>
      </w:r>
      <w:r>
        <w:rPr>
          <w:rFonts w:ascii="宋体" w:hAnsi="宋体" w:eastAsia="宋体"/>
          <w:b w:val="0"/>
          <w:color w:val="auto"/>
          <w:sz w:val="24"/>
          <w:szCs w:val="24"/>
          <w:highlight w:val="none"/>
        </w:rPr>
        <w:t xml:space="preserve">. 不可抗力 </w:t>
      </w:r>
    </w:p>
    <w:p w14:paraId="1054A98C">
      <w:pPr>
        <w:spacing w:before="120"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5</w:t>
      </w:r>
      <w:r>
        <w:rPr>
          <w:rFonts w:ascii="宋体" w:hAnsi="宋体" w:eastAsia="宋体"/>
          <w:color w:val="auto"/>
          <w:sz w:val="24"/>
          <w:szCs w:val="24"/>
          <w:highlight w:val="none"/>
        </w:rPr>
        <w:t>.1 不可抗力的确认</w:t>
      </w:r>
    </w:p>
    <w:p w14:paraId="1A07B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auto"/>
          <w:sz w:val="24"/>
          <w:szCs w:val="24"/>
          <w:highlight w:val="none"/>
        </w:rPr>
      </w:pPr>
      <w:r>
        <w:rPr>
          <w:rFonts w:ascii="宋体" w:hAnsi="宋体" w:eastAsia="宋体"/>
          <w:color w:val="auto"/>
          <w:sz w:val="24"/>
          <w:szCs w:val="24"/>
          <w:highlight w:val="none"/>
        </w:rPr>
        <w:t xml:space="preserve">除通用合同条款约定的不可抗力事件之外，视为不可抗力的其他情形：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w:t>
      </w:r>
      <w:r>
        <w:rPr>
          <w:rFonts w:hint="eastAsia" w:ascii="宋体" w:cs="宋体"/>
          <w:b w:val="0"/>
          <w:bCs/>
          <w:color w:val="auto"/>
          <w:kern w:val="0"/>
          <w:sz w:val="24"/>
          <w:szCs w:val="24"/>
          <w:highlight w:val="none"/>
          <w:u w:val="single"/>
          <w:lang w:val="en-US" w:eastAsia="zh-CN"/>
        </w:rPr>
        <w:t>若</w:t>
      </w:r>
      <w:r>
        <w:rPr>
          <w:rFonts w:hint="eastAsia" w:ascii="宋体" w:cs="宋体"/>
          <w:b w:val="0"/>
          <w:bCs/>
          <w:color w:val="auto"/>
          <w:kern w:val="0"/>
          <w:sz w:val="24"/>
          <w:szCs w:val="24"/>
          <w:highlight w:val="none"/>
          <w:u w:val="single"/>
          <w:lang w:eastAsia="zh-CN"/>
        </w:rPr>
        <w:t>因</w:t>
      </w:r>
      <w:r>
        <w:rPr>
          <w:rFonts w:hint="eastAsia" w:ascii="宋体" w:cs="宋体"/>
          <w:b w:val="0"/>
          <w:bCs/>
          <w:color w:val="auto"/>
          <w:kern w:val="0"/>
          <w:sz w:val="24"/>
          <w:szCs w:val="24"/>
          <w:highlight w:val="none"/>
          <w:u w:val="single"/>
          <w:lang w:val="en-US" w:eastAsia="zh-CN"/>
        </w:rPr>
        <w:t>政府政策变化或</w:t>
      </w:r>
      <w:r>
        <w:rPr>
          <w:rFonts w:hint="eastAsia" w:ascii="宋体" w:cs="宋体"/>
          <w:b w:val="0"/>
          <w:bCs/>
          <w:color w:val="auto"/>
          <w:kern w:val="0"/>
          <w:sz w:val="24"/>
          <w:szCs w:val="24"/>
          <w:highlight w:val="none"/>
          <w:u w:val="single"/>
          <w:lang w:eastAsia="zh-CN"/>
        </w:rPr>
        <w:t>融资贷款</w:t>
      </w:r>
      <w:r>
        <w:rPr>
          <w:rFonts w:hint="eastAsia" w:ascii="宋体" w:cs="宋体"/>
          <w:b w:val="0"/>
          <w:bCs/>
          <w:color w:val="auto"/>
          <w:kern w:val="0"/>
          <w:sz w:val="24"/>
          <w:szCs w:val="24"/>
          <w:highlight w:val="none"/>
          <w:u w:val="single"/>
          <w:lang w:val="en-US" w:eastAsia="zh-CN"/>
        </w:rPr>
        <w:t>无法通过等</w:t>
      </w:r>
      <w:r>
        <w:rPr>
          <w:rFonts w:hint="eastAsia" w:ascii="宋体" w:cs="宋体"/>
          <w:b w:val="0"/>
          <w:bCs/>
          <w:color w:val="auto"/>
          <w:kern w:val="0"/>
          <w:sz w:val="24"/>
          <w:szCs w:val="24"/>
          <w:highlight w:val="none"/>
          <w:u w:val="single"/>
          <w:lang w:eastAsia="zh-CN"/>
        </w:rPr>
        <w:t>原因导致本项目终止实施，不作为发包人违约情形认定，设计人须无条件配合发包人的工作安排，并按</w:t>
      </w:r>
      <w:r>
        <w:rPr>
          <w:rFonts w:hint="eastAsia" w:ascii="宋体" w:cs="宋体"/>
          <w:b w:val="0"/>
          <w:bCs/>
          <w:color w:val="auto"/>
          <w:kern w:val="0"/>
          <w:sz w:val="24"/>
          <w:szCs w:val="24"/>
          <w:highlight w:val="none"/>
          <w:u w:val="single"/>
          <w:lang w:val="en-US" w:eastAsia="zh-CN"/>
        </w:rPr>
        <w:t>实际成本</w:t>
      </w:r>
      <w:r>
        <w:rPr>
          <w:rFonts w:hint="eastAsia" w:ascii="宋体" w:hAnsi="Calibri" w:cs="宋体"/>
          <w:color w:val="auto"/>
          <w:spacing w:val="0"/>
          <w:sz w:val="24"/>
          <w:szCs w:val="24"/>
          <w:highlight w:val="none"/>
          <w:u w:val="single" w:color="auto"/>
          <w:lang w:val="en-US" w:eastAsia="zh-CN"/>
        </w:rPr>
        <w:t>(设计人提供人工费、差旅费、文印费等成本构成说明)</w:t>
      </w:r>
      <w:r>
        <w:rPr>
          <w:rFonts w:hint="eastAsia" w:ascii="宋体" w:cs="宋体"/>
          <w:b w:val="0"/>
          <w:bCs/>
          <w:color w:val="auto"/>
          <w:kern w:val="0"/>
          <w:sz w:val="24"/>
          <w:szCs w:val="24"/>
          <w:highlight w:val="none"/>
          <w:u w:val="single"/>
          <w:lang w:val="en-US" w:eastAsia="zh-CN"/>
        </w:rPr>
        <w:t>办理项目结算和终结退出手续；2、</w:t>
      </w:r>
      <w:r>
        <w:rPr>
          <w:rFonts w:hint="eastAsia" w:ascii="宋体" w:hAnsi="Calibri" w:cs="宋体"/>
          <w:color w:val="auto"/>
          <w:spacing w:val="0"/>
          <w:sz w:val="24"/>
          <w:szCs w:val="24"/>
          <w:highlight w:val="none"/>
          <w:u w:val="single" w:color="auto"/>
          <w:lang w:val="en-US" w:eastAsia="zh-CN"/>
        </w:rPr>
        <w:t>若本项目在实施过程中在双方无违约责任的情况下出现项目终止的情况，发包人仅须向设计人支付因此项工作产生的实际成本(设计人提供人工费、差旅费、文印费等成本构成说明)并办理</w:t>
      </w:r>
      <w:r>
        <w:rPr>
          <w:rFonts w:hint="eastAsia" w:ascii="宋体" w:cs="宋体"/>
          <w:b w:val="0"/>
          <w:bCs/>
          <w:color w:val="auto"/>
          <w:kern w:val="0"/>
          <w:sz w:val="24"/>
          <w:szCs w:val="24"/>
          <w:highlight w:val="none"/>
          <w:u w:val="single"/>
          <w:lang w:val="en-US" w:eastAsia="zh-CN"/>
        </w:rPr>
        <w:t>项目结算和终结退出手续</w:t>
      </w:r>
      <w:r>
        <w:rPr>
          <w:rFonts w:hint="eastAsia" w:ascii="宋体" w:hAnsi="Calibri" w:cs="宋体"/>
          <w:color w:val="auto"/>
          <w:spacing w:val="0"/>
          <w:sz w:val="24"/>
          <w:szCs w:val="24"/>
          <w:highlight w:val="none"/>
          <w:u w:val="single" w:color="auto"/>
          <w:lang w:val="en-US" w:eastAsia="zh-CN"/>
        </w:rPr>
        <w:t>。</w:t>
      </w:r>
    </w:p>
    <w:p w14:paraId="2C7273EF">
      <w:pPr>
        <w:spacing w:before="120" w:after="120"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合同解除</w:t>
      </w:r>
      <w:r>
        <w:rPr>
          <w:rFonts w:ascii="宋体" w:hAnsi="宋体" w:eastAsia="宋体"/>
          <w:color w:val="auto"/>
          <w:sz w:val="24"/>
          <w:szCs w:val="24"/>
          <w:highlight w:val="none"/>
        </w:rPr>
        <w:t xml:space="preserve"> </w:t>
      </w:r>
    </w:p>
    <w:p w14:paraId="2E3359C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16.2 </w:t>
      </w:r>
      <w:r>
        <w:rPr>
          <w:rFonts w:hint="eastAsia" w:ascii="宋体" w:hAnsi="宋体" w:eastAsia="宋体" w:cs="Courier New"/>
          <w:color w:val="auto"/>
          <w:sz w:val="24"/>
          <w:szCs w:val="24"/>
          <w:highlight w:val="none"/>
        </w:rPr>
        <w:t>有下列情形之一的，可以解除合同：</w:t>
      </w:r>
    </w:p>
    <w:p w14:paraId="6778DA7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（3）暂停设计期限已连续超过</w:t>
      </w:r>
      <w:r>
        <w:rPr>
          <w:rFonts w:hint="eastAsia" w:ascii="宋体" w:hAnsi="宋体" w:eastAsia="宋体"/>
          <w:color w:val="auto"/>
          <w:sz w:val="24"/>
          <w:szCs w:val="24"/>
          <w:highlight w:val="none"/>
          <w:u w:val="single"/>
        </w:rPr>
        <w:t xml:space="preserve"> </w:t>
      </w:r>
      <w:r>
        <w:rPr>
          <w:rFonts w:hint="eastAsia" w:ascii="宋体" w:eastAsia="宋体" w:cs="宋体"/>
          <w:color w:val="auto"/>
          <w:kern w:val="0"/>
          <w:sz w:val="24"/>
          <w:szCs w:val="24"/>
          <w:highlight w:val="none"/>
          <w:u w:val="single"/>
          <w:lang w:val="en-US" w:eastAsia="zh-CN"/>
        </w:rPr>
        <w:t>365</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天。</w:t>
      </w:r>
    </w:p>
    <w:p w14:paraId="78BB846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16.4 </w:t>
      </w:r>
      <w:r>
        <w:rPr>
          <w:rFonts w:hint="eastAsia" w:ascii="宋体" w:hAnsi="宋体" w:eastAsia="宋体" w:cs="Courier New"/>
          <w:color w:val="auto"/>
          <w:sz w:val="24"/>
          <w:szCs w:val="24"/>
          <w:highlight w:val="none"/>
        </w:rPr>
        <w:t>发包人向设计人支付已完工作设计费的期限为</w:t>
      </w:r>
      <w:r>
        <w:rPr>
          <w:rFonts w:hint="eastAsia" w:ascii="宋体" w:hAnsi="宋体" w:eastAsia="宋体" w:cs="Courier New"/>
          <w:color w:val="auto"/>
          <w:sz w:val="24"/>
          <w:szCs w:val="24"/>
          <w:highlight w:val="none"/>
          <w:u w:val="single"/>
        </w:rPr>
        <w:t xml:space="preserve"> </w:t>
      </w:r>
      <w:r>
        <w:rPr>
          <w:rFonts w:hint="eastAsia" w:ascii="宋体" w:hAnsi="宋体" w:eastAsia="宋体" w:cs="Courier New"/>
          <w:color w:val="auto"/>
          <w:sz w:val="24"/>
          <w:szCs w:val="24"/>
          <w:highlight w:val="none"/>
          <w:u w:val="single"/>
          <w:lang w:val="en-US" w:eastAsia="zh-CN"/>
        </w:rPr>
        <w:t>/</w:t>
      </w:r>
      <w:r>
        <w:rPr>
          <w:rFonts w:hint="eastAsia" w:ascii="宋体" w:hAnsi="宋体" w:eastAsia="宋体" w:cs="Courier New"/>
          <w:color w:val="auto"/>
          <w:sz w:val="24"/>
          <w:szCs w:val="24"/>
          <w:highlight w:val="none"/>
          <w:u w:val="single"/>
        </w:rPr>
        <w:t xml:space="preserve"> </w:t>
      </w:r>
      <w:r>
        <w:rPr>
          <w:rFonts w:hint="eastAsia" w:ascii="宋体" w:hAnsi="宋体" w:eastAsia="宋体" w:cs="Courier New"/>
          <w:color w:val="auto"/>
          <w:sz w:val="24"/>
          <w:szCs w:val="24"/>
          <w:highlight w:val="none"/>
        </w:rPr>
        <w:t>天内。</w:t>
      </w:r>
    </w:p>
    <w:p w14:paraId="14085393">
      <w:pPr>
        <w:pStyle w:val="5"/>
        <w:spacing w:before="120" w:after="120" w:line="360" w:lineRule="auto"/>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17</w:t>
      </w:r>
      <w:r>
        <w:rPr>
          <w:rFonts w:ascii="宋体" w:hAnsi="宋体" w:eastAsia="宋体"/>
          <w:b w:val="0"/>
          <w:color w:val="auto"/>
          <w:sz w:val="24"/>
          <w:szCs w:val="24"/>
          <w:highlight w:val="none"/>
        </w:rPr>
        <w:t>. 争议解决</w:t>
      </w:r>
    </w:p>
    <w:p w14:paraId="08524D6C">
      <w:pPr>
        <w:spacing w:before="120" w:after="12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 争议评审</w:t>
      </w:r>
    </w:p>
    <w:p w14:paraId="2E8989C2">
      <w:pPr>
        <w:spacing w:line="360" w:lineRule="auto"/>
        <w:ind w:left="149" w:leftChars="71"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合同当事人是否同意将工程争议提交争议评审小组决</w:t>
      </w:r>
      <w:r>
        <w:rPr>
          <w:rFonts w:hint="eastAsia" w:ascii="宋体" w:hAnsi="宋体" w:eastAsia="宋体"/>
          <w:color w:val="auto"/>
          <w:sz w:val="24"/>
          <w:szCs w:val="24"/>
          <w:highlight w:val="none"/>
        </w:rPr>
        <w:t>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22C844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.3.1 争议评审小组的确定</w:t>
      </w:r>
    </w:p>
    <w:p w14:paraId="14F1B7DA">
      <w:pPr>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争议评审小组成员的确定：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4A168CF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选定争议评审员的期限：</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25B08F03">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评审</w:t>
      </w:r>
      <w:r>
        <w:rPr>
          <w:rFonts w:hint="eastAsia" w:ascii="宋体" w:hAnsi="宋体" w:eastAsia="宋体"/>
          <w:color w:val="auto"/>
          <w:sz w:val="24"/>
          <w:szCs w:val="24"/>
          <w:highlight w:val="none"/>
        </w:rPr>
        <w:t>所发生的费用</w:t>
      </w:r>
      <w:r>
        <w:rPr>
          <w:rFonts w:ascii="宋体" w:hAnsi="宋体" w:eastAsia="宋体"/>
          <w:color w:val="auto"/>
          <w:sz w:val="24"/>
          <w:szCs w:val="24"/>
          <w:highlight w:val="none"/>
        </w:rPr>
        <w:t>承担方式：</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4D05F17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其他事项的约定：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3E4B68E7">
      <w:pPr>
        <w:autoSpaceDE w:val="0"/>
        <w:autoSpaceDN w:val="0"/>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.3.2 争议评审小组的决定</w:t>
      </w:r>
    </w:p>
    <w:p w14:paraId="27ACEC1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合同当事人关于本</w:t>
      </w:r>
      <w:r>
        <w:rPr>
          <w:rFonts w:hint="eastAsia" w:ascii="宋体" w:hAnsi="宋体" w:eastAsia="宋体"/>
          <w:color w:val="auto"/>
          <w:sz w:val="24"/>
          <w:szCs w:val="24"/>
          <w:highlight w:val="none"/>
        </w:rPr>
        <w:t>事</w:t>
      </w:r>
      <w:r>
        <w:rPr>
          <w:rFonts w:ascii="宋体" w:hAnsi="宋体" w:eastAsia="宋体"/>
          <w:color w:val="auto"/>
          <w:sz w:val="24"/>
          <w:szCs w:val="24"/>
          <w:highlight w:val="none"/>
        </w:rPr>
        <w:t>项的约定：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w:t>
      </w:r>
    </w:p>
    <w:p w14:paraId="63F3CC17">
      <w:pPr>
        <w:spacing w:before="120" w:after="12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w:t>
      </w:r>
      <w:r>
        <w:rPr>
          <w:rFonts w:ascii="宋体" w:hAnsi="宋体" w:eastAsia="宋体"/>
          <w:color w:val="auto"/>
          <w:sz w:val="24"/>
          <w:szCs w:val="24"/>
          <w:highlight w:val="none"/>
        </w:rPr>
        <w:t>.4仲裁或诉讼</w:t>
      </w:r>
    </w:p>
    <w:p w14:paraId="770B4AA0">
      <w:pPr>
        <w:spacing w:after="120"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因合同及合同有关事项发生的争议，按下列第</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lang w:eastAsia="zh-CN"/>
        </w:rPr>
        <w:t>）</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种方式</w:t>
      </w:r>
      <w:r>
        <w:rPr>
          <w:rFonts w:hint="eastAsia" w:ascii="宋体" w:hAnsi="宋体" w:eastAsia="宋体"/>
          <w:color w:val="auto"/>
          <w:sz w:val="24"/>
          <w:szCs w:val="24"/>
          <w:highlight w:val="none"/>
        </w:rPr>
        <w:t>解</w:t>
      </w:r>
      <w:r>
        <w:rPr>
          <w:rFonts w:ascii="宋体" w:hAnsi="宋体" w:eastAsia="宋体"/>
          <w:color w:val="auto"/>
          <w:sz w:val="24"/>
          <w:szCs w:val="24"/>
          <w:highlight w:val="none"/>
        </w:rPr>
        <w:t>决：</w:t>
      </w:r>
    </w:p>
    <w:p w14:paraId="2E570C0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（1）向</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仲裁委员会申请仲裁；</w:t>
      </w:r>
    </w:p>
    <w:p w14:paraId="6B34DEBB">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（2）向</w:t>
      </w:r>
      <w:r>
        <w:rPr>
          <w:rFonts w:ascii="宋体" w:hAnsi="宋体" w:eastAsia="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广元市利州区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人民法院起诉。</w:t>
      </w:r>
    </w:p>
    <w:p w14:paraId="1A3490D9">
      <w:pPr>
        <w:pStyle w:val="5"/>
        <w:spacing w:before="120" w:after="120" w:line="360" w:lineRule="auto"/>
        <w:rPr>
          <w:rFonts w:hint="eastAsia" w:ascii="宋体" w:hAnsi="宋体" w:eastAsia="宋体"/>
          <w:b w:val="0"/>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b w:val="0"/>
          <w:color w:val="auto"/>
          <w:sz w:val="24"/>
          <w:szCs w:val="24"/>
          <w:highlight w:val="none"/>
        </w:rPr>
        <w:t>18</w:t>
      </w:r>
      <w:r>
        <w:rPr>
          <w:rFonts w:ascii="宋体" w:hAnsi="宋体" w:eastAsia="宋体"/>
          <w:b w:val="0"/>
          <w:color w:val="auto"/>
          <w:sz w:val="24"/>
          <w:szCs w:val="24"/>
          <w:highlight w:val="none"/>
        </w:rPr>
        <w:t xml:space="preserve">. </w:t>
      </w:r>
      <w:r>
        <w:rPr>
          <w:rFonts w:hint="eastAsia" w:ascii="宋体" w:hAnsi="宋体" w:eastAsia="宋体"/>
          <w:b w:val="0"/>
          <w:color w:val="auto"/>
          <w:sz w:val="24"/>
          <w:szCs w:val="24"/>
          <w:highlight w:val="none"/>
        </w:rPr>
        <w:t>其他（如果没有，填“无”）</w:t>
      </w:r>
    </w:p>
    <w:p w14:paraId="48B83E75">
      <w:pPr>
        <w:spacing w:line="360" w:lineRule="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无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w:t>
      </w:r>
    </w:p>
    <w:p w14:paraId="06492C7C">
      <w:pPr>
        <w:spacing w:line="360" w:lineRule="auto"/>
        <w:rPr>
          <w:rFonts w:hint="eastAsia" w:ascii="宋体" w:hAnsi="宋体" w:eastAsia="宋体"/>
          <w:color w:val="auto"/>
          <w:sz w:val="24"/>
          <w:szCs w:val="24"/>
          <w:u w:val="single"/>
        </w:rPr>
      </w:pPr>
    </w:p>
    <w:p w14:paraId="19BB247E">
      <w:pPr>
        <w:spacing w:line="360" w:lineRule="auto"/>
        <w:rPr>
          <w:rFonts w:hint="eastAsia" w:ascii="宋体" w:hAnsi="宋体" w:eastAsia="宋体"/>
          <w:b/>
          <w:color w:val="auto"/>
          <w:sz w:val="24"/>
          <w:szCs w:val="24"/>
        </w:rPr>
      </w:pPr>
      <w:r>
        <w:rPr>
          <w:rFonts w:hint="eastAsia" w:ascii="宋体" w:hAnsi="宋体" w:eastAsia="宋体"/>
          <w:b/>
          <w:color w:val="auto"/>
          <w:sz w:val="24"/>
          <w:szCs w:val="24"/>
        </w:rPr>
        <w:br w:type="page"/>
      </w:r>
    </w:p>
    <w:p w14:paraId="0CA91A5F">
      <w:pPr>
        <w:spacing w:line="360" w:lineRule="auto"/>
        <w:rPr>
          <w:rFonts w:hint="eastAsia" w:ascii="宋体" w:hAnsi="宋体" w:eastAsia="宋体"/>
          <w:b/>
          <w:color w:val="auto"/>
          <w:sz w:val="24"/>
          <w:szCs w:val="24"/>
        </w:rPr>
      </w:pPr>
      <w:r>
        <w:rPr>
          <w:rFonts w:ascii="宋体" w:hAnsi="宋体" w:eastAsia="宋体"/>
          <w:b/>
          <w:color w:val="auto"/>
          <w:sz w:val="24"/>
          <w:szCs w:val="24"/>
        </w:rPr>
        <w:t>附件</w:t>
      </w:r>
      <w:r>
        <w:rPr>
          <w:rFonts w:hint="eastAsia" w:ascii="宋体" w:hAnsi="宋体" w:eastAsia="宋体"/>
          <w:b/>
          <w:color w:val="auto"/>
          <w:sz w:val="24"/>
          <w:szCs w:val="24"/>
        </w:rPr>
        <w:t>：</w:t>
      </w:r>
    </w:p>
    <w:p w14:paraId="052E380B">
      <w:pPr>
        <w:spacing w:line="360" w:lineRule="auto"/>
        <w:rPr>
          <w:rFonts w:hint="eastAsia" w:ascii="宋体" w:hAnsi="宋体" w:eastAsia="宋体"/>
          <w:color w:val="auto"/>
          <w:sz w:val="24"/>
          <w:szCs w:val="24"/>
        </w:rPr>
      </w:pPr>
      <w:r>
        <w:rPr>
          <w:rFonts w:ascii="宋体" w:hAnsi="宋体" w:eastAsia="宋体"/>
          <w:color w:val="auto"/>
          <w:sz w:val="24"/>
          <w:szCs w:val="24"/>
        </w:rPr>
        <w:t>附件1：</w:t>
      </w:r>
      <w:r>
        <w:rPr>
          <w:rFonts w:hint="eastAsia" w:ascii="宋体" w:hAnsi="宋体" w:eastAsia="宋体"/>
          <w:color w:val="auto"/>
          <w:sz w:val="24"/>
          <w:szCs w:val="24"/>
        </w:rPr>
        <w:t>工程设计范围、阶段与服务内容</w:t>
      </w:r>
    </w:p>
    <w:p w14:paraId="219A8677">
      <w:pPr>
        <w:spacing w:line="360" w:lineRule="auto"/>
        <w:rPr>
          <w:rFonts w:ascii="宋体" w:hAnsi="宋体" w:eastAsia="宋体"/>
          <w:color w:val="auto"/>
          <w:sz w:val="24"/>
          <w:szCs w:val="24"/>
        </w:rPr>
      </w:pPr>
      <w:r>
        <w:rPr>
          <w:rFonts w:ascii="宋体" w:hAnsi="宋体" w:eastAsia="宋体"/>
          <w:color w:val="auto"/>
          <w:sz w:val="24"/>
          <w:szCs w:val="24"/>
        </w:rPr>
        <w:t>附件2：发包人</w:t>
      </w:r>
      <w:r>
        <w:rPr>
          <w:rFonts w:hint="eastAsia" w:ascii="宋体" w:hAnsi="宋体" w:eastAsia="宋体"/>
          <w:color w:val="auto"/>
          <w:sz w:val="24"/>
          <w:szCs w:val="24"/>
        </w:rPr>
        <w:t>向设计人提交的有关资料及文件</w:t>
      </w:r>
      <w:r>
        <w:rPr>
          <w:rFonts w:ascii="宋体" w:hAnsi="宋体" w:eastAsia="宋体"/>
          <w:color w:val="auto"/>
          <w:sz w:val="24"/>
          <w:szCs w:val="24"/>
        </w:rPr>
        <w:t>一览表</w:t>
      </w:r>
    </w:p>
    <w:p w14:paraId="10E0E8E7">
      <w:pPr>
        <w:spacing w:line="360" w:lineRule="auto"/>
        <w:rPr>
          <w:rFonts w:ascii="宋体" w:hAnsi="宋体" w:eastAsia="宋体"/>
          <w:color w:val="auto"/>
          <w:sz w:val="24"/>
          <w:szCs w:val="24"/>
        </w:rPr>
      </w:pPr>
      <w:r>
        <w:rPr>
          <w:rFonts w:ascii="宋体" w:hAnsi="宋体" w:eastAsia="宋体"/>
          <w:color w:val="auto"/>
          <w:sz w:val="24"/>
          <w:szCs w:val="24"/>
        </w:rPr>
        <w:t>附件3：</w:t>
      </w:r>
      <w:r>
        <w:rPr>
          <w:rFonts w:hint="eastAsia" w:ascii="宋体" w:hAnsi="宋体" w:eastAsia="宋体"/>
          <w:color w:val="auto"/>
          <w:sz w:val="24"/>
          <w:szCs w:val="24"/>
        </w:rPr>
        <w:t>设计人向发包人交付的工程设计文件</w:t>
      </w:r>
      <w:r>
        <w:rPr>
          <w:rFonts w:ascii="宋体" w:hAnsi="宋体" w:eastAsia="宋体"/>
          <w:color w:val="auto"/>
          <w:sz w:val="24"/>
          <w:szCs w:val="24"/>
        </w:rPr>
        <w:t>目录</w:t>
      </w:r>
    </w:p>
    <w:p w14:paraId="0952DF57">
      <w:pPr>
        <w:spacing w:line="360" w:lineRule="auto"/>
        <w:rPr>
          <w:rFonts w:hint="eastAsia" w:ascii="宋体" w:hAnsi="宋体" w:eastAsia="宋体"/>
          <w:color w:val="auto"/>
          <w:sz w:val="24"/>
          <w:szCs w:val="24"/>
        </w:rPr>
      </w:pPr>
      <w:r>
        <w:rPr>
          <w:rFonts w:ascii="宋体" w:hAnsi="宋体" w:eastAsia="宋体"/>
          <w:color w:val="auto"/>
          <w:sz w:val="24"/>
          <w:szCs w:val="24"/>
        </w:rPr>
        <w:t>附件</w:t>
      </w: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设计</w:t>
      </w:r>
      <w:r>
        <w:rPr>
          <w:rFonts w:ascii="宋体" w:hAnsi="宋体" w:eastAsia="宋体"/>
          <w:color w:val="auto"/>
          <w:sz w:val="24"/>
          <w:szCs w:val="24"/>
        </w:rPr>
        <w:t>人主要</w:t>
      </w:r>
      <w:r>
        <w:rPr>
          <w:rFonts w:hint="eastAsia" w:ascii="宋体" w:hAnsi="宋体" w:eastAsia="宋体"/>
          <w:color w:val="auto"/>
          <w:sz w:val="24"/>
          <w:szCs w:val="24"/>
        </w:rPr>
        <w:t>设计</w:t>
      </w:r>
      <w:r>
        <w:rPr>
          <w:rFonts w:ascii="宋体" w:hAnsi="宋体" w:eastAsia="宋体"/>
          <w:color w:val="auto"/>
          <w:sz w:val="24"/>
          <w:szCs w:val="24"/>
        </w:rPr>
        <w:t>人员表</w:t>
      </w:r>
    </w:p>
    <w:p w14:paraId="68E654B3">
      <w:pPr>
        <w:spacing w:line="360" w:lineRule="auto"/>
        <w:rPr>
          <w:rFonts w:hint="eastAsia" w:ascii="宋体" w:hAnsi="宋体" w:eastAsia="宋体"/>
          <w:color w:val="auto"/>
          <w:sz w:val="24"/>
          <w:szCs w:val="24"/>
        </w:rPr>
      </w:pPr>
      <w:r>
        <w:rPr>
          <w:rFonts w:hint="eastAsia" w:ascii="宋体" w:hAnsi="宋体" w:eastAsia="宋体"/>
          <w:color w:val="auto"/>
          <w:sz w:val="24"/>
          <w:szCs w:val="24"/>
        </w:rPr>
        <w:t>附件5: 设计进度表</w:t>
      </w:r>
    </w:p>
    <w:p w14:paraId="0FA48A93">
      <w:pPr>
        <w:spacing w:line="360" w:lineRule="auto"/>
        <w:rPr>
          <w:rFonts w:hint="eastAsia" w:ascii="宋体" w:hAnsi="宋体" w:eastAsia="宋体"/>
          <w:color w:val="auto"/>
          <w:sz w:val="24"/>
          <w:szCs w:val="24"/>
        </w:rPr>
      </w:pPr>
      <w:r>
        <w:rPr>
          <w:rFonts w:hint="eastAsia" w:ascii="宋体" w:hAnsi="宋体" w:eastAsia="宋体"/>
          <w:color w:val="auto"/>
          <w:sz w:val="24"/>
          <w:szCs w:val="24"/>
        </w:rPr>
        <w:t>附件6: 设计费明细及支付方式</w:t>
      </w:r>
    </w:p>
    <w:p w14:paraId="38B2AEC6">
      <w:pPr>
        <w:spacing w:line="360" w:lineRule="auto"/>
        <w:rPr>
          <w:rFonts w:hint="eastAsia" w:ascii="宋体" w:hAnsi="宋体" w:eastAsia="宋体"/>
          <w:color w:val="auto"/>
          <w:sz w:val="24"/>
          <w:szCs w:val="24"/>
        </w:rPr>
      </w:pPr>
      <w:r>
        <w:rPr>
          <w:rFonts w:hint="eastAsia" w:ascii="宋体" w:hAnsi="宋体" w:eastAsia="宋体"/>
          <w:color w:val="auto"/>
          <w:sz w:val="24"/>
          <w:szCs w:val="24"/>
        </w:rPr>
        <w:t>附件7: 设计变更计费依据和方法</w:t>
      </w:r>
    </w:p>
    <w:p w14:paraId="7D411EA5">
      <w:pPr>
        <w:rPr>
          <w:rFonts w:eastAsia="仿宋_GB2312"/>
          <w:color w:val="auto"/>
          <w:sz w:val="30"/>
          <w:szCs w:val="32"/>
        </w:rPr>
      </w:pPr>
    </w:p>
    <w:p w14:paraId="2FFB5978">
      <w:pPr>
        <w:rPr>
          <w:rFonts w:eastAsia="仿宋_GB2312"/>
          <w:color w:val="auto"/>
          <w:sz w:val="30"/>
          <w:szCs w:val="32"/>
        </w:rPr>
      </w:pPr>
    </w:p>
    <w:p w14:paraId="65EE1FBF">
      <w:pPr>
        <w:rPr>
          <w:rFonts w:hint="eastAsia" w:eastAsia="仿宋_GB2312"/>
          <w:color w:val="auto"/>
          <w:sz w:val="30"/>
          <w:szCs w:val="32"/>
        </w:rPr>
      </w:pPr>
      <w:r>
        <w:rPr>
          <w:rFonts w:eastAsia="仿宋_GB2312"/>
          <w:color w:val="auto"/>
          <w:sz w:val="30"/>
          <w:szCs w:val="32"/>
        </w:rPr>
        <w:br w:type="page"/>
      </w:r>
    </w:p>
    <w:p w14:paraId="3798EA28">
      <w:pPr>
        <w:pStyle w:val="3"/>
        <w:rPr>
          <w:rFonts w:hint="eastAsia" w:ascii="仿宋_GB2312" w:hAnsi="仿宋_GB2312" w:eastAsia="仿宋_GB2312"/>
          <w:b w:val="0"/>
          <w:color w:val="auto"/>
          <w:szCs w:val="28"/>
        </w:rPr>
      </w:pPr>
      <w:r>
        <w:rPr>
          <w:rFonts w:hint="eastAsia" w:ascii="宋体" w:hAnsi="宋体" w:eastAsia="宋体"/>
          <w:color w:val="auto"/>
          <w:sz w:val="24"/>
          <w:szCs w:val="24"/>
        </w:rPr>
        <w:t>附件1</w:t>
      </w:r>
      <w:r>
        <w:rPr>
          <w:rFonts w:hint="eastAsia" w:ascii="宋体" w:hAnsi="宋体" w:eastAsia="宋体"/>
          <w:b w:val="0"/>
          <w:color w:val="auto"/>
          <w:sz w:val="24"/>
          <w:szCs w:val="24"/>
        </w:rPr>
        <w:t>：工程</w:t>
      </w:r>
      <w:r>
        <w:rPr>
          <w:rFonts w:ascii="宋体" w:hAnsi="宋体" w:eastAsia="宋体"/>
          <w:b w:val="0"/>
          <w:color w:val="auto"/>
          <w:sz w:val="24"/>
          <w:szCs w:val="24"/>
        </w:rPr>
        <w:t>设计范围</w:t>
      </w:r>
      <w:r>
        <w:rPr>
          <w:rFonts w:hint="eastAsia" w:ascii="宋体" w:hAnsi="宋体" w:eastAsia="宋体"/>
          <w:b w:val="0"/>
          <w:color w:val="auto"/>
          <w:sz w:val="24"/>
          <w:szCs w:val="24"/>
        </w:rPr>
        <w:t>、阶段与服务内容</w:t>
      </w:r>
    </w:p>
    <w:p w14:paraId="61A6FF2D">
      <w:pPr>
        <w:spacing w:line="440" w:lineRule="exact"/>
        <w:jc w:val="center"/>
        <w:rPr>
          <w:rFonts w:hint="eastAsia" w:ascii="宋体" w:hAnsi="宋体" w:eastAsia="宋体"/>
          <w:b/>
          <w:color w:val="auto"/>
          <w:sz w:val="28"/>
          <w:szCs w:val="28"/>
        </w:rPr>
      </w:pPr>
      <w:r>
        <w:rPr>
          <w:rFonts w:hint="eastAsia" w:ascii="宋体" w:hAnsi="宋体" w:eastAsia="宋体"/>
          <w:b/>
          <w:color w:val="auto"/>
          <w:sz w:val="28"/>
          <w:szCs w:val="28"/>
        </w:rPr>
        <w:t>工程设计范围、阶段与服务内容</w:t>
      </w:r>
    </w:p>
    <w:p w14:paraId="78B3F319">
      <w:pPr>
        <w:ind w:firstLine="526" w:firstLineChars="187"/>
        <w:rPr>
          <w:rFonts w:hint="eastAsia" w:ascii="宋体" w:hAnsi="宋体" w:eastAsia="宋体"/>
          <w:b/>
          <w:color w:val="auto"/>
          <w:sz w:val="28"/>
          <w:szCs w:val="28"/>
        </w:rPr>
      </w:pPr>
    </w:p>
    <w:p w14:paraId="4A9F7B97">
      <w:pPr>
        <w:keepNext w:val="0"/>
        <w:keepLines w:val="0"/>
        <w:pageBreakBefore w:val="0"/>
        <w:widowControl/>
        <w:kinsoku/>
        <w:wordWrap/>
        <w:overflowPunct/>
        <w:topLinePunct w:val="0"/>
        <w:autoSpaceDE/>
        <w:autoSpaceDN/>
        <w:bidi w:val="0"/>
        <w:adjustRightInd/>
        <w:snapToGrid/>
        <w:spacing w:line="440" w:lineRule="exact"/>
        <w:ind w:firstLine="526" w:firstLineChars="187"/>
        <w:textAlignment w:val="auto"/>
        <w:rPr>
          <w:rFonts w:hint="eastAsia" w:ascii="宋体" w:hAnsi="宋体" w:eastAsia="宋体"/>
          <w:color w:val="auto"/>
          <w:sz w:val="28"/>
          <w:szCs w:val="28"/>
        </w:rPr>
      </w:pPr>
      <w:r>
        <w:rPr>
          <w:rFonts w:hint="eastAsia" w:ascii="宋体" w:hAnsi="宋体" w:eastAsia="宋体"/>
          <w:b/>
          <w:color w:val="auto"/>
          <w:sz w:val="28"/>
          <w:szCs w:val="28"/>
        </w:rPr>
        <w:t>一、本工程设计范围</w:t>
      </w:r>
    </w:p>
    <w:p w14:paraId="5639F281">
      <w:pPr>
        <w:adjustRightInd w:val="0"/>
        <w:snapToGrid w:val="0"/>
        <w:spacing w:line="500" w:lineRule="exact"/>
        <w:ind w:firstLine="482" w:firstLineChars="200"/>
        <w:rPr>
          <w:rFonts w:hint="default" w:ascii="宋体" w:hAnsi="宋体" w:eastAsia="宋体"/>
          <w:bCs/>
          <w:color w:val="auto"/>
          <w:sz w:val="24"/>
          <w:szCs w:val="24"/>
          <w:lang w:val="en-US"/>
        </w:rPr>
      </w:pPr>
      <w:r>
        <w:rPr>
          <w:rFonts w:hint="eastAsia" w:ascii="宋体" w:hAnsi="宋体" w:eastAsia="宋体" w:cs="宋体"/>
          <w:b/>
          <w:bCs/>
          <w:color w:val="auto"/>
          <w:sz w:val="24"/>
          <w:szCs w:val="24"/>
          <w:highlight w:val="none"/>
          <w:u w:val="single"/>
          <w:lang w:val="en-US" w:eastAsia="zh-CN"/>
        </w:rPr>
        <w:t xml:space="preserve">本项目拟建设约3000亩营造林、约 1500亩林下经济以及相关配套设施等。 </w:t>
      </w:r>
    </w:p>
    <w:p w14:paraId="2DB1B4CF">
      <w:pPr>
        <w:keepNext w:val="0"/>
        <w:keepLines w:val="0"/>
        <w:pageBreakBefore w:val="0"/>
        <w:widowControl/>
        <w:kinsoku/>
        <w:wordWrap/>
        <w:overflowPunct/>
        <w:topLinePunct w:val="0"/>
        <w:autoSpaceDE/>
        <w:autoSpaceDN/>
        <w:bidi w:val="0"/>
        <w:adjustRightInd/>
        <w:snapToGrid/>
        <w:spacing w:line="440" w:lineRule="exact"/>
        <w:ind w:firstLine="526" w:firstLineChars="187"/>
        <w:textAlignment w:val="auto"/>
        <w:rPr>
          <w:rFonts w:hint="eastAsia" w:ascii="宋体" w:hAnsi="宋体" w:eastAsia="宋体"/>
          <w:color w:val="auto"/>
          <w:sz w:val="28"/>
          <w:szCs w:val="28"/>
        </w:rPr>
      </w:pPr>
      <w:r>
        <w:rPr>
          <w:rFonts w:hint="eastAsia" w:ascii="宋体" w:hAnsi="宋体" w:eastAsia="宋体"/>
          <w:b/>
          <w:color w:val="auto"/>
          <w:sz w:val="28"/>
          <w:szCs w:val="28"/>
        </w:rPr>
        <w:t>二、本工程设计阶段划分</w:t>
      </w:r>
    </w:p>
    <w:p w14:paraId="4DF3A278">
      <w:pPr>
        <w:ind w:firstLine="448" w:firstLineChars="187"/>
        <w:jc w:val="both"/>
        <w:rPr>
          <w:rFonts w:hint="eastAsia" w:ascii="宋体" w:eastAsia="宋体" w:cs="宋体"/>
          <w:color w:val="auto"/>
          <w:sz w:val="24"/>
          <w:szCs w:val="24"/>
        </w:rPr>
      </w:pPr>
      <w:r>
        <w:rPr>
          <w:rFonts w:hint="eastAsia" w:ascii="宋体" w:eastAsia="宋体" w:cs="宋体"/>
          <w:color w:val="auto"/>
          <w:sz w:val="24"/>
          <w:szCs w:val="24"/>
          <w:u w:val="single"/>
          <w:lang w:val="en-US" w:eastAsia="zh-CN"/>
        </w:rPr>
        <w:t xml:space="preserve"> </w:t>
      </w:r>
      <w:r>
        <w:rPr>
          <w:rFonts w:hint="eastAsia" w:ascii="宋体" w:hAnsi="宋体" w:eastAsia="宋体" w:cs="宋体"/>
          <w:b/>
          <w:bCs/>
          <w:color w:val="auto"/>
          <w:sz w:val="24"/>
          <w:szCs w:val="24"/>
          <w:highlight w:val="none"/>
          <w:u w:val="single"/>
          <w:lang w:val="en-US" w:eastAsia="zh-CN"/>
        </w:rPr>
        <w:t>作业设计阶段</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rPr>
        <w:t>。</w:t>
      </w:r>
    </w:p>
    <w:p w14:paraId="71CECF15">
      <w:pPr>
        <w:keepNext w:val="0"/>
        <w:keepLines w:val="0"/>
        <w:pageBreakBefore w:val="0"/>
        <w:widowControl/>
        <w:kinsoku/>
        <w:wordWrap/>
        <w:overflowPunct/>
        <w:topLinePunct w:val="0"/>
        <w:autoSpaceDE/>
        <w:autoSpaceDN/>
        <w:bidi w:val="0"/>
        <w:adjustRightInd/>
        <w:snapToGrid/>
        <w:spacing w:line="440" w:lineRule="exact"/>
        <w:ind w:firstLine="526" w:firstLineChars="187"/>
        <w:textAlignment w:val="auto"/>
        <w:rPr>
          <w:rFonts w:hint="eastAsia" w:ascii="宋体" w:hAnsi="宋体" w:eastAsia="宋体"/>
          <w:b/>
          <w:color w:val="auto"/>
          <w:sz w:val="28"/>
          <w:szCs w:val="28"/>
        </w:rPr>
      </w:pPr>
      <w:r>
        <w:rPr>
          <w:rFonts w:hint="eastAsia" w:ascii="宋体" w:hAnsi="宋体" w:eastAsia="宋体"/>
          <w:b/>
          <w:color w:val="auto"/>
          <w:sz w:val="28"/>
          <w:szCs w:val="28"/>
        </w:rPr>
        <w:t>三、各阶段服务内容</w:t>
      </w:r>
    </w:p>
    <w:p w14:paraId="36BFA396">
      <w:pPr>
        <w:spacing w:line="360" w:lineRule="auto"/>
        <w:ind w:firstLine="470" w:firstLineChars="196"/>
        <w:rPr>
          <w:rFonts w:hint="eastAsia" w:ascii="宋体" w:hAnsi="宋体" w:eastAsia="宋体" w:cs="宋体"/>
          <w:b/>
          <w:bCs w:val="0"/>
          <w:color w:val="auto"/>
          <w:spacing w:val="-5"/>
          <w:sz w:val="24"/>
          <w:szCs w:val="24"/>
          <w:highlight w:val="none"/>
          <w:u w:val="single" w:color="auto"/>
          <w:lang w:val="en-US" w:eastAsia="zh-CN"/>
        </w:rPr>
      </w:pPr>
      <w:r>
        <w:rPr>
          <w:rFonts w:hint="eastAsia" w:ascii="宋体" w:eastAsia="宋体" w:cs="宋体"/>
          <w:color w:val="auto"/>
          <w:sz w:val="24"/>
          <w:szCs w:val="24"/>
          <w:u w:val="single"/>
          <w:lang w:val="en-US" w:eastAsia="zh-CN"/>
        </w:rPr>
        <w:t xml:space="preserve"> </w:t>
      </w:r>
      <w:r>
        <w:rPr>
          <w:rFonts w:hint="eastAsia" w:ascii="宋体" w:hAnsi="宋体" w:eastAsia="宋体" w:cs="宋体"/>
          <w:b/>
          <w:bCs w:val="0"/>
          <w:color w:val="auto"/>
          <w:spacing w:val="-5"/>
          <w:sz w:val="24"/>
          <w:szCs w:val="24"/>
          <w:highlight w:val="none"/>
          <w:u w:val="single" w:color="auto"/>
          <w:lang w:val="en-US" w:eastAsia="zh-CN"/>
        </w:rPr>
        <w:t>1.完成本项目设计所需的所有工作内容，包括作业设计（初步设计+施工图设计，约3000亩营造林、约1500亩林下经济、其他基础配套设施等）、编制作业设计预算，开展林地调查，储备林建设林地上图、林地流转中林地数据采集等工作。</w:t>
      </w:r>
    </w:p>
    <w:p w14:paraId="4031976E">
      <w:pPr>
        <w:spacing w:line="360" w:lineRule="auto"/>
        <w:ind w:firstLine="453" w:firstLineChars="196"/>
        <w:rPr>
          <w:rFonts w:hint="eastAsia" w:ascii="宋体" w:hAnsi="宋体" w:eastAsia="宋体" w:cs="宋体"/>
          <w:b/>
          <w:bCs w:val="0"/>
          <w:color w:val="auto"/>
          <w:spacing w:val="-5"/>
          <w:sz w:val="24"/>
          <w:szCs w:val="24"/>
          <w:highlight w:val="none"/>
          <w:u w:val="single" w:color="auto"/>
          <w:lang w:val="en-US" w:eastAsia="zh-CN"/>
        </w:rPr>
      </w:pPr>
      <w:r>
        <w:rPr>
          <w:rFonts w:hint="eastAsia" w:ascii="宋体" w:hAnsi="宋体" w:eastAsia="宋体" w:cs="宋体"/>
          <w:b/>
          <w:bCs w:val="0"/>
          <w:color w:val="auto"/>
          <w:spacing w:val="-5"/>
          <w:sz w:val="24"/>
          <w:szCs w:val="24"/>
          <w:highlight w:val="none"/>
          <w:u w:val="single" w:color="auto"/>
          <w:lang w:val="en-US" w:eastAsia="zh-CN"/>
        </w:rPr>
        <w:t>2.完成本项目所需的设计成果提交，通过行业主管部门审批，并取得批复；</w:t>
      </w:r>
    </w:p>
    <w:p w14:paraId="74086D3C">
      <w:pPr>
        <w:spacing w:line="360" w:lineRule="auto"/>
        <w:ind w:firstLine="453" w:firstLineChars="196"/>
        <w:rPr>
          <w:rFonts w:hint="eastAsia" w:ascii="宋体" w:hAnsi="宋体" w:eastAsia="宋体" w:cs="宋体"/>
          <w:b/>
          <w:bCs w:val="0"/>
          <w:color w:val="auto"/>
          <w:spacing w:val="-5"/>
          <w:sz w:val="24"/>
          <w:szCs w:val="24"/>
          <w:highlight w:val="none"/>
          <w:u w:val="single" w:color="auto"/>
          <w:lang w:val="en-US" w:eastAsia="zh-CN"/>
        </w:rPr>
      </w:pPr>
      <w:r>
        <w:rPr>
          <w:rFonts w:hint="eastAsia" w:ascii="宋体" w:hAnsi="宋体" w:eastAsia="宋体" w:cs="宋体"/>
          <w:b/>
          <w:bCs w:val="0"/>
          <w:color w:val="auto"/>
          <w:spacing w:val="-5"/>
          <w:sz w:val="24"/>
          <w:szCs w:val="24"/>
          <w:highlight w:val="none"/>
          <w:u w:val="single" w:color="auto"/>
          <w:lang w:val="en-US" w:eastAsia="zh-CN"/>
        </w:rPr>
        <w:t>3.后续服务包括但不限于配合施工单位的相关服务工作（施工现场服务、设计技术交底、设计变更、预算调整、结算审计等。</w:t>
      </w:r>
    </w:p>
    <w:p w14:paraId="70C346F5">
      <w:pPr>
        <w:ind w:firstLine="523" w:firstLineChars="187"/>
        <w:rPr>
          <w:rFonts w:hint="eastAsia" w:ascii="宋体" w:hAnsi="宋体" w:eastAsia="宋体"/>
          <w:color w:val="auto"/>
          <w:sz w:val="28"/>
          <w:szCs w:val="28"/>
        </w:rPr>
      </w:pPr>
    </w:p>
    <w:p w14:paraId="377B5135">
      <w:pPr>
        <w:ind w:firstLine="523" w:firstLineChars="187"/>
        <w:rPr>
          <w:rFonts w:hint="eastAsia" w:ascii="宋体" w:hAnsi="宋体" w:eastAsia="宋体"/>
          <w:color w:val="auto"/>
          <w:sz w:val="28"/>
          <w:szCs w:val="28"/>
        </w:rPr>
      </w:pPr>
    </w:p>
    <w:p w14:paraId="445767A2">
      <w:pPr>
        <w:ind w:firstLine="523" w:firstLineChars="187"/>
        <w:rPr>
          <w:rFonts w:hint="eastAsia" w:ascii="宋体" w:hAnsi="宋体" w:eastAsia="宋体"/>
          <w:color w:val="auto"/>
          <w:sz w:val="28"/>
          <w:szCs w:val="28"/>
        </w:rPr>
      </w:pPr>
    </w:p>
    <w:p w14:paraId="0CBB3B97">
      <w:pPr>
        <w:ind w:firstLine="523" w:firstLineChars="187"/>
        <w:rPr>
          <w:rFonts w:hint="eastAsia" w:ascii="宋体" w:hAnsi="宋体" w:eastAsia="宋体"/>
          <w:color w:val="auto"/>
          <w:sz w:val="28"/>
          <w:szCs w:val="28"/>
        </w:rPr>
      </w:pPr>
    </w:p>
    <w:p w14:paraId="2BF767BC">
      <w:pPr>
        <w:ind w:firstLine="523" w:firstLineChars="187"/>
        <w:rPr>
          <w:rFonts w:hint="eastAsia" w:ascii="宋体" w:hAnsi="宋体" w:eastAsia="宋体"/>
          <w:color w:val="auto"/>
          <w:sz w:val="28"/>
          <w:szCs w:val="28"/>
        </w:rPr>
      </w:pPr>
    </w:p>
    <w:p w14:paraId="24334389">
      <w:pPr>
        <w:ind w:firstLine="523" w:firstLineChars="187"/>
        <w:rPr>
          <w:rFonts w:hint="eastAsia" w:ascii="宋体" w:hAnsi="宋体" w:eastAsia="宋体"/>
          <w:color w:val="auto"/>
          <w:sz w:val="28"/>
          <w:szCs w:val="28"/>
        </w:rPr>
      </w:pPr>
    </w:p>
    <w:p w14:paraId="5BF57BBF">
      <w:pPr>
        <w:ind w:firstLine="523" w:firstLineChars="187"/>
        <w:rPr>
          <w:rFonts w:hint="eastAsia" w:ascii="宋体" w:hAnsi="宋体" w:eastAsia="宋体"/>
          <w:color w:val="auto"/>
          <w:sz w:val="28"/>
          <w:szCs w:val="28"/>
        </w:rPr>
      </w:pPr>
    </w:p>
    <w:p w14:paraId="1C283148">
      <w:pPr>
        <w:ind w:firstLine="523" w:firstLineChars="187"/>
        <w:rPr>
          <w:rFonts w:hint="eastAsia" w:ascii="宋体" w:hAnsi="宋体" w:eastAsia="宋体"/>
          <w:color w:val="auto"/>
          <w:sz w:val="28"/>
          <w:szCs w:val="28"/>
        </w:rPr>
      </w:pPr>
    </w:p>
    <w:p w14:paraId="7A3D5ACE">
      <w:pPr>
        <w:ind w:firstLine="523" w:firstLineChars="187"/>
        <w:rPr>
          <w:rFonts w:hint="eastAsia" w:ascii="宋体" w:hAnsi="宋体" w:eastAsia="宋体"/>
          <w:color w:val="auto"/>
          <w:sz w:val="28"/>
          <w:szCs w:val="28"/>
        </w:rPr>
      </w:pPr>
    </w:p>
    <w:p w14:paraId="5CA6216E">
      <w:pPr>
        <w:ind w:firstLine="523" w:firstLineChars="187"/>
        <w:rPr>
          <w:rFonts w:hint="eastAsia" w:ascii="宋体" w:hAnsi="宋体" w:eastAsia="宋体"/>
          <w:color w:val="auto"/>
          <w:sz w:val="28"/>
          <w:szCs w:val="28"/>
        </w:rPr>
      </w:pPr>
    </w:p>
    <w:p w14:paraId="4E3CABE0">
      <w:pPr>
        <w:ind w:firstLine="523" w:firstLineChars="187"/>
        <w:rPr>
          <w:rFonts w:hint="eastAsia" w:ascii="宋体" w:hAnsi="宋体" w:eastAsia="宋体"/>
          <w:color w:val="auto"/>
          <w:sz w:val="28"/>
          <w:szCs w:val="28"/>
        </w:rPr>
      </w:pPr>
    </w:p>
    <w:p w14:paraId="1EE0B654">
      <w:pPr>
        <w:pStyle w:val="3"/>
        <w:rPr>
          <w:rFonts w:hint="eastAsia" w:ascii="宋体" w:hAnsi="宋体" w:eastAsia="宋体"/>
          <w:b w:val="0"/>
          <w:color w:val="auto"/>
          <w:sz w:val="24"/>
          <w:szCs w:val="24"/>
        </w:rPr>
      </w:pPr>
      <w:r>
        <w:rPr>
          <w:rFonts w:hint="eastAsia" w:ascii="宋体" w:hAnsi="宋体" w:eastAsia="宋体"/>
          <w:color w:val="auto"/>
          <w:sz w:val="24"/>
          <w:szCs w:val="24"/>
        </w:rPr>
        <w:t>附件2：</w:t>
      </w:r>
      <w:r>
        <w:rPr>
          <w:rFonts w:hint="eastAsia" w:ascii="宋体" w:hAnsi="宋体" w:eastAsia="宋体" w:cs="微软雅黑"/>
          <w:b w:val="0"/>
          <w:color w:val="auto"/>
          <w:sz w:val="24"/>
          <w:szCs w:val="24"/>
        </w:rPr>
        <w:t>发包人向设计人提交的有关资料及文件一览表</w:t>
      </w:r>
    </w:p>
    <w:p w14:paraId="1F564BCD">
      <w:pPr>
        <w:spacing w:line="440" w:lineRule="exact"/>
        <w:jc w:val="center"/>
        <w:rPr>
          <w:rFonts w:hint="eastAsia" w:ascii="宋体" w:hAnsi="宋体" w:eastAsia="宋体"/>
          <w:b/>
          <w:color w:val="auto"/>
          <w:sz w:val="28"/>
          <w:szCs w:val="28"/>
        </w:rPr>
      </w:pPr>
      <w:r>
        <w:rPr>
          <w:rFonts w:ascii="宋体" w:hAnsi="宋体" w:eastAsia="宋体"/>
          <w:b/>
          <w:color w:val="auto"/>
          <w:sz w:val="28"/>
          <w:szCs w:val="28"/>
        </w:rPr>
        <w:t>发包人</w:t>
      </w:r>
      <w:r>
        <w:rPr>
          <w:rFonts w:hint="eastAsia" w:ascii="宋体" w:hAnsi="宋体" w:eastAsia="宋体"/>
          <w:b/>
          <w:color w:val="auto"/>
          <w:sz w:val="28"/>
          <w:szCs w:val="28"/>
        </w:rPr>
        <w:t>向设计人提交的有关资料及文件</w:t>
      </w:r>
      <w:r>
        <w:rPr>
          <w:rFonts w:ascii="宋体" w:hAnsi="宋体" w:eastAsia="宋体"/>
          <w:b/>
          <w:color w:val="auto"/>
          <w:sz w:val="28"/>
          <w:szCs w:val="28"/>
        </w:rPr>
        <w:t>一览表</w:t>
      </w:r>
    </w:p>
    <w:p w14:paraId="43E637BC">
      <w:pPr>
        <w:spacing w:line="440" w:lineRule="exact"/>
        <w:jc w:val="center"/>
        <w:rPr>
          <w:rFonts w:hint="eastAsia" w:eastAsia="黑体"/>
          <w:color w:val="auto"/>
          <w:sz w:val="30"/>
          <w:szCs w:val="3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66CC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1617F399">
            <w:pPr>
              <w:spacing w:line="360" w:lineRule="auto"/>
              <w:jc w:val="center"/>
              <w:rPr>
                <w:rFonts w:hint="eastAsia" w:ascii="仿宋_GB2312" w:hAnsi="仿宋_GB2312" w:eastAsia="仿宋_GB2312"/>
                <w:b/>
                <w:bCs/>
                <w:color w:val="auto"/>
                <w:szCs w:val="21"/>
              </w:rPr>
            </w:pPr>
            <w:r>
              <w:rPr>
                <w:rFonts w:hint="eastAsia" w:ascii="仿宋_GB2312" w:hAnsi="仿宋_GB2312" w:eastAsia="仿宋_GB2312"/>
                <w:b/>
                <w:bCs/>
                <w:color w:val="auto"/>
                <w:szCs w:val="21"/>
              </w:rPr>
              <w:t>序号</w:t>
            </w:r>
          </w:p>
        </w:tc>
        <w:tc>
          <w:tcPr>
            <w:tcW w:w="3785" w:type="dxa"/>
            <w:vAlign w:val="center"/>
          </w:tcPr>
          <w:p w14:paraId="7D063196">
            <w:pPr>
              <w:spacing w:line="360" w:lineRule="auto"/>
              <w:jc w:val="center"/>
              <w:rPr>
                <w:rFonts w:hint="eastAsia" w:ascii="仿宋_GB2312" w:hAnsi="仿宋_GB2312" w:eastAsia="仿宋_GB2312"/>
                <w:b/>
                <w:bCs/>
                <w:color w:val="auto"/>
                <w:szCs w:val="21"/>
              </w:rPr>
            </w:pPr>
            <w:r>
              <w:rPr>
                <w:rFonts w:hint="eastAsia" w:ascii="仿宋_GB2312" w:hAnsi="仿宋_GB2312" w:eastAsia="仿宋_GB2312"/>
                <w:b/>
                <w:bCs/>
                <w:color w:val="auto"/>
                <w:szCs w:val="21"/>
              </w:rPr>
              <w:t>资料及文件名称</w:t>
            </w:r>
          </w:p>
        </w:tc>
        <w:tc>
          <w:tcPr>
            <w:tcW w:w="720" w:type="dxa"/>
            <w:vAlign w:val="center"/>
          </w:tcPr>
          <w:p w14:paraId="44BF4751">
            <w:pPr>
              <w:spacing w:line="360" w:lineRule="auto"/>
              <w:jc w:val="center"/>
              <w:rPr>
                <w:rFonts w:hint="eastAsia" w:ascii="仿宋_GB2312" w:hAnsi="仿宋_GB2312" w:eastAsia="仿宋_GB2312"/>
                <w:b/>
                <w:bCs/>
                <w:color w:val="auto"/>
                <w:szCs w:val="21"/>
              </w:rPr>
            </w:pPr>
            <w:r>
              <w:rPr>
                <w:rFonts w:hint="eastAsia" w:ascii="仿宋_GB2312" w:hAnsi="仿宋_GB2312" w:eastAsia="仿宋_GB2312"/>
                <w:b/>
                <w:bCs/>
                <w:color w:val="auto"/>
                <w:szCs w:val="21"/>
              </w:rPr>
              <w:t>份数</w:t>
            </w:r>
          </w:p>
        </w:tc>
        <w:tc>
          <w:tcPr>
            <w:tcW w:w="2885" w:type="dxa"/>
            <w:vAlign w:val="center"/>
          </w:tcPr>
          <w:p w14:paraId="63009693">
            <w:pPr>
              <w:spacing w:line="360" w:lineRule="auto"/>
              <w:jc w:val="center"/>
              <w:rPr>
                <w:rFonts w:hint="eastAsia" w:ascii="仿宋_GB2312" w:hAnsi="仿宋_GB2312" w:eastAsia="仿宋_GB2312"/>
                <w:b/>
                <w:bCs/>
                <w:color w:val="auto"/>
                <w:szCs w:val="21"/>
              </w:rPr>
            </w:pPr>
            <w:r>
              <w:rPr>
                <w:rFonts w:hint="eastAsia" w:ascii="仿宋_GB2312" w:hAnsi="仿宋_GB2312" w:eastAsia="仿宋_GB2312"/>
                <w:b/>
                <w:bCs/>
                <w:color w:val="auto"/>
                <w:szCs w:val="21"/>
              </w:rPr>
              <w:t>提交日期</w:t>
            </w:r>
          </w:p>
        </w:tc>
        <w:tc>
          <w:tcPr>
            <w:tcW w:w="1087" w:type="dxa"/>
            <w:vAlign w:val="center"/>
          </w:tcPr>
          <w:p w14:paraId="73BA6355">
            <w:pPr>
              <w:spacing w:line="360" w:lineRule="auto"/>
              <w:jc w:val="center"/>
              <w:rPr>
                <w:rFonts w:hint="eastAsia" w:ascii="仿宋_GB2312" w:hAnsi="仿宋_GB2312" w:eastAsia="仿宋_GB2312"/>
                <w:b/>
                <w:bCs/>
                <w:color w:val="auto"/>
                <w:szCs w:val="21"/>
              </w:rPr>
            </w:pPr>
            <w:r>
              <w:rPr>
                <w:rFonts w:hint="eastAsia" w:ascii="仿宋_GB2312" w:hAnsi="仿宋_GB2312" w:eastAsia="仿宋_GB2312"/>
                <w:b/>
                <w:bCs/>
                <w:color w:val="auto"/>
                <w:szCs w:val="21"/>
              </w:rPr>
              <w:t>有关事宜</w:t>
            </w:r>
          </w:p>
        </w:tc>
      </w:tr>
      <w:tr w14:paraId="4AC3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72BF929">
            <w:pPr>
              <w:spacing w:line="360" w:lineRule="auto"/>
              <w:jc w:val="center"/>
              <w:rPr>
                <w:rFonts w:hint="eastAsia" w:ascii="仿宋_GB2312" w:hAnsi="仿宋_GB2312" w:eastAsia="仿宋_GB2312"/>
                <w:color w:val="auto"/>
                <w:szCs w:val="21"/>
              </w:rPr>
            </w:pPr>
            <w:r>
              <w:rPr>
                <w:rFonts w:hint="eastAsia" w:ascii="仿宋_GB2312" w:hAnsi="仿宋_GB2312" w:eastAsia="仿宋_GB2312"/>
                <w:color w:val="auto"/>
                <w:szCs w:val="21"/>
              </w:rPr>
              <w:t>1</w:t>
            </w:r>
          </w:p>
        </w:tc>
        <w:tc>
          <w:tcPr>
            <w:tcW w:w="3785" w:type="dxa"/>
            <w:vAlign w:val="center"/>
          </w:tcPr>
          <w:p w14:paraId="7A6FB84C">
            <w:pPr>
              <w:spacing w:line="360" w:lineRule="auto"/>
              <w:rPr>
                <w:rFonts w:hint="eastAsia" w:ascii="仿宋_GB2312" w:hAnsi="仿宋_GB2312" w:eastAsia="仿宋_GB2312"/>
                <w:color w:val="auto"/>
                <w:szCs w:val="21"/>
              </w:rPr>
            </w:pPr>
            <w:r>
              <w:rPr>
                <w:rFonts w:hint="eastAsia" w:ascii="仿宋_GB2312" w:hAnsi="仿宋_GB2312" w:eastAsia="仿宋_GB2312"/>
                <w:color w:val="auto"/>
                <w:szCs w:val="21"/>
              </w:rPr>
              <w:t>项目立项报告和审批文件</w:t>
            </w:r>
          </w:p>
        </w:tc>
        <w:tc>
          <w:tcPr>
            <w:tcW w:w="720" w:type="dxa"/>
            <w:vAlign w:val="center"/>
          </w:tcPr>
          <w:p w14:paraId="1EC3428F">
            <w:pPr>
              <w:spacing w:line="360" w:lineRule="auto"/>
              <w:rPr>
                <w:rFonts w:hint="eastAsia" w:ascii="仿宋_GB2312" w:hAnsi="仿宋_GB2312" w:eastAsia="仿宋_GB2312"/>
                <w:color w:val="auto"/>
                <w:szCs w:val="21"/>
              </w:rPr>
            </w:pPr>
            <w:r>
              <w:rPr>
                <w:rFonts w:hint="eastAsia" w:ascii="仿宋_GB2312" w:hAnsi="仿宋_GB2312" w:eastAsia="仿宋_GB2312"/>
                <w:color w:val="auto"/>
                <w:szCs w:val="21"/>
              </w:rPr>
              <w:t>1</w:t>
            </w:r>
          </w:p>
        </w:tc>
        <w:tc>
          <w:tcPr>
            <w:tcW w:w="2885" w:type="dxa"/>
            <w:vAlign w:val="center"/>
          </w:tcPr>
          <w:p w14:paraId="4DC6CC77">
            <w:pPr>
              <w:spacing w:line="360" w:lineRule="auto"/>
              <w:rPr>
                <w:rFonts w:hint="eastAsia" w:ascii="仿宋_GB2312" w:hAnsi="仿宋_GB2312" w:eastAsia="仿宋_GB2312"/>
                <w:color w:val="auto"/>
                <w:szCs w:val="21"/>
              </w:rPr>
            </w:pPr>
            <w:r>
              <w:rPr>
                <w:rFonts w:hint="eastAsia" w:ascii="仿宋_GB2312" w:hAnsi="仿宋_GB2312" w:eastAsia="仿宋_GB2312"/>
                <w:color w:val="auto"/>
                <w:szCs w:val="21"/>
                <w:lang w:val="en-US" w:eastAsia="zh-CN"/>
              </w:rPr>
              <w:t>作业设计</w:t>
            </w:r>
            <w:r>
              <w:rPr>
                <w:rFonts w:hint="eastAsia" w:ascii="仿宋_GB2312" w:hAnsi="仿宋_GB2312" w:eastAsia="仿宋_GB2312"/>
                <w:color w:val="auto"/>
                <w:szCs w:val="21"/>
              </w:rPr>
              <w:t>开始3天前</w:t>
            </w:r>
          </w:p>
        </w:tc>
        <w:tc>
          <w:tcPr>
            <w:tcW w:w="1087" w:type="dxa"/>
            <w:vMerge w:val="restart"/>
            <w:vAlign w:val="center"/>
          </w:tcPr>
          <w:p w14:paraId="2F028CF6">
            <w:pPr>
              <w:spacing w:line="360" w:lineRule="auto"/>
              <w:jc w:val="center"/>
              <w:rPr>
                <w:rFonts w:hint="eastAsia" w:ascii="仿宋_GB2312" w:hAnsi="仿宋_GB2312" w:eastAsia="仿宋_GB2312"/>
                <w:color w:val="auto"/>
                <w:szCs w:val="21"/>
              </w:rPr>
            </w:pPr>
          </w:p>
        </w:tc>
      </w:tr>
      <w:tr w14:paraId="6962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E816156">
            <w:pPr>
              <w:spacing w:line="360" w:lineRule="auto"/>
              <w:jc w:val="center"/>
              <w:rPr>
                <w:rFonts w:hint="eastAsia" w:ascii="仿宋_GB2312" w:hAnsi="仿宋_GB2312" w:eastAsia="仿宋_GB2312"/>
                <w:color w:val="auto"/>
                <w:szCs w:val="21"/>
              </w:rPr>
            </w:pPr>
            <w:r>
              <w:rPr>
                <w:rFonts w:hint="eastAsia" w:ascii="仿宋_GB2312" w:hAnsi="仿宋_GB2312" w:eastAsia="仿宋_GB2312"/>
                <w:color w:val="auto"/>
                <w:szCs w:val="21"/>
              </w:rPr>
              <w:t>2</w:t>
            </w:r>
          </w:p>
        </w:tc>
        <w:tc>
          <w:tcPr>
            <w:tcW w:w="3785" w:type="dxa"/>
            <w:vAlign w:val="center"/>
          </w:tcPr>
          <w:p w14:paraId="17AC88AA">
            <w:pPr>
              <w:spacing w:line="360" w:lineRule="auto"/>
              <w:rPr>
                <w:rFonts w:hint="eastAsia" w:ascii="仿宋_GB2312" w:hAnsi="仿宋_GB2312" w:eastAsia="仿宋_GB2312"/>
                <w:color w:val="auto"/>
                <w:szCs w:val="21"/>
              </w:rPr>
            </w:pPr>
            <w:r>
              <w:rPr>
                <w:rFonts w:hint="eastAsia" w:ascii="仿宋_GB2312" w:hAnsi="仿宋_GB2312" w:eastAsia="仿宋_GB2312"/>
                <w:color w:val="auto"/>
                <w:szCs w:val="21"/>
              </w:rPr>
              <w:t>发包人要求即设计任务书</w:t>
            </w:r>
          </w:p>
        </w:tc>
        <w:tc>
          <w:tcPr>
            <w:tcW w:w="720" w:type="dxa"/>
            <w:vAlign w:val="center"/>
          </w:tcPr>
          <w:p w14:paraId="388D0EBF">
            <w:pPr>
              <w:spacing w:line="360" w:lineRule="auto"/>
              <w:rPr>
                <w:rFonts w:hint="eastAsia" w:ascii="仿宋_GB2312" w:hAnsi="仿宋_GB2312" w:eastAsia="仿宋_GB2312"/>
                <w:color w:val="auto"/>
                <w:szCs w:val="21"/>
              </w:rPr>
            </w:pPr>
            <w:r>
              <w:rPr>
                <w:rFonts w:hint="eastAsia" w:ascii="仿宋_GB2312" w:hAnsi="仿宋_GB2312" w:eastAsia="仿宋_GB2312"/>
                <w:color w:val="auto"/>
                <w:szCs w:val="21"/>
              </w:rPr>
              <w:t>1</w:t>
            </w:r>
          </w:p>
        </w:tc>
        <w:tc>
          <w:tcPr>
            <w:tcW w:w="2885" w:type="dxa"/>
            <w:vAlign w:val="center"/>
          </w:tcPr>
          <w:p w14:paraId="76230BCB">
            <w:pPr>
              <w:spacing w:line="360" w:lineRule="auto"/>
              <w:rPr>
                <w:rFonts w:hint="eastAsia" w:ascii="仿宋_GB2312" w:hAnsi="仿宋_GB2312" w:eastAsia="仿宋_GB2312"/>
                <w:color w:val="auto"/>
                <w:szCs w:val="21"/>
              </w:rPr>
            </w:pPr>
            <w:r>
              <w:rPr>
                <w:rFonts w:hint="eastAsia" w:ascii="仿宋_GB2312" w:hAnsi="仿宋_GB2312" w:eastAsia="仿宋_GB2312"/>
                <w:color w:val="auto"/>
                <w:szCs w:val="21"/>
                <w:lang w:val="en-US" w:eastAsia="zh-CN"/>
              </w:rPr>
              <w:t>作业设计</w:t>
            </w:r>
            <w:r>
              <w:rPr>
                <w:rFonts w:hint="eastAsia" w:ascii="仿宋_GB2312" w:hAnsi="仿宋_GB2312" w:eastAsia="仿宋_GB2312"/>
                <w:color w:val="auto"/>
                <w:szCs w:val="21"/>
              </w:rPr>
              <w:t>开始3天前</w:t>
            </w:r>
          </w:p>
        </w:tc>
        <w:tc>
          <w:tcPr>
            <w:tcW w:w="1087" w:type="dxa"/>
            <w:vMerge w:val="continue"/>
            <w:vAlign w:val="center"/>
          </w:tcPr>
          <w:p w14:paraId="7882BA7C">
            <w:pPr>
              <w:spacing w:line="360" w:lineRule="auto"/>
              <w:jc w:val="center"/>
              <w:rPr>
                <w:rFonts w:hint="eastAsia" w:ascii="仿宋_GB2312" w:hAnsi="仿宋_GB2312" w:eastAsia="仿宋_GB2312"/>
                <w:color w:val="auto"/>
                <w:szCs w:val="21"/>
              </w:rPr>
            </w:pPr>
          </w:p>
        </w:tc>
      </w:tr>
      <w:tr w14:paraId="6D20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627731FF">
            <w:pPr>
              <w:spacing w:line="360" w:lineRule="auto"/>
              <w:jc w:val="center"/>
              <w:rPr>
                <w:rFonts w:hint="eastAsia" w:ascii="仿宋_GB2312" w:hAnsi="仿宋_GB2312" w:eastAsia="仿宋_GB2312"/>
                <w:color w:val="auto"/>
                <w:szCs w:val="21"/>
              </w:rPr>
            </w:pPr>
            <w:r>
              <w:rPr>
                <w:rFonts w:hint="eastAsia" w:ascii="仿宋_GB2312" w:hAnsi="仿宋_GB2312" w:eastAsia="仿宋_GB2312"/>
                <w:color w:val="auto"/>
                <w:szCs w:val="21"/>
              </w:rPr>
              <w:t>3</w:t>
            </w:r>
          </w:p>
        </w:tc>
        <w:tc>
          <w:tcPr>
            <w:tcW w:w="3785" w:type="dxa"/>
            <w:vAlign w:val="center"/>
          </w:tcPr>
          <w:p w14:paraId="5983D962">
            <w:pPr>
              <w:spacing w:line="360" w:lineRule="auto"/>
              <w:rPr>
                <w:rFonts w:hint="eastAsia" w:ascii="仿宋_GB2312" w:hAnsi="仿宋_GB2312" w:eastAsia="仿宋_GB2312"/>
                <w:color w:val="auto"/>
                <w:szCs w:val="21"/>
              </w:rPr>
            </w:pPr>
          </w:p>
        </w:tc>
        <w:tc>
          <w:tcPr>
            <w:tcW w:w="720" w:type="dxa"/>
            <w:vAlign w:val="center"/>
          </w:tcPr>
          <w:p w14:paraId="142905AB">
            <w:pPr>
              <w:spacing w:line="360" w:lineRule="auto"/>
              <w:rPr>
                <w:rFonts w:hint="eastAsia" w:ascii="仿宋_GB2312" w:hAnsi="仿宋_GB2312" w:eastAsia="仿宋_GB2312"/>
                <w:color w:val="auto"/>
                <w:szCs w:val="21"/>
              </w:rPr>
            </w:pPr>
          </w:p>
        </w:tc>
        <w:tc>
          <w:tcPr>
            <w:tcW w:w="2885" w:type="dxa"/>
            <w:vAlign w:val="center"/>
          </w:tcPr>
          <w:p w14:paraId="50DE1C01">
            <w:pPr>
              <w:spacing w:line="360" w:lineRule="auto"/>
              <w:rPr>
                <w:rFonts w:hint="eastAsia" w:ascii="仿宋_GB2312" w:hAnsi="仿宋_GB2312" w:eastAsia="仿宋_GB2312"/>
                <w:color w:val="auto"/>
                <w:szCs w:val="21"/>
              </w:rPr>
            </w:pPr>
          </w:p>
        </w:tc>
        <w:tc>
          <w:tcPr>
            <w:tcW w:w="1087" w:type="dxa"/>
            <w:vMerge w:val="continue"/>
            <w:vAlign w:val="center"/>
          </w:tcPr>
          <w:p w14:paraId="447A10B3">
            <w:pPr>
              <w:spacing w:line="360" w:lineRule="auto"/>
              <w:jc w:val="center"/>
              <w:rPr>
                <w:rFonts w:hint="eastAsia" w:ascii="仿宋_GB2312" w:hAnsi="仿宋_GB2312" w:eastAsia="仿宋_GB2312"/>
                <w:color w:val="auto"/>
                <w:szCs w:val="21"/>
              </w:rPr>
            </w:pPr>
          </w:p>
        </w:tc>
      </w:tr>
      <w:tr w14:paraId="746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39A96CD7">
            <w:pPr>
              <w:spacing w:line="360" w:lineRule="auto"/>
              <w:jc w:val="center"/>
              <w:rPr>
                <w:rFonts w:hint="eastAsia" w:ascii="仿宋_GB2312" w:hAnsi="仿宋_GB2312" w:eastAsia="仿宋_GB2312"/>
                <w:color w:val="auto"/>
                <w:szCs w:val="21"/>
              </w:rPr>
            </w:pPr>
            <w:r>
              <w:rPr>
                <w:rFonts w:hint="eastAsia" w:ascii="仿宋_GB2312" w:hAnsi="仿宋_GB2312" w:eastAsia="仿宋_GB2312"/>
                <w:color w:val="auto"/>
                <w:szCs w:val="21"/>
              </w:rPr>
              <w:t>4</w:t>
            </w:r>
          </w:p>
        </w:tc>
        <w:tc>
          <w:tcPr>
            <w:tcW w:w="3785" w:type="dxa"/>
            <w:vAlign w:val="center"/>
          </w:tcPr>
          <w:p w14:paraId="1EEEE7D5">
            <w:pPr>
              <w:spacing w:line="360" w:lineRule="auto"/>
              <w:rPr>
                <w:rFonts w:hint="eastAsia" w:ascii="仿宋_GB2312" w:hAnsi="仿宋_GB2312" w:eastAsia="仿宋_GB2312"/>
                <w:color w:val="auto"/>
                <w:szCs w:val="21"/>
              </w:rPr>
            </w:pPr>
          </w:p>
        </w:tc>
        <w:tc>
          <w:tcPr>
            <w:tcW w:w="720" w:type="dxa"/>
            <w:vAlign w:val="center"/>
          </w:tcPr>
          <w:p w14:paraId="616269C8">
            <w:pPr>
              <w:spacing w:line="360" w:lineRule="auto"/>
              <w:rPr>
                <w:rFonts w:hint="eastAsia" w:ascii="仿宋_GB2312" w:hAnsi="仿宋_GB2312" w:eastAsia="仿宋_GB2312"/>
                <w:color w:val="auto"/>
                <w:szCs w:val="21"/>
              </w:rPr>
            </w:pPr>
          </w:p>
        </w:tc>
        <w:tc>
          <w:tcPr>
            <w:tcW w:w="2885" w:type="dxa"/>
            <w:vAlign w:val="center"/>
          </w:tcPr>
          <w:p w14:paraId="10F3D1D5">
            <w:pPr>
              <w:spacing w:line="360" w:lineRule="auto"/>
              <w:rPr>
                <w:rFonts w:hint="eastAsia" w:ascii="仿宋_GB2312" w:hAnsi="仿宋_GB2312" w:eastAsia="仿宋_GB2312"/>
                <w:color w:val="auto"/>
                <w:szCs w:val="21"/>
              </w:rPr>
            </w:pPr>
          </w:p>
        </w:tc>
        <w:tc>
          <w:tcPr>
            <w:tcW w:w="1087" w:type="dxa"/>
            <w:vMerge w:val="continue"/>
            <w:vAlign w:val="center"/>
          </w:tcPr>
          <w:p w14:paraId="63BFEBEA">
            <w:pPr>
              <w:spacing w:line="360" w:lineRule="auto"/>
              <w:jc w:val="center"/>
              <w:rPr>
                <w:rFonts w:hint="eastAsia" w:ascii="仿宋_GB2312" w:hAnsi="仿宋_GB2312" w:eastAsia="仿宋_GB2312"/>
                <w:color w:val="auto"/>
                <w:szCs w:val="21"/>
              </w:rPr>
            </w:pPr>
          </w:p>
        </w:tc>
      </w:tr>
      <w:tr w14:paraId="4331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5B1CEF6">
            <w:pPr>
              <w:spacing w:line="360" w:lineRule="auto"/>
              <w:jc w:val="center"/>
              <w:rPr>
                <w:rFonts w:hint="eastAsia" w:ascii="仿宋_GB2312" w:hAnsi="仿宋_GB2312" w:eastAsia="仿宋_GB2312"/>
                <w:color w:val="auto"/>
                <w:szCs w:val="21"/>
              </w:rPr>
            </w:pPr>
            <w:r>
              <w:rPr>
                <w:rFonts w:hint="eastAsia" w:ascii="仿宋_GB2312" w:hAnsi="仿宋_GB2312" w:eastAsia="仿宋_GB2312"/>
                <w:color w:val="auto"/>
                <w:szCs w:val="21"/>
              </w:rPr>
              <w:t>5</w:t>
            </w:r>
          </w:p>
        </w:tc>
        <w:tc>
          <w:tcPr>
            <w:tcW w:w="3785" w:type="dxa"/>
            <w:vAlign w:val="center"/>
          </w:tcPr>
          <w:p w14:paraId="335D8886">
            <w:pPr>
              <w:spacing w:line="360" w:lineRule="auto"/>
              <w:rPr>
                <w:rFonts w:hint="eastAsia" w:ascii="仿宋_GB2312" w:hAnsi="仿宋_GB2312" w:eastAsia="仿宋_GB2312"/>
                <w:color w:val="auto"/>
                <w:szCs w:val="21"/>
              </w:rPr>
            </w:pPr>
          </w:p>
        </w:tc>
        <w:tc>
          <w:tcPr>
            <w:tcW w:w="720" w:type="dxa"/>
            <w:vAlign w:val="center"/>
          </w:tcPr>
          <w:p w14:paraId="1CB69D37">
            <w:pPr>
              <w:spacing w:line="360" w:lineRule="auto"/>
              <w:rPr>
                <w:rFonts w:hint="eastAsia" w:ascii="仿宋_GB2312" w:hAnsi="仿宋_GB2312" w:eastAsia="仿宋_GB2312"/>
                <w:color w:val="auto"/>
                <w:szCs w:val="21"/>
              </w:rPr>
            </w:pPr>
          </w:p>
        </w:tc>
        <w:tc>
          <w:tcPr>
            <w:tcW w:w="2885" w:type="dxa"/>
            <w:vAlign w:val="center"/>
          </w:tcPr>
          <w:p w14:paraId="3C265D8E">
            <w:pPr>
              <w:spacing w:line="360" w:lineRule="auto"/>
              <w:rPr>
                <w:rFonts w:hint="eastAsia" w:ascii="仿宋_GB2312" w:hAnsi="仿宋_GB2312" w:eastAsia="仿宋_GB2312"/>
                <w:color w:val="auto"/>
                <w:szCs w:val="21"/>
              </w:rPr>
            </w:pPr>
          </w:p>
        </w:tc>
        <w:tc>
          <w:tcPr>
            <w:tcW w:w="1087" w:type="dxa"/>
            <w:vMerge w:val="continue"/>
            <w:vAlign w:val="center"/>
          </w:tcPr>
          <w:p w14:paraId="02396413">
            <w:pPr>
              <w:spacing w:line="360" w:lineRule="auto"/>
              <w:jc w:val="center"/>
              <w:rPr>
                <w:rFonts w:hint="eastAsia" w:ascii="仿宋_GB2312" w:hAnsi="仿宋_GB2312" w:eastAsia="仿宋_GB2312"/>
                <w:color w:val="auto"/>
                <w:szCs w:val="21"/>
              </w:rPr>
            </w:pPr>
          </w:p>
        </w:tc>
      </w:tr>
      <w:tr w14:paraId="0889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48735DE2">
            <w:pPr>
              <w:spacing w:line="360" w:lineRule="auto"/>
              <w:jc w:val="center"/>
              <w:rPr>
                <w:rFonts w:hint="eastAsia" w:ascii="仿宋_GB2312" w:hAnsi="仿宋_GB2312" w:eastAsia="仿宋_GB2312"/>
                <w:color w:val="auto"/>
                <w:szCs w:val="21"/>
              </w:rPr>
            </w:pPr>
            <w:r>
              <w:rPr>
                <w:rFonts w:hint="eastAsia" w:ascii="仿宋_GB2312" w:hAnsi="仿宋_GB2312" w:eastAsia="仿宋_GB2312"/>
                <w:color w:val="auto"/>
                <w:szCs w:val="21"/>
              </w:rPr>
              <w:t>6</w:t>
            </w:r>
          </w:p>
        </w:tc>
        <w:tc>
          <w:tcPr>
            <w:tcW w:w="3785" w:type="dxa"/>
            <w:vAlign w:val="center"/>
          </w:tcPr>
          <w:p w14:paraId="213E8D54">
            <w:pPr>
              <w:spacing w:line="360" w:lineRule="auto"/>
              <w:rPr>
                <w:rFonts w:hint="eastAsia" w:ascii="仿宋_GB2312" w:hAnsi="仿宋_GB2312" w:eastAsia="仿宋_GB2312"/>
                <w:color w:val="auto"/>
                <w:szCs w:val="21"/>
              </w:rPr>
            </w:pPr>
          </w:p>
        </w:tc>
        <w:tc>
          <w:tcPr>
            <w:tcW w:w="720" w:type="dxa"/>
            <w:vAlign w:val="center"/>
          </w:tcPr>
          <w:p w14:paraId="419B3743">
            <w:pPr>
              <w:spacing w:line="360" w:lineRule="auto"/>
              <w:rPr>
                <w:rFonts w:hint="eastAsia" w:ascii="仿宋_GB2312" w:hAnsi="仿宋_GB2312" w:eastAsia="仿宋_GB2312"/>
                <w:color w:val="auto"/>
                <w:szCs w:val="21"/>
              </w:rPr>
            </w:pPr>
          </w:p>
        </w:tc>
        <w:tc>
          <w:tcPr>
            <w:tcW w:w="2885" w:type="dxa"/>
            <w:vAlign w:val="center"/>
          </w:tcPr>
          <w:p w14:paraId="463EFF0D">
            <w:pPr>
              <w:spacing w:line="360" w:lineRule="auto"/>
              <w:rPr>
                <w:rFonts w:hint="eastAsia" w:ascii="仿宋_GB2312" w:hAnsi="仿宋_GB2312" w:eastAsia="仿宋_GB2312"/>
                <w:color w:val="auto"/>
                <w:szCs w:val="21"/>
              </w:rPr>
            </w:pPr>
          </w:p>
        </w:tc>
        <w:tc>
          <w:tcPr>
            <w:tcW w:w="1087" w:type="dxa"/>
            <w:vMerge w:val="continue"/>
            <w:vAlign w:val="center"/>
          </w:tcPr>
          <w:p w14:paraId="6FCA5524">
            <w:pPr>
              <w:spacing w:line="360" w:lineRule="auto"/>
              <w:jc w:val="center"/>
              <w:rPr>
                <w:rFonts w:hint="eastAsia" w:ascii="仿宋_GB2312" w:hAnsi="仿宋_GB2312" w:eastAsia="仿宋_GB2312"/>
                <w:color w:val="auto"/>
                <w:szCs w:val="21"/>
              </w:rPr>
            </w:pPr>
          </w:p>
        </w:tc>
      </w:tr>
      <w:tr w14:paraId="77B2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2FCE8D0">
            <w:pPr>
              <w:spacing w:line="360" w:lineRule="auto"/>
              <w:jc w:val="center"/>
              <w:rPr>
                <w:rFonts w:hint="eastAsia" w:ascii="仿宋_GB2312" w:hAnsi="仿宋_GB2312" w:eastAsia="仿宋_GB2312"/>
                <w:color w:val="auto"/>
                <w:szCs w:val="21"/>
                <w:lang w:eastAsia="zh-CN"/>
              </w:rPr>
            </w:pPr>
            <w:r>
              <w:rPr>
                <w:rFonts w:hint="eastAsia" w:ascii="仿宋_GB2312" w:hAnsi="仿宋_GB2312" w:eastAsia="仿宋_GB2312"/>
                <w:color w:val="auto"/>
                <w:szCs w:val="21"/>
                <w:lang w:val="en-US" w:eastAsia="zh-CN"/>
              </w:rPr>
              <w:t>7</w:t>
            </w:r>
          </w:p>
        </w:tc>
        <w:tc>
          <w:tcPr>
            <w:tcW w:w="3785" w:type="dxa"/>
            <w:vAlign w:val="center"/>
          </w:tcPr>
          <w:p w14:paraId="469511D0">
            <w:pPr>
              <w:spacing w:line="360" w:lineRule="auto"/>
              <w:rPr>
                <w:rFonts w:hint="eastAsia" w:ascii="仿宋_GB2312" w:hAnsi="仿宋_GB2312" w:eastAsia="仿宋_GB2312"/>
                <w:color w:val="auto"/>
                <w:szCs w:val="21"/>
              </w:rPr>
            </w:pPr>
          </w:p>
        </w:tc>
        <w:tc>
          <w:tcPr>
            <w:tcW w:w="720" w:type="dxa"/>
            <w:vAlign w:val="center"/>
          </w:tcPr>
          <w:p w14:paraId="3028D4F6">
            <w:pPr>
              <w:spacing w:line="360" w:lineRule="auto"/>
              <w:rPr>
                <w:rFonts w:hint="eastAsia" w:ascii="仿宋_GB2312" w:hAnsi="仿宋_GB2312" w:eastAsia="仿宋_GB2312"/>
                <w:color w:val="auto"/>
                <w:szCs w:val="21"/>
              </w:rPr>
            </w:pPr>
          </w:p>
        </w:tc>
        <w:tc>
          <w:tcPr>
            <w:tcW w:w="2885" w:type="dxa"/>
            <w:vAlign w:val="center"/>
          </w:tcPr>
          <w:p w14:paraId="6099A405">
            <w:pPr>
              <w:spacing w:line="360" w:lineRule="auto"/>
              <w:rPr>
                <w:rFonts w:hint="eastAsia" w:ascii="仿宋_GB2312" w:hAnsi="仿宋_GB2312" w:eastAsia="仿宋_GB2312"/>
                <w:color w:val="auto"/>
                <w:szCs w:val="21"/>
              </w:rPr>
            </w:pPr>
          </w:p>
        </w:tc>
        <w:tc>
          <w:tcPr>
            <w:tcW w:w="1087" w:type="dxa"/>
            <w:vMerge w:val="continue"/>
            <w:vAlign w:val="center"/>
          </w:tcPr>
          <w:p w14:paraId="1A7C96A2">
            <w:pPr>
              <w:spacing w:line="360" w:lineRule="auto"/>
              <w:jc w:val="center"/>
              <w:rPr>
                <w:rFonts w:hint="eastAsia" w:ascii="仿宋_GB2312" w:hAnsi="仿宋_GB2312" w:eastAsia="仿宋_GB2312"/>
                <w:color w:val="auto"/>
                <w:szCs w:val="21"/>
              </w:rPr>
            </w:pPr>
          </w:p>
        </w:tc>
      </w:tr>
      <w:tr w14:paraId="5EA0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142F6982">
            <w:pPr>
              <w:spacing w:line="360" w:lineRule="auto"/>
              <w:jc w:val="center"/>
              <w:rPr>
                <w:rFonts w:hint="eastAsia" w:ascii="仿宋_GB2312" w:hAnsi="仿宋_GB2312" w:eastAsia="仿宋_GB2312"/>
                <w:color w:val="auto"/>
                <w:szCs w:val="21"/>
                <w:lang w:eastAsia="zh-CN"/>
              </w:rPr>
            </w:pPr>
            <w:r>
              <w:rPr>
                <w:rFonts w:hint="eastAsia" w:ascii="仿宋_GB2312" w:hAnsi="仿宋_GB2312" w:eastAsia="仿宋_GB2312"/>
                <w:color w:val="auto"/>
                <w:szCs w:val="21"/>
                <w:lang w:val="en-US" w:eastAsia="zh-CN"/>
              </w:rPr>
              <w:t>8</w:t>
            </w:r>
          </w:p>
        </w:tc>
        <w:tc>
          <w:tcPr>
            <w:tcW w:w="3785" w:type="dxa"/>
            <w:vAlign w:val="center"/>
          </w:tcPr>
          <w:p w14:paraId="4FA7A7A9">
            <w:pPr>
              <w:spacing w:line="360" w:lineRule="auto"/>
              <w:rPr>
                <w:rFonts w:hint="eastAsia" w:ascii="仿宋_GB2312" w:hAnsi="仿宋_GB2312" w:eastAsia="仿宋_GB2312"/>
                <w:color w:val="auto"/>
                <w:szCs w:val="21"/>
              </w:rPr>
            </w:pPr>
          </w:p>
        </w:tc>
        <w:tc>
          <w:tcPr>
            <w:tcW w:w="720" w:type="dxa"/>
            <w:vAlign w:val="center"/>
          </w:tcPr>
          <w:p w14:paraId="3FB29817">
            <w:pPr>
              <w:spacing w:line="360" w:lineRule="auto"/>
              <w:rPr>
                <w:rFonts w:hint="eastAsia" w:ascii="仿宋_GB2312" w:hAnsi="仿宋_GB2312" w:eastAsia="仿宋_GB2312"/>
                <w:color w:val="auto"/>
                <w:szCs w:val="21"/>
              </w:rPr>
            </w:pPr>
          </w:p>
        </w:tc>
        <w:tc>
          <w:tcPr>
            <w:tcW w:w="2885" w:type="dxa"/>
            <w:vAlign w:val="center"/>
          </w:tcPr>
          <w:p w14:paraId="23DE5D65">
            <w:pPr>
              <w:spacing w:line="360" w:lineRule="auto"/>
              <w:rPr>
                <w:rFonts w:hint="eastAsia" w:ascii="仿宋_GB2312" w:hAnsi="仿宋_GB2312" w:eastAsia="仿宋_GB2312"/>
                <w:color w:val="auto"/>
                <w:szCs w:val="21"/>
              </w:rPr>
            </w:pPr>
          </w:p>
        </w:tc>
        <w:tc>
          <w:tcPr>
            <w:tcW w:w="1087" w:type="dxa"/>
            <w:vMerge w:val="continue"/>
            <w:vAlign w:val="center"/>
          </w:tcPr>
          <w:p w14:paraId="6438D09F">
            <w:pPr>
              <w:spacing w:line="360" w:lineRule="auto"/>
              <w:jc w:val="center"/>
              <w:rPr>
                <w:rFonts w:hint="eastAsia" w:ascii="仿宋_GB2312" w:hAnsi="仿宋_GB2312" w:eastAsia="仿宋_GB2312"/>
                <w:color w:val="auto"/>
                <w:szCs w:val="21"/>
              </w:rPr>
            </w:pPr>
          </w:p>
        </w:tc>
      </w:tr>
      <w:tr w14:paraId="0FA3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5E693BA">
            <w:pPr>
              <w:spacing w:line="360" w:lineRule="auto"/>
              <w:jc w:val="center"/>
              <w:rPr>
                <w:rFonts w:hint="eastAsia" w:ascii="仿宋_GB2312" w:hAnsi="仿宋_GB2312" w:eastAsia="仿宋_GB2312"/>
                <w:color w:val="auto"/>
                <w:szCs w:val="21"/>
                <w:lang w:eastAsia="zh-CN"/>
              </w:rPr>
            </w:pPr>
            <w:r>
              <w:rPr>
                <w:rFonts w:hint="eastAsia" w:ascii="仿宋_GB2312" w:hAnsi="仿宋_GB2312" w:eastAsia="仿宋_GB2312"/>
                <w:color w:val="auto"/>
                <w:szCs w:val="21"/>
                <w:lang w:val="en-US" w:eastAsia="zh-CN"/>
              </w:rPr>
              <w:t>9</w:t>
            </w:r>
          </w:p>
        </w:tc>
        <w:tc>
          <w:tcPr>
            <w:tcW w:w="3785" w:type="dxa"/>
            <w:vAlign w:val="center"/>
          </w:tcPr>
          <w:p w14:paraId="367932A1">
            <w:pPr>
              <w:spacing w:line="360" w:lineRule="auto"/>
              <w:rPr>
                <w:rFonts w:hint="eastAsia" w:ascii="仿宋_GB2312" w:hAnsi="仿宋_GB2312" w:eastAsia="仿宋_GB2312"/>
                <w:color w:val="auto"/>
                <w:szCs w:val="21"/>
              </w:rPr>
            </w:pPr>
          </w:p>
        </w:tc>
        <w:tc>
          <w:tcPr>
            <w:tcW w:w="720" w:type="dxa"/>
            <w:vAlign w:val="center"/>
          </w:tcPr>
          <w:p w14:paraId="4DE6E7E2">
            <w:pPr>
              <w:spacing w:line="360" w:lineRule="auto"/>
              <w:rPr>
                <w:rFonts w:hint="eastAsia" w:ascii="仿宋_GB2312" w:hAnsi="仿宋_GB2312" w:eastAsia="仿宋_GB2312"/>
                <w:color w:val="auto"/>
                <w:szCs w:val="21"/>
              </w:rPr>
            </w:pPr>
          </w:p>
        </w:tc>
        <w:tc>
          <w:tcPr>
            <w:tcW w:w="2885" w:type="dxa"/>
            <w:vAlign w:val="center"/>
          </w:tcPr>
          <w:p w14:paraId="110306A8">
            <w:pPr>
              <w:spacing w:line="360" w:lineRule="auto"/>
              <w:rPr>
                <w:rFonts w:hint="eastAsia" w:ascii="仿宋_GB2312" w:hAnsi="仿宋_GB2312" w:eastAsia="仿宋_GB2312"/>
                <w:color w:val="auto"/>
                <w:szCs w:val="21"/>
              </w:rPr>
            </w:pPr>
          </w:p>
        </w:tc>
        <w:tc>
          <w:tcPr>
            <w:tcW w:w="1087" w:type="dxa"/>
            <w:vMerge w:val="continue"/>
            <w:vAlign w:val="center"/>
          </w:tcPr>
          <w:p w14:paraId="70BF488C">
            <w:pPr>
              <w:spacing w:line="360" w:lineRule="auto"/>
              <w:jc w:val="center"/>
              <w:rPr>
                <w:rFonts w:hint="eastAsia" w:ascii="仿宋_GB2312" w:hAnsi="仿宋_GB2312" w:eastAsia="仿宋_GB2312"/>
                <w:color w:val="auto"/>
                <w:szCs w:val="21"/>
              </w:rPr>
            </w:pPr>
          </w:p>
        </w:tc>
      </w:tr>
      <w:tr w14:paraId="3DC7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FFC86A9">
            <w:pPr>
              <w:spacing w:line="360" w:lineRule="auto"/>
              <w:jc w:val="center"/>
              <w:rPr>
                <w:rFonts w:hint="eastAsia" w:ascii="仿宋_GB2312" w:hAnsi="仿宋_GB2312" w:eastAsia="仿宋_GB2312"/>
                <w:color w:val="auto"/>
                <w:szCs w:val="21"/>
                <w:lang w:val="en-US" w:eastAsia="zh-CN"/>
              </w:rPr>
            </w:pPr>
            <w:r>
              <w:rPr>
                <w:rFonts w:hint="eastAsia" w:ascii="仿宋_GB2312" w:hAnsi="仿宋_GB2312" w:eastAsia="仿宋_GB2312"/>
                <w:color w:val="auto"/>
                <w:szCs w:val="21"/>
              </w:rPr>
              <w:t>1</w:t>
            </w:r>
            <w:r>
              <w:rPr>
                <w:rFonts w:hint="eastAsia" w:ascii="仿宋_GB2312" w:hAnsi="仿宋_GB2312" w:eastAsia="仿宋_GB2312"/>
                <w:color w:val="auto"/>
                <w:szCs w:val="21"/>
                <w:lang w:val="en-US" w:eastAsia="zh-CN"/>
              </w:rPr>
              <w:t>0</w:t>
            </w:r>
          </w:p>
        </w:tc>
        <w:tc>
          <w:tcPr>
            <w:tcW w:w="3785" w:type="dxa"/>
            <w:vAlign w:val="center"/>
          </w:tcPr>
          <w:p w14:paraId="262DAE03">
            <w:pPr>
              <w:spacing w:line="360" w:lineRule="auto"/>
              <w:rPr>
                <w:rFonts w:hint="eastAsia" w:ascii="仿宋_GB2312" w:hAnsi="仿宋_GB2312" w:eastAsia="仿宋_GB2312"/>
                <w:color w:val="auto"/>
                <w:szCs w:val="21"/>
              </w:rPr>
            </w:pPr>
          </w:p>
        </w:tc>
        <w:tc>
          <w:tcPr>
            <w:tcW w:w="720" w:type="dxa"/>
            <w:vAlign w:val="center"/>
          </w:tcPr>
          <w:p w14:paraId="0F0950B6">
            <w:pPr>
              <w:spacing w:line="360" w:lineRule="auto"/>
              <w:rPr>
                <w:rFonts w:hint="eastAsia" w:ascii="仿宋_GB2312" w:hAnsi="仿宋_GB2312" w:eastAsia="仿宋_GB2312"/>
                <w:color w:val="auto"/>
                <w:szCs w:val="21"/>
              </w:rPr>
            </w:pPr>
          </w:p>
        </w:tc>
        <w:tc>
          <w:tcPr>
            <w:tcW w:w="2885" w:type="dxa"/>
            <w:vAlign w:val="center"/>
          </w:tcPr>
          <w:p w14:paraId="0339BE93">
            <w:pPr>
              <w:spacing w:line="360" w:lineRule="auto"/>
              <w:rPr>
                <w:rFonts w:hint="eastAsia" w:ascii="仿宋_GB2312" w:hAnsi="仿宋_GB2312" w:eastAsia="仿宋_GB2312"/>
                <w:color w:val="auto"/>
                <w:szCs w:val="21"/>
              </w:rPr>
            </w:pPr>
          </w:p>
        </w:tc>
        <w:tc>
          <w:tcPr>
            <w:tcW w:w="1087" w:type="dxa"/>
            <w:vMerge w:val="continue"/>
            <w:vAlign w:val="center"/>
          </w:tcPr>
          <w:p w14:paraId="1CF383BA">
            <w:pPr>
              <w:spacing w:line="360" w:lineRule="auto"/>
              <w:jc w:val="center"/>
              <w:rPr>
                <w:rFonts w:hint="eastAsia" w:ascii="仿宋_GB2312" w:hAnsi="仿宋_GB2312" w:eastAsia="仿宋_GB2312"/>
                <w:color w:val="auto"/>
                <w:szCs w:val="21"/>
              </w:rPr>
            </w:pPr>
          </w:p>
        </w:tc>
      </w:tr>
    </w:tbl>
    <w:p w14:paraId="05E953D4">
      <w:pPr>
        <w:spacing w:after="156" w:afterLines="50" w:line="400" w:lineRule="exact"/>
        <w:ind w:firstLine="357" w:firstLineChars="170"/>
        <w:rPr>
          <w:rFonts w:hint="eastAsia" w:ascii="宋体" w:hAnsi="Courier New" w:cs="Courier New"/>
          <w:color w:val="auto"/>
          <w:szCs w:val="21"/>
        </w:rPr>
      </w:pPr>
      <w:r>
        <w:rPr>
          <w:rFonts w:hint="eastAsia" w:ascii="仿宋_GB2312" w:hAnsi="仿宋_GB2312" w:eastAsia="仿宋_GB2312" w:cs="Courier New"/>
          <w:color w:val="auto"/>
          <w:szCs w:val="21"/>
        </w:rPr>
        <w:t>（上表内容仅供参考，发包人和设计人应当根据行业特点及项目具体情况详细列举）</w:t>
      </w:r>
    </w:p>
    <w:p w14:paraId="65B8D772">
      <w:pPr>
        <w:pStyle w:val="3"/>
        <w:rPr>
          <w:rFonts w:hint="eastAsia" w:ascii="宋体" w:hAnsi="宋体" w:eastAsia="宋体"/>
          <w:color w:val="auto"/>
          <w:sz w:val="24"/>
          <w:szCs w:val="24"/>
        </w:rPr>
      </w:pPr>
    </w:p>
    <w:p w14:paraId="634CE875">
      <w:pPr>
        <w:rPr>
          <w:rFonts w:hint="eastAsia"/>
          <w:color w:val="auto"/>
        </w:rPr>
      </w:pPr>
      <w:r>
        <w:rPr>
          <w:rFonts w:hint="eastAsia"/>
          <w:color w:val="auto"/>
        </w:rPr>
        <w:br w:type="page"/>
      </w:r>
    </w:p>
    <w:p w14:paraId="21F467EA">
      <w:pPr>
        <w:rPr>
          <w:rFonts w:hint="eastAsia"/>
          <w:color w:val="auto"/>
        </w:rPr>
      </w:pPr>
    </w:p>
    <w:p w14:paraId="1DDC4491">
      <w:pPr>
        <w:pStyle w:val="3"/>
        <w:rPr>
          <w:rFonts w:hint="eastAsia" w:ascii="宋体" w:hAnsi="宋体" w:eastAsia="宋体"/>
          <w:b w:val="0"/>
          <w:color w:val="auto"/>
          <w:sz w:val="24"/>
          <w:szCs w:val="24"/>
        </w:rPr>
      </w:pPr>
      <w:r>
        <w:rPr>
          <w:rFonts w:hint="eastAsia" w:ascii="宋体" w:hAnsi="宋体" w:eastAsia="宋体"/>
          <w:color w:val="auto"/>
          <w:sz w:val="24"/>
          <w:szCs w:val="24"/>
        </w:rPr>
        <w:t>附件3：</w:t>
      </w:r>
      <w:r>
        <w:rPr>
          <w:rFonts w:hint="eastAsia" w:ascii="宋体" w:hAnsi="宋体" w:eastAsia="宋体"/>
          <w:b w:val="0"/>
          <w:color w:val="auto"/>
          <w:sz w:val="24"/>
          <w:szCs w:val="24"/>
        </w:rPr>
        <w:t>设计人向发包人交付的工程设计文件目录</w:t>
      </w:r>
    </w:p>
    <w:p w14:paraId="496DA8D7">
      <w:pPr>
        <w:spacing w:line="440" w:lineRule="exact"/>
        <w:jc w:val="center"/>
        <w:rPr>
          <w:rFonts w:hint="eastAsia" w:ascii="宋体" w:hAnsi="宋体" w:eastAsia="宋体"/>
          <w:b/>
          <w:color w:val="auto"/>
          <w:sz w:val="28"/>
          <w:szCs w:val="28"/>
        </w:rPr>
      </w:pPr>
      <w:r>
        <w:rPr>
          <w:rFonts w:hint="eastAsia" w:ascii="宋体" w:hAnsi="宋体" w:eastAsia="宋体"/>
          <w:b/>
          <w:color w:val="auto"/>
          <w:sz w:val="28"/>
          <w:szCs w:val="28"/>
        </w:rPr>
        <w:t>设计人向发包人交付的工程设计文件目录</w:t>
      </w:r>
    </w:p>
    <w:p w14:paraId="4990EADF">
      <w:pPr>
        <w:spacing w:after="156" w:afterLines="50" w:line="400" w:lineRule="exact"/>
        <w:ind w:firstLine="510" w:firstLineChars="170"/>
        <w:rPr>
          <w:rFonts w:hint="eastAsia" w:ascii="宋体" w:hAnsi="Courier New" w:cs="Courier New"/>
          <w:b/>
          <w:color w:val="auto"/>
          <w:sz w:val="3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2DEC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54378AF">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序号</w:t>
            </w:r>
          </w:p>
        </w:tc>
        <w:tc>
          <w:tcPr>
            <w:tcW w:w="3785" w:type="dxa"/>
            <w:vAlign w:val="center"/>
          </w:tcPr>
          <w:p w14:paraId="411012D2">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资料及文件名称</w:t>
            </w:r>
          </w:p>
        </w:tc>
        <w:tc>
          <w:tcPr>
            <w:tcW w:w="720" w:type="dxa"/>
            <w:vAlign w:val="center"/>
          </w:tcPr>
          <w:p w14:paraId="138CBF9F">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份数</w:t>
            </w:r>
          </w:p>
        </w:tc>
        <w:tc>
          <w:tcPr>
            <w:tcW w:w="2885" w:type="dxa"/>
            <w:vAlign w:val="center"/>
          </w:tcPr>
          <w:p w14:paraId="3A0A9CD7">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提交日期</w:t>
            </w:r>
          </w:p>
        </w:tc>
        <w:tc>
          <w:tcPr>
            <w:tcW w:w="1087" w:type="dxa"/>
            <w:vAlign w:val="center"/>
          </w:tcPr>
          <w:p w14:paraId="3F6EB745">
            <w:pPr>
              <w:spacing w:line="360" w:lineRule="auto"/>
              <w:jc w:val="center"/>
              <w:rPr>
                <w:rFonts w:hint="eastAsia" w:ascii="宋体" w:hAnsi="宋体" w:eastAsia="宋体"/>
                <w:b/>
                <w:bCs/>
                <w:color w:val="auto"/>
                <w:sz w:val="24"/>
                <w:szCs w:val="24"/>
              </w:rPr>
            </w:pPr>
            <w:r>
              <w:rPr>
                <w:rFonts w:hint="eastAsia" w:ascii="宋体" w:hAnsi="宋体" w:eastAsia="宋体"/>
                <w:b/>
                <w:bCs/>
                <w:color w:val="auto"/>
                <w:sz w:val="24"/>
                <w:szCs w:val="24"/>
              </w:rPr>
              <w:t>有关事宜</w:t>
            </w:r>
          </w:p>
        </w:tc>
      </w:tr>
      <w:tr w14:paraId="5EE1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300872CE">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1</w:t>
            </w:r>
          </w:p>
        </w:tc>
        <w:tc>
          <w:tcPr>
            <w:tcW w:w="3785" w:type="dxa"/>
            <w:vAlign w:val="center"/>
          </w:tcPr>
          <w:p w14:paraId="5FF382DA">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初步（基础）设计文件</w:t>
            </w:r>
          </w:p>
        </w:tc>
        <w:tc>
          <w:tcPr>
            <w:tcW w:w="720" w:type="dxa"/>
            <w:vAlign w:val="center"/>
          </w:tcPr>
          <w:p w14:paraId="7476CFA0">
            <w:pPr>
              <w:spacing w:line="360" w:lineRule="auto"/>
              <w:jc w:val="center"/>
              <w:rPr>
                <w:rFonts w:hint="eastAsia" w:ascii="宋体" w:hAnsi="宋体" w:eastAsia="宋体"/>
                <w:b/>
                <w:color w:val="auto"/>
                <w:sz w:val="24"/>
                <w:szCs w:val="24"/>
              </w:rPr>
            </w:pPr>
          </w:p>
        </w:tc>
        <w:tc>
          <w:tcPr>
            <w:tcW w:w="2885" w:type="dxa"/>
            <w:vAlign w:val="center"/>
          </w:tcPr>
          <w:p w14:paraId="665BBFA7">
            <w:pPr>
              <w:spacing w:line="360" w:lineRule="auto"/>
              <w:jc w:val="center"/>
              <w:rPr>
                <w:rFonts w:hint="eastAsia" w:ascii="宋体" w:hAnsi="宋体" w:eastAsia="宋体"/>
                <w:b/>
                <w:color w:val="auto"/>
                <w:sz w:val="24"/>
                <w:szCs w:val="24"/>
              </w:rPr>
            </w:pPr>
            <w:r>
              <w:rPr>
                <w:rFonts w:hint="eastAsia" w:ascii="宋体" w:hAnsi="宋体" w:eastAsia="宋体"/>
                <w:b/>
                <w:color w:val="auto"/>
                <w:sz w:val="24"/>
                <w:szCs w:val="24"/>
                <w:u w:val="single"/>
              </w:rPr>
              <w:t xml:space="preserve">    </w:t>
            </w:r>
            <w:r>
              <w:rPr>
                <w:rFonts w:hint="eastAsia" w:ascii="宋体" w:hAnsi="宋体" w:eastAsia="宋体"/>
                <w:b/>
                <w:color w:val="auto"/>
                <w:sz w:val="24"/>
                <w:szCs w:val="24"/>
              </w:rPr>
              <w:t>天</w:t>
            </w:r>
          </w:p>
        </w:tc>
        <w:tc>
          <w:tcPr>
            <w:tcW w:w="1087" w:type="dxa"/>
            <w:vMerge w:val="restart"/>
            <w:vAlign w:val="center"/>
          </w:tcPr>
          <w:p w14:paraId="2CDBDDF6">
            <w:pPr>
              <w:spacing w:line="360" w:lineRule="auto"/>
              <w:jc w:val="center"/>
              <w:rPr>
                <w:rFonts w:hint="eastAsia" w:ascii="仿宋_GB2312" w:hAnsi="仿宋_GB2312" w:eastAsia="仿宋_GB2312"/>
                <w:color w:val="auto"/>
                <w:sz w:val="30"/>
                <w:szCs w:val="21"/>
              </w:rPr>
            </w:pPr>
          </w:p>
        </w:tc>
      </w:tr>
      <w:tr w14:paraId="2128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034023E">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2</w:t>
            </w:r>
          </w:p>
        </w:tc>
        <w:tc>
          <w:tcPr>
            <w:tcW w:w="3785" w:type="dxa"/>
            <w:vAlign w:val="center"/>
          </w:tcPr>
          <w:p w14:paraId="5A40A8DC">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非标准设备设计文件</w:t>
            </w:r>
          </w:p>
        </w:tc>
        <w:tc>
          <w:tcPr>
            <w:tcW w:w="720" w:type="dxa"/>
            <w:vAlign w:val="center"/>
          </w:tcPr>
          <w:p w14:paraId="4BC23FC8">
            <w:pPr>
              <w:spacing w:line="360" w:lineRule="auto"/>
              <w:jc w:val="center"/>
              <w:rPr>
                <w:rFonts w:hint="eastAsia" w:ascii="宋体" w:hAnsi="宋体" w:eastAsia="宋体"/>
                <w:b/>
                <w:color w:val="auto"/>
                <w:sz w:val="24"/>
                <w:szCs w:val="24"/>
              </w:rPr>
            </w:pPr>
          </w:p>
        </w:tc>
        <w:tc>
          <w:tcPr>
            <w:tcW w:w="2885" w:type="dxa"/>
            <w:vAlign w:val="center"/>
          </w:tcPr>
          <w:p w14:paraId="03E45653">
            <w:pPr>
              <w:spacing w:line="360" w:lineRule="auto"/>
              <w:jc w:val="center"/>
              <w:rPr>
                <w:rFonts w:hint="eastAsia" w:ascii="宋体" w:hAnsi="宋体" w:eastAsia="宋体"/>
                <w:b/>
                <w:color w:val="auto"/>
                <w:sz w:val="24"/>
                <w:szCs w:val="24"/>
              </w:rPr>
            </w:pPr>
            <w:r>
              <w:rPr>
                <w:rFonts w:hint="eastAsia" w:ascii="宋体" w:hAnsi="宋体" w:eastAsia="宋体"/>
                <w:b/>
                <w:color w:val="auto"/>
                <w:sz w:val="24"/>
                <w:szCs w:val="24"/>
                <w:u w:val="single"/>
              </w:rPr>
              <w:t xml:space="preserve">    </w:t>
            </w:r>
            <w:r>
              <w:rPr>
                <w:rFonts w:hint="eastAsia" w:ascii="宋体" w:hAnsi="宋体" w:eastAsia="宋体"/>
                <w:b/>
                <w:color w:val="auto"/>
                <w:sz w:val="24"/>
                <w:szCs w:val="24"/>
              </w:rPr>
              <w:t>天</w:t>
            </w:r>
          </w:p>
        </w:tc>
        <w:tc>
          <w:tcPr>
            <w:tcW w:w="1087" w:type="dxa"/>
            <w:vMerge w:val="continue"/>
            <w:vAlign w:val="center"/>
          </w:tcPr>
          <w:p w14:paraId="73EA16FA">
            <w:pPr>
              <w:spacing w:line="360" w:lineRule="auto"/>
              <w:jc w:val="center"/>
              <w:rPr>
                <w:rFonts w:hint="eastAsia" w:ascii="仿宋_GB2312" w:hAnsi="仿宋_GB2312" w:eastAsia="仿宋_GB2312"/>
                <w:color w:val="auto"/>
                <w:sz w:val="30"/>
                <w:szCs w:val="21"/>
              </w:rPr>
            </w:pPr>
          </w:p>
        </w:tc>
      </w:tr>
      <w:tr w14:paraId="76E7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FC7263">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3</w:t>
            </w:r>
          </w:p>
        </w:tc>
        <w:tc>
          <w:tcPr>
            <w:tcW w:w="3785" w:type="dxa"/>
            <w:vAlign w:val="center"/>
          </w:tcPr>
          <w:p w14:paraId="59059D24">
            <w:pPr>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rPr>
              <w:t>施工图设计文件</w:t>
            </w:r>
          </w:p>
        </w:tc>
        <w:tc>
          <w:tcPr>
            <w:tcW w:w="720" w:type="dxa"/>
            <w:vAlign w:val="center"/>
          </w:tcPr>
          <w:p w14:paraId="60F7B441">
            <w:pPr>
              <w:spacing w:line="360" w:lineRule="auto"/>
              <w:jc w:val="center"/>
              <w:rPr>
                <w:rFonts w:hint="eastAsia" w:ascii="宋体" w:hAnsi="宋体" w:eastAsia="宋体"/>
                <w:b/>
                <w:color w:val="auto"/>
                <w:sz w:val="24"/>
                <w:szCs w:val="24"/>
              </w:rPr>
            </w:pPr>
          </w:p>
        </w:tc>
        <w:tc>
          <w:tcPr>
            <w:tcW w:w="2885" w:type="dxa"/>
            <w:vAlign w:val="center"/>
          </w:tcPr>
          <w:p w14:paraId="7CBB80EC">
            <w:pPr>
              <w:spacing w:line="360" w:lineRule="auto"/>
              <w:jc w:val="center"/>
              <w:rPr>
                <w:rFonts w:hint="eastAsia" w:ascii="宋体" w:hAnsi="宋体" w:eastAsia="宋体"/>
                <w:b/>
                <w:color w:val="auto"/>
                <w:sz w:val="24"/>
                <w:szCs w:val="24"/>
              </w:rPr>
            </w:pPr>
            <w:r>
              <w:rPr>
                <w:rFonts w:hint="eastAsia" w:ascii="宋体" w:hAnsi="宋体" w:eastAsia="宋体"/>
                <w:b/>
                <w:color w:val="auto"/>
                <w:sz w:val="24"/>
                <w:szCs w:val="24"/>
                <w:u w:val="single"/>
              </w:rPr>
              <w:t xml:space="preserve">    </w:t>
            </w:r>
            <w:r>
              <w:rPr>
                <w:rFonts w:hint="eastAsia" w:ascii="宋体" w:hAnsi="宋体" w:eastAsia="宋体"/>
                <w:b/>
                <w:color w:val="auto"/>
                <w:sz w:val="24"/>
                <w:szCs w:val="24"/>
              </w:rPr>
              <w:t>天</w:t>
            </w:r>
          </w:p>
        </w:tc>
        <w:tc>
          <w:tcPr>
            <w:tcW w:w="1087" w:type="dxa"/>
            <w:vMerge w:val="continue"/>
            <w:vAlign w:val="center"/>
          </w:tcPr>
          <w:p w14:paraId="68995585">
            <w:pPr>
              <w:spacing w:line="360" w:lineRule="auto"/>
              <w:jc w:val="center"/>
              <w:rPr>
                <w:rFonts w:hint="eastAsia" w:ascii="仿宋_GB2312" w:hAnsi="仿宋_GB2312" w:eastAsia="仿宋_GB2312"/>
                <w:color w:val="auto"/>
                <w:sz w:val="30"/>
                <w:szCs w:val="21"/>
              </w:rPr>
            </w:pPr>
          </w:p>
        </w:tc>
      </w:tr>
    </w:tbl>
    <w:p w14:paraId="0651AAC9">
      <w:pPr>
        <w:autoSpaceDE w:val="0"/>
        <w:autoSpaceDN w:val="0"/>
        <w:adjustRightInd w:val="0"/>
        <w:spacing w:line="360" w:lineRule="auto"/>
        <w:ind w:left="1200" w:hanging="1200" w:hangingChars="400"/>
        <w:rPr>
          <w:rFonts w:hint="eastAsia" w:ascii="仿宋_GB2312" w:hAnsi="仿宋_GB2312" w:eastAsia="仿宋_GB2312" w:cs="Courier New"/>
          <w:color w:val="auto"/>
          <w:sz w:val="30"/>
          <w:szCs w:val="28"/>
        </w:rPr>
      </w:pPr>
    </w:p>
    <w:p w14:paraId="10D56ED8">
      <w:pPr>
        <w:autoSpaceDE w:val="0"/>
        <w:autoSpaceDN w:val="0"/>
        <w:adjustRightInd w:val="0"/>
        <w:spacing w:line="360" w:lineRule="auto"/>
        <w:ind w:left="-105" w:leftChars="-50" w:firstLine="89" w:firstLineChars="37"/>
        <w:rPr>
          <w:rFonts w:hint="eastAsia" w:ascii="宋体" w:hAnsi="宋体" w:eastAsia="宋体" w:cs="Courier New"/>
          <w:b/>
          <w:color w:val="auto"/>
          <w:sz w:val="24"/>
          <w:szCs w:val="24"/>
        </w:rPr>
      </w:pPr>
      <w:r>
        <w:rPr>
          <w:rFonts w:hint="eastAsia" w:ascii="宋体" w:hAnsi="宋体" w:eastAsia="宋体" w:cs="Courier New"/>
          <w:b/>
          <w:color w:val="auto"/>
          <w:sz w:val="24"/>
          <w:szCs w:val="24"/>
        </w:rPr>
        <w:t>特别约定：</w:t>
      </w:r>
    </w:p>
    <w:p w14:paraId="36D8741A">
      <w:pPr>
        <w:autoSpaceDE w:val="0"/>
        <w:autoSpaceDN w:val="0"/>
        <w:adjustRightInd w:val="0"/>
        <w:ind w:left="-105" w:leftChars="-50"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1.在发包人所提供的设计资料（含设计确认单、规划部门批文、政府各部门批文等）能满足设计人进行各阶段设计的前提下开始计算各阶段的设计时间。</w:t>
      </w:r>
    </w:p>
    <w:p w14:paraId="215F522F">
      <w:pPr>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2.上述设计时间不包括法定的节假日。</w:t>
      </w:r>
    </w:p>
    <w:p w14:paraId="50B6F295">
      <w:pPr>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3.图纸交付地点：设计人工作地（或发包人指定地）。发包人要求设计人提供电子版设计文件时，设计人有权对电子版设计文件采取加密、设置访问权限、限期使用等保护措施。</w:t>
      </w:r>
    </w:p>
    <w:p w14:paraId="4E05D6CB">
      <w:pPr>
        <w:ind w:firstLine="480" w:firstLineChars="200"/>
        <w:rPr>
          <w:rFonts w:hint="eastAsia" w:ascii="宋体" w:hAnsi="Courier New" w:cs="Courier New"/>
          <w:color w:val="auto"/>
          <w:sz w:val="30"/>
          <w:szCs w:val="28"/>
        </w:rPr>
      </w:pPr>
      <w:r>
        <w:rPr>
          <w:rFonts w:hint="eastAsia" w:ascii="宋体" w:hAnsi="宋体" w:eastAsia="宋体" w:cs="Courier New"/>
          <w:color w:val="auto"/>
          <w:sz w:val="24"/>
          <w:szCs w:val="24"/>
        </w:rPr>
        <w:t>4.如发包人要求提供超过合同约定份数的工程设计文件，则设计人仍应按发包人的要求提供，但发包人应向设计人支付工本费。</w:t>
      </w:r>
    </w:p>
    <w:p w14:paraId="7A15C5CE">
      <w:pPr>
        <w:spacing w:before="156" w:beforeLines="50" w:after="156" w:afterLines="50" w:line="440" w:lineRule="exact"/>
        <w:rPr>
          <w:rFonts w:ascii="仿宋_GB2312" w:eastAsia="仿宋_GB2312"/>
          <w:color w:val="auto"/>
          <w:sz w:val="30"/>
          <w:szCs w:val="30"/>
        </w:rPr>
      </w:pPr>
    </w:p>
    <w:p w14:paraId="5C913F78">
      <w:pPr>
        <w:spacing w:before="156" w:beforeLines="50" w:after="156" w:afterLines="50" w:line="440" w:lineRule="exact"/>
        <w:rPr>
          <w:rFonts w:ascii="仿宋_GB2312" w:eastAsia="仿宋_GB2312"/>
          <w:color w:val="auto"/>
          <w:sz w:val="30"/>
          <w:szCs w:val="30"/>
        </w:rPr>
      </w:pPr>
    </w:p>
    <w:p w14:paraId="4B7ACB17">
      <w:pPr>
        <w:spacing w:before="156" w:beforeLines="50" w:after="156" w:afterLines="50" w:line="440" w:lineRule="exact"/>
        <w:rPr>
          <w:rFonts w:hint="eastAsia" w:ascii="仿宋_GB2312" w:eastAsia="仿宋_GB2312"/>
          <w:color w:val="auto"/>
          <w:sz w:val="30"/>
          <w:szCs w:val="30"/>
        </w:rPr>
      </w:pPr>
      <w:r>
        <w:rPr>
          <w:rFonts w:ascii="仿宋_GB2312" w:eastAsia="仿宋_GB2312"/>
          <w:color w:val="auto"/>
          <w:sz w:val="30"/>
          <w:szCs w:val="30"/>
        </w:rPr>
        <w:br w:type="page"/>
      </w:r>
    </w:p>
    <w:p w14:paraId="6E33629F">
      <w:pPr>
        <w:pStyle w:val="3"/>
        <w:rPr>
          <w:rFonts w:hint="eastAsia" w:ascii="宋体" w:hAnsi="宋体" w:eastAsia="宋体"/>
          <w:b w:val="0"/>
          <w:color w:val="auto"/>
          <w:sz w:val="24"/>
          <w:szCs w:val="24"/>
        </w:rPr>
      </w:pPr>
      <w:r>
        <w:rPr>
          <w:rFonts w:hint="eastAsia" w:ascii="宋体" w:hAnsi="宋体" w:eastAsia="宋体"/>
          <w:color w:val="auto"/>
          <w:sz w:val="24"/>
          <w:szCs w:val="24"/>
        </w:rPr>
        <w:t>附件4：</w:t>
      </w:r>
      <w:r>
        <w:rPr>
          <w:rFonts w:hint="eastAsia" w:ascii="宋体" w:hAnsi="宋体" w:eastAsia="宋体"/>
          <w:b w:val="0"/>
          <w:color w:val="auto"/>
          <w:sz w:val="24"/>
          <w:szCs w:val="24"/>
        </w:rPr>
        <w:t>设计人主要设计人员表</w:t>
      </w:r>
    </w:p>
    <w:p w14:paraId="5C5CE4BC">
      <w:pPr>
        <w:spacing w:line="440" w:lineRule="exact"/>
        <w:jc w:val="center"/>
        <w:rPr>
          <w:rFonts w:hint="eastAsia" w:ascii="宋体" w:hAnsi="宋体" w:eastAsia="宋体"/>
          <w:b/>
          <w:color w:val="auto"/>
          <w:sz w:val="28"/>
          <w:szCs w:val="28"/>
        </w:rPr>
      </w:pPr>
      <w:r>
        <w:rPr>
          <w:rFonts w:hint="eastAsia" w:ascii="宋体" w:hAnsi="宋体" w:eastAsia="宋体"/>
          <w:b/>
          <w:color w:val="auto"/>
          <w:sz w:val="28"/>
          <w:szCs w:val="28"/>
        </w:rPr>
        <w:t>设计</w:t>
      </w:r>
      <w:r>
        <w:rPr>
          <w:rFonts w:ascii="宋体" w:hAnsi="宋体" w:eastAsia="宋体"/>
          <w:b/>
          <w:color w:val="auto"/>
          <w:sz w:val="28"/>
          <w:szCs w:val="28"/>
        </w:rPr>
        <w:t>人主要</w:t>
      </w:r>
      <w:r>
        <w:rPr>
          <w:rFonts w:hint="eastAsia" w:ascii="宋体" w:hAnsi="宋体" w:eastAsia="宋体"/>
          <w:b/>
          <w:color w:val="auto"/>
          <w:sz w:val="28"/>
          <w:szCs w:val="28"/>
        </w:rPr>
        <w:t>设计</w:t>
      </w:r>
      <w:r>
        <w:rPr>
          <w:rFonts w:ascii="宋体" w:hAnsi="宋体" w:eastAsia="宋体"/>
          <w:b/>
          <w:color w:val="auto"/>
          <w:sz w:val="28"/>
          <w:szCs w:val="28"/>
        </w:rPr>
        <w:t>人员表</w:t>
      </w:r>
    </w:p>
    <w:p w14:paraId="141D6C6D">
      <w:pPr>
        <w:spacing w:line="440" w:lineRule="exact"/>
        <w:rPr>
          <w:rFonts w:hint="eastAsia" w:eastAsia="黑体"/>
          <w:color w:val="auto"/>
          <w:sz w:val="30"/>
          <w:szCs w:val="30"/>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12"/>
        <w:gridCol w:w="1418"/>
        <w:gridCol w:w="1275"/>
        <w:gridCol w:w="2127"/>
        <w:gridCol w:w="2777"/>
      </w:tblGrid>
      <w:tr w14:paraId="4525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12" w:type="dxa"/>
            <w:tcBorders>
              <w:top w:val="single" w:color="auto" w:sz="12" w:space="0"/>
              <w:bottom w:val="double" w:color="auto" w:sz="6" w:space="0"/>
            </w:tcBorders>
            <w:vAlign w:val="center"/>
          </w:tcPr>
          <w:p w14:paraId="6C2136FD">
            <w:pPr>
              <w:pStyle w:val="10"/>
              <w:keepNext/>
              <w:spacing w:after="0" w:line="440" w:lineRule="exact"/>
              <w:ind w:leftChars="36" w:right="60"/>
              <w:rPr>
                <w:rFonts w:hint="eastAsia" w:ascii="宋体" w:hAnsi="宋体"/>
                <w:b/>
                <w:color w:val="auto"/>
                <w:sz w:val="24"/>
                <w:szCs w:val="24"/>
              </w:rPr>
            </w:pPr>
            <w:r>
              <w:rPr>
                <w:rFonts w:hint="eastAsia" w:ascii="宋体" w:hAnsi="宋体"/>
                <w:b/>
                <w:color w:val="auto"/>
                <w:sz w:val="24"/>
                <w:szCs w:val="24"/>
              </w:rPr>
              <w:t>名    称</w:t>
            </w:r>
          </w:p>
        </w:tc>
        <w:tc>
          <w:tcPr>
            <w:tcW w:w="1418" w:type="dxa"/>
            <w:tcBorders>
              <w:top w:val="single" w:color="auto" w:sz="12" w:space="0"/>
              <w:bottom w:val="double" w:color="auto" w:sz="6" w:space="0"/>
            </w:tcBorders>
            <w:vAlign w:val="center"/>
          </w:tcPr>
          <w:p w14:paraId="62921045">
            <w:pPr>
              <w:pStyle w:val="10"/>
              <w:keepNext/>
              <w:spacing w:after="0" w:line="440" w:lineRule="exact"/>
              <w:ind w:leftChars="36" w:right="60"/>
              <w:rPr>
                <w:rFonts w:hint="eastAsia" w:ascii="宋体" w:hAnsi="宋体"/>
                <w:b/>
                <w:color w:val="auto"/>
                <w:sz w:val="24"/>
                <w:szCs w:val="24"/>
              </w:rPr>
            </w:pPr>
            <w:r>
              <w:rPr>
                <w:rFonts w:hint="eastAsia" w:ascii="宋体" w:hAnsi="宋体"/>
                <w:b/>
                <w:color w:val="auto"/>
                <w:sz w:val="24"/>
                <w:szCs w:val="24"/>
              </w:rPr>
              <w:t>姓名</w:t>
            </w:r>
          </w:p>
        </w:tc>
        <w:tc>
          <w:tcPr>
            <w:tcW w:w="1275" w:type="dxa"/>
            <w:tcBorders>
              <w:top w:val="single" w:color="auto" w:sz="12" w:space="0"/>
              <w:bottom w:val="double" w:color="auto" w:sz="6" w:space="0"/>
            </w:tcBorders>
            <w:vAlign w:val="center"/>
          </w:tcPr>
          <w:p w14:paraId="47CA4637">
            <w:pPr>
              <w:pStyle w:val="10"/>
              <w:keepNext/>
              <w:spacing w:after="0" w:line="440" w:lineRule="exact"/>
              <w:ind w:left="60" w:right="60"/>
              <w:rPr>
                <w:rFonts w:hint="eastAsia" w:ascii="宋体" w:hAnsi="宋体"/>
                <w:b/>
                <w:color w:val="auto"/>
                <w:sz w:val="24"/>
                <w:szCs w:val="24"/>
              </w:rPr>
            </w:pPr>
            <w:r>
              <w:rPr>
                <w:rFonts w:hint="eastAsia" w:ascii="宋体" w:hAnsi="宋体"/>
                <w:b/>
                <w:color w:val="auto"/>
                <w:sz w:val="24"/>
                <w:szCs w:val="24"/>
              </w:rPr>
              <w:t>职务</w:t>
            </w:r>
          </w:p>
        </w:tc>
        <w:tc>
          <w:tcPr>
            <w:tcW w:w="2127" w:type="dxa"/>
            <w:tcBorders>
              <w:top w:val="single" w:color="auto" w:sz="12" w:space="0"/>
              <w:bottom w:val="double" w:color="auto" w:sz="6" w:space="0"/>
            </w:tcBorders>
            <w:vAlign w:val="center"/>
          </w:tcPr>
          <w:p w14:paraId="174D2E2F">
            <w:pPr>
              <w:pStyle w:val="10"/>
              <w:keepNext/>
              <w:spacing w:after="0" w:line="440" w:lineRule="exact"/>
              <w:ind w:left="60" w:right="60"/>
              <w:rPr>
                <w:rFonts w:ascii="宋体" w:hAnsi="宋体"/>
                <w:b/>
                <w:color w:val="auto"/>
                <w:sz w:val="24"/>
                <w:szCs w:val="24"/>
              </w:rPr>
            </w:pPr>
            <w:r>
              <w:rPr>
                <w:rFonts w:hint="eastAsia" w:ascii="宋体" w:hAnsi="宋体"/>
                <w:b/>
                <w:color w:val="auto"/>
                <w:sz w:val="24"/>
                <w:szCs w:val="24"/>
              </w:rPr>
              <w:t>注册执业资格</w:t>
            </w:r>
          </w:p>
          <w:p w14:paraId="428B86EC">
            <w:pPr>
              <w:pStyle w:val="10"/>
              <w:keepNext/>
              <w:spacing w:after="0" w:line="440" w:lineRule="exact"/>
              <w:ind w:left="60" w:right="60"/>
              <w:rPr>
                <w:rFonts w:hint="eastAsia" w:ascii="宋体" w:hAnsi="宋体"/>
                <w:b/>
                <w:color w:val="auto"/>
                <w:sz w:val="24"/>
                <w:szCs w:val="24"/>
              </w:rPr>
            </w:pPr>
            <w:r>
              <w:rPr>
                <w:rFonts w:hint="eastAsia" w:ascii="宋体" w:hAnsi="宋体"/>
                <w:b/>
                <w:color w:val="auto"/>
                <w:sz w:val="24"/>
                <w:szCs w:val="24"/>
              </w:rPr>
              <w:t>或职称</w:t>
            </w:r>
          </w:p>
        </w:tc>
        <w:tc>
          <w:tcPr>
            <w:tcW w:w="2777" w:type="dxa"/>
            <w:tcBorders>
              <w:top w:val="single" w:color="auto" w:sz="12" w:space="0"/>
              <w:bottom w:val="double" w:color="auto" w:sz="6" w:space="0"/>
            </w:tcBorders>
            <w:vAlign w:val="center"/>
          </w:tcPr>
          <w:p w14:paraId="1B3C87E2">
            <w:pPr>
              <w:pStyle w:val="10"/>
              <w:keepNext/>
              <w:spacing w:after="0" w:line="440" w:lineRule="exact"/>
              <w:ind w:leftChars="36" w:right="60"/>
              <w:rPr>
                <w:rFonts w:hint="eastAsia" w:ascii="宋体" w:hAnsi="宋体"/>
                <w:b/>
                <w:color w:val="auto"/>
                <w:sz w:val="24"/>
                <w:szCs w:val="24"/>
              </w:rPr>
            </w:pPr>
            <w:r>
              <w:rPr>
                <w:rFonts w:hint="eastAsia" w:ascii="宋体" w:hAnsi="宋体"/>
                <w:b/>
                <w:color w:val="auto"/>
                <w:sz w:val="24"/>
                <w:szCs w:val="24"/>
              </w:rPr>
              <w:t>承担过的主要项目</w:t>
            </w:r>
          </w:p>
        </w:tc>
      </w:tr>
      <w:tr w14:paraId="16876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763CE819">
            <w:pPr>
              <w:pStyle w:val="10"/>
              <w:keepNext/>
              <w:spacing w:after="0" w:line="440" w:lineRule="exact"/>
              <w:ind w:left="60" w:right="60" w:firstLine="600"/>
              <w:rPr>
                <w:rFonts w:hint="eastAsia" w:ascii="宋体" w:hAnsi="宋体"/>
                <w:color w:val="auto"/>
                <w:sz w:val="24"/>
                <w:szCs w:val="24"/>
              </w:rPr>
            </w:pPr>
            <w:r>
              <w:rPr>
                <w:rFonts w:hint="eastAsia" w:ascii="宋体" w:hAnsi="宋体"/>
                <w:color w:val="auto"/>
                <w:sz w:val="24"/>
                <w:szCs w:val="24"/>
              </w:rPr>
              <w:t>一、总部人员</w:t>
            </w:r>
          </w:p>
        </w:tc>
      </w:tr>
      <w:tr w14:paraId="72F8C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nil"/>
              <w:bottom w:val="single" w:color="auto" w:sz="4" w:space="0"/>
            </w:tcBorders>
            <w:vAlign w:val="center"/>
          </w:tcPr>
          <w:p w14:paraId="7ABF8A69">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项目主管</w:t>
            </w:r>
          </w:p>
        </w:tc>
        <w:tc>
          <w:tcPr>
            <w:tcW w:w="1418" w:type="dxa"/>
            <w:tcBorders>
              <w:top w:val="nil"/>
            </w:tcBorders>
            <w:vAlign w:val="center"/>
          </w:tcPr>
          <w:p w14:paraId="4C66152F">
            <w:pPr>
              <w:pStyle w:val="10"/>
              <w:keepNext/>
              <w:spacing w:after="0" w:line="440" w:lineRule="exact"/>
              <w:ind w:left="60" w:right="60" w:firstLine="600"/>
              <w:rPr>
                <w:rFonts w:hint="eastAsia" w:ascii="宋体" w:hAnsi="宋体"/>
                <w:color w:val="auto"/>
                <w:sz w:val="24"/>
                <w:szCs w:val="24"/>
              </w:rPr>
            </w:pPr>
          </w:p>
        </w:tc>
        <w:tc>
          <w:tcPr>
            <w:tcW w:w="1275" w:type="dxa"/>
            <w:tcBorders>
              <w:top w:val="nil"/>
            </w:tcBorders>
            <w:vAlign w:val="center"/>
          </w:tcPr>
          <w:p w14:paraId="301A43D3">
            <w:pPr>
              <w:pStyle w:val="10"/>
              <w:keepNext/>
              <w:spacing w:after="0" w:line="440" w:lineRule="exact"/>
              <w:ind w:left="60" w:right="60" w:firstLine="600"/>
              <w:rPr>
                <w:rFonts w:hint="eastAsia" w:ascii="宋体" w:hAnsi="宋体"/>
                <w:color w:val="auto"/>
                <w:sz w:val="24"/>
                <w:szCs w:val="24"/>
              </w:rPr>
            </w:pPr>
          </w:p>
        </w:tc>
        <w:tc>
          <w:tcPr>
            <w:tcW w:w="2127" w:type="dxa"/>
            <w:tcBorders>
              <w:top w:val="nil"/>
            </w:tcBorders>
            <w:vAlign w:val="center"/>
          </w:tcPr>
          <w:p w14:paraId="415E3CB8">
            <w:pPr>
              <w:pStyle w:val="10"/>
              <w:keepNext/>
              <w:spacing w:after="0" w:line="440" w:lineRule="exact"/>
              <w:ind w:left="60" w:right="60" w:firstLine="600"/>
              <w:rPr>
                <w:rFonts w:hint="eastAsia" w:ascii="宋体" w:hAnsi="宋体"/>
                <w:color w:val="auto"/>
                <w:sz w:val="24"/>
                <w:szCs w:val="24"/>
              </w:rPr>
            </w:pPr>
          </w:p>
        </w:tc>
        <w:tc>
          <w:tcPr>
            <w:tcW w:w="2777" w:type="dxa"/>
            <w:tcBorders>
              <w:top w:val="nil"/>
            </w:tcBorders>
            <w:vAlign w:val="center"/>
          </w:tcPr>
          <w:p w14:paraId="39811156">
            <w:pPr>
              <w:pStyle w:val="10"/>
              <w:keepNext/>
              <w:spacing w:after="0" w:line="440" w:lineRule="exact"/>
              <w:ind w:left="60" w:right="60" w:firstLine="600"/>
              <w:rPr>
                <w:rFonts w:hint="eastAsia" w:ascii="宋体" w:hAnsi="宋体"/>
                <w:color w:val="auto"/>
                <w:sz w:val="24"/>
                <w:szCs w:val="24"/>
              </w:rPr>
            </w:pPr>
          </w:p>
        </w:tc>
      </w:tr>
      <w:tr w14:paraId="232B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4" w:space="0"/>
              <w:bottom w:val="nil"/>
            </w:tcBorders>
            <w:vAlign w:val="center"/>
          </w:tcPr>
          <w:p w14:paraId="136AB087">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其他人员</w:t>
            </w:r>
          </w:p>
        </w:tc>
        <w:tc>
          <w:tcPr>
            <w:tcW w:w="1418" w:type="dxa"/>
            <w:vAlign w:val="center"/>
          </w:tcPr>
          <w:p w14:paraId="137EFF58">
            <w:pPr>
              <w:pStyle w:val="10"/>
              <w:keepNext/>
              <w:spacing w:after="0" w:line="440" w:lineRule="exact"/>
              <w:ind w:left="60" w:right="60" w:firstLine="600"/>
              <w:rPr>
                <w:rFonts w:hint="eastAsia" w:ascii="宋体" w:hAnsi="宋体"/>
                <w:color w:val="auto"/>
                <w:sz w:val="24"/>
                <w:szCs w:val="24"/>
              </w:rPr>
            </w:pPr>
          </w:p>
        </w:tc>
        <w:tc>
          <w:tcPr>
            <w:tcW w:w="1275" w:type="dxa"/>
            <w:vAlign w:val="center"/>
          </w:tcPr>
          <w:p w14:paraId="6682B257">
            <w:pPr>
              <w:pStyle w:val="10"/>
              <w:keepNext/>
              <w:spacing w:after="0" w:line="440" w:lineRule="exact"/>
              <w:ind w:left="60" w:right="60" w:firstLine="600"/>
              <w:rPr>
                <w:rFonts w:hint="eastAsia" w:ascii="宋体" w:hAnsi="宋体"/>
                <w:color w:val="auto"/>
                <w:sz w:val="24"/>
                <w:szCs w:val="24"/>
              </w:rPr>
            </w:pPr>
          </w:p>
        </w:tc>
        <w:tc>
          <w:tcPr>
            <w:tcW w:w="2127" w:type="dxa"/>
            <w:vAlign w:val="center"/>
          </w:tcPr>
          <w:p w14:paraId="0B0FB104">
            <w:pPr>
              <w:pStyle w:val="10"/>
              <w:keepNext/>
              <w:spacing w:after="0" w:line="440" w:lineRule="exact"/>
              <w:ind w:left="60" w:right="60" w:firstLine="600"/>
              <w:rPr>
                <w:rFonts w:hint="eastAsia" w:ascii="宋体" w:hAnsi="宋体"/>
                <w:color w:val="auto"/>
                <w:sz w:val="24"/>
                <w:szCs w:val="24"/>
              </w:rPr>
            </w:pPr>
          </w:p>
        </w:tc>
        <w:tc>
          <w:tcPr>
            <w:tcW w:w="2777" w:type="dxa"/>
            <w:vAlign w:val="center"/>
          </w:tcPr>
          <w:p w14:paraId="6F9C2B40">
            <w:pPr>
              <w:pStyle w:val="10"/>
              <w:keepNext/>
              <w:spacing w:after="0" w:line="440" w:lineRule="exact"/>
              <w:ind w:left="60" w:right="60" w:firstLine="600"/>
              <w:rPr>
                <w:rFonts w:hint="eastAsia" w:ascii="宋体" w:hAnsi="宋体"/>
                <w:color w:val="auto"/>
                <w:sz w:val="24"/>
                <w:szCs w:val="24"/>
              </w:rPr>
            </w:pPr>
          </w:p>
        </w:tc>
      </w:tr>
      <w:tr w14:paraId="08716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6EF0753A">
            <w:pPr>
              <w:pStyle w:val="10"/>
              <w:keepNext/>
              <w:spacing w:after="0" w:line="440" w:lineRule="exact"/>
              <w:ind w:left="60" w:right="60" w:firstLine="600"/>
              <w:rPr>
                <w:rFonts w:hint="eastAsia" w:ascii="宋体" w:hAnsi="宋体"/>
                <w:color w:val="auto"/>
                <w:sz w:val="24"/>
                <w:szCs w:val="24"/>
              </w:rPr>
            </w:pPr>
            <w:r>
              <w:rPr>
                <w:rFonts w:hint="eastAsia" w:ascii="宋体" w:hAnsi="宋体"/>
                <w:color w:val="auto"/>
                <w:sz w:val="24"/>
                <w:szCs w:val="24"/>
              </w:rPr>
              <w:t>二、项目组成员</w:t>
            </w:r>
          </w:p>
        </w:tc>
      </w:tr>
      <w:tr w14:paraId="3058D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6406909B">
            <w:pPr>
              <w:pStyle w:val="10"/>
              <w:keepNext/>
              <w:spacing w:after="0" w:line="440" w:lineRule="exact"/>
              <w:ind w:left="60" w:right="60"/>
              <w:rPr>
                <w:rFonts w:hint="eastAsia" w:ascii="宋体" w:hAnsi="宋体"/>
                <w:color w:val="auto"/>
                <w:sz w:val="24"/>
                <w:szCs w:val="24"/>
              </w:rPr>
            </w:pPr>
            <w:r>
              <w:rPr>
                <w:rFonts w:hint="eastAsia" w:ascii="宋体" w:hAnsi="宋体"/>
                <w:color w:val="auto"/>
                <w:sz w:val="24"/>
                <w:szCs w:val="24"/>
              </w:rPr>
              <w:t>项目负责人</w:t>
            </w:r>
          </w:p>
        </w:tc>
        <w:tc>
          <w:tcPr>
            <w:tcW w:w="1418" w:type="dxa"/>
            <w:vAlign w:val="center"/>
          </w:tcPr>
          <w:p w14:paraId="0B60609C">
            <w:pPr>
              <w:pStyle w:val="10"/>
              <w:keepNext/>
              <w:spacing w:after="0" w:line="440" w:lineRule="exact"/>
              <w:ind w:left="60" w:right="60" w:firstLine="600"/>
              <w:rPr>
                <w:rFonts w:hint="eastAsia" w:ascii="宋体" w:hAnsi="宋体"/>
                <w:color w:val="auto"/>
                <w:sz w:val="24"/>
                <w:szCs w:val="24"/>
              </w:rPr>
            </w:pPr>
          </w:p>
        </w:tc>
        <w:tc>
          <w:tcPr>
            <w:tcW w:w="1275" w:type="dxa"/>
            <w:vAlign w:val="center"/>
          </w:tcPr>
          <w:p w14:paraId="62453D8E">
            <w:pPr>
              <w:pStyle w:val="10"/>
              <w:keepNext/>
              <w:spacing w:after="0" w:line="440" w:lineRule="exact"/>
              <w:ind w:left="60" w:right="60" w:firstLine="600"/>
              <w:rPr>
                <w:rFonts w:hint="eastAsia" w:ascii="宋体" w:hAnsi="宋体"/>
                <w:color w:val="auto"/>
                <w:sz w:val="24"/>
                <w:szCs w:val="24"/>
              </w:rPr>
            </w:pPr>
          </w:p>
        </w:tc>
        <w:tc>
          <w:tcPr>
            <w:tcW w:w="2127" w:type="dxa"/>
            <w:vAlign w:val="center"/>
          </w:tcPr>
          <w:p w14:paraId="3379E8F0">
            <w:pPr>
              <w:pStyle w:val="10"/>
              <w:keepNext/>
              <w:spacing w:after="0" w:line="440" w:lineRule="exact"/>
              <w:ind w:left="60" w:right="60" w:firstLine="600"/>
              <w:rPr>
                <w:rFonts w:hint="eastAsia" w:ascii="宋体" w:hAnsi="宋体"/>
                <w:color w:val="auto"/>
                <w:sz w:val="24"/>
                <w:szCs w:val="24"/>
              </w:rPr>
            </w:pPr>
          </w:p>
        </w:tc>
        <w:tc>
          <w:tcPr>
            <w:tcW w:w="2777" w:type="dxa"/>
            <w:vAlign w:val="center"/>
          </w:tcPr>
          <w:p w14:paraId="7F9F393C">
            <w:pPr>
              <w:pStyle w:val="10"/>
              <w:keepNext/>
              <w:spacing w:after="0" w:line="440" w:lineRule="exact"/>
              <w:ind w:left="60" w:right="60" w:firstLine="600"/>
              <w:rPr>
                <w:rFonts w:hint="eastAsia" w:ascii="宋体" w:hAnsi="宋体"/>
                <w:color w:val="auto"/>
                <w:sz w:val="24"/>
                <w:szCs w:val="24"/>
              </w:rPr>
            </w:pPr>
          </w:p>
        </w:tc>
      </w:tr>
      <w:tr w14:paraId="35D27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06E00E1D">
            <w:pPr>
              <w:pStyle w:val="10"/>
              <w:keepNext/>
              <w:spacing w:after="0" w:line="440" w:lineRule="exact"/>
              <w:ind w:leftChars="36" w:right="60"/>
              <w:rPr>
                <w:rFonts w:ascii="宋体" w:hAnsi="宋体"/>
                <w:color w:val="auto"/>
                <w:sz w:val="24"/>
                <w:szCs w:val="24"/>
              </w:rPr>
            </w:pPr>
            <w:r>
              <w:rPr>
                <w:rFonts w:hint="eastAsia" w:ascii="宋体" w:hAnsi="宋体"/>
                <w:color w:val="auto"/>
                <w:sz w:val="24"/>
                <w:szCs w:val="24"/>
              </w:rPr>
              <w:t>项目</w:t>
            </w:r>
          </w:p>
          <w:p w14:paraId="3437AC03">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副负责人</w:t>
            </w:r>
          </w:p>
        </w:tc>
        <w:tc>
          <w:tcPr>
            <w:tcW w:w="1418" w:type="dxa"/>
            <w:vAlign w:val="center"/>
          </w:tcPr>
          <w:p w14:paraId="1D602E54">
            <w:pPr>
              <w:pStyle w:val="10"/>
              <w:keepNext/>
              <w:spacing w:after="0" w:line="440" w:lineRule="exact"/>
              <w:ind w:left="60" w:right="60" w:firstLine="600"/>
              <w:rPr>
                <w:rFonts w:hint="eastAsia" w:ascii="宋体" w:hAnsi="宋体"/>
                <w:color w:val="auto"/>
                <w:sz w:val="24"/>
                <w:szCs w:val="24"/>
              </w:rPr>
            </w:pPr>
          </w:p>
        </w:tc>
        <w:tc>
          <w:tcPr>
            <w:tcW w:w="1275" w:type="dxa"/>
            <w:vAlign w:val="center"/>
          </w:tcPr>
          <w:p w14:paraId="7E0030CD">
            <w:pPr>
              <w:pStyle w:val="10"/>
              <w:keepNext/>
              <w:spacing w:after="0" w:line="440" w:lineRule="exact"/>
              <w:ind w:left="60" w:right="60" w:firstLine="600"/>
              <w:rPr>
                <w:rFonts w:hint="eastAsia" w:ascii="宋体" w:hAnsi="宋体"/>
                <w:color w:val="auto"/>
                <w:sz w:val="24"/>
                <w:szCs w:val="24"/>
              </w:rPr>
            </w:pPr>
          </w:p>
        </w:tc>
        <w:tc>
          <w:tcPr>
            <w:tcW w:w="2127" w:type="dxa"/>
            <w:vAlign w:val="center"/>
          </w:tcPr>
          <w:p w14:paraId="256049FA">
            <w:pPr>
              <w:pStyle w:val="10"/>
              <w:keepNext/>
              <w:spacing w:after="0" w:line="440" w:lineRule="exact"/>
              <w:ind w:left="60" w:right="60" w:firstLine="600"/>
              <w:rPr>
                <w:rFonts w:hint="eastAsia" w:ascii="宋体" w:hAnsi="宋体"/>
                <w:color w:val="auto"/>
                <w:sz w:val="24"/>
                <w:szCs w:val="24"/>
              </w:rPr>
            </w:pPr>
          </w:p>
        </w:tc>
        <w:tc>
          <w:tcPr>
            <w:tcW w:w="2777" w:type="dxa"/>
            <w:vAlign w:val="center"/>
          </w:tcPr>
          <w:p w14:paraId="382E5B60">
            <w:pPr>
              <w:pStyle w:val="10"/>
              <w:keepNext/>
              <w:spacing w:after="0" w:line="440" w:lineRule="exact"/>
              <w:ind w:left="60" w:right="60" w:firstLine="600"/>
              <w:rPr>
                <w:rFonts w:hint="eastAsia" w:ascii="宋体" w:hAnsi="宋体"/>
                <w:color w:val="auto"/>
                <w:sz w:val="24"/>
                <w:szCs w:val="24"/>
              </w:rPr>
            </w:pPr>
          </w:p>
        </w:tc>
      </w:tr>
      <w:tr w14:paraId="545C4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693B680D">
            <w:pPr>
              <w:pStyle w:val="10"/>
              <w:keepNext/>
              <w:spacing w:after="0" w:line="440" w:lineRule="exact"/>
              <w:ind w:leftChars="36" w:right="60"/>
              <w:rPr>
                <w:rFonts w:ascii="宋体" w:hAnsi="宋体"/>
                <w:color w:val="auto"/>
                <w:sz w:val="24"/>
                <w:szCs w:val="24"/>
              </w:rPr>
            </w:pPr>
            <w:r>
              <w:rPr>
                <w:rFonts w:hint="eastAsia" w:ascii="宋体" w:hAnsi="宋体"/>
                <w:color w:val="auto"/>
                <w:sz w:val="24"/>
                <w:szCs w:val="24"/>
              </w:rPr>
              <w:t>工艺专业</w:t>
            </w:r>
          </w:p>
          <w:p w14:paraId="73832593">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负责人</w:t>
            </w:r>
          </w:p>
        </w:tc>
        <w:tc>
          <w:tcPr>
            <w:tcW w:w="1418" w:type="dxa"/>
            <w:vAlign w:val="center"/>
          </w:tcPr>
          <w:p w14:paraId="59C60702">
            <w:pPr>
              <w:pStyle w:val="10"/>
              <w:keepNext/>
              <w:spacing w:after="0" w:line="440" w:lineRule="exact"/>
              <w:ind w:left="60" w:right="60" w:firstLine="600"/>
              <w:rPr>
                <w:rFonts w:hint="eastAsia" w:ascii="宋体" w:hAnsi="宋体"/>
                <w:color w:val="auto"/>
                <w:sz w:val="24"/>
                <w:szCs w:val="24"/>
              </w:rPr>
            </w:pPr>
          </w:p>
        </w:tc>
        <w:tc>
          <w:tcPr>
            <w:tcW w:w="1275" w:type="dxa"/>
            <w:vAlign w:val="center"/>
          </w:tcPr>
          <w:p w14:paraId="09D46899">
            <w:pPr>
              <w:pStyle w:val="10"/>
              <w:keepNext/>
              <w:spacing w:after="0" w:line="440" w:lineRule="exact"/>
              <w:ind w:left="60" w:right="60" w:firstLine="600"/>
              <w:rPr>
                <w:rFonts w:hint="eastAsia" w:ascii="宋体" w:hAnsi="宋体"/>
                <w:color w:val="auto"/>
                <w:sz w:val="24"/>
                <w:szCs w:val="24"/>
              </w:rPr>
            </w:pPr>
          </w:p>
        </w:tc>
        <w:tc>
          <w:tcPr>
            <w:tcW w:w="2127" w:type="dxa"/>
            <w:vAlign w:val="center"/>
          </w:tcPr>
          <w:p w14:paraId="28336BD4">
            <w:pPr>
              <w:pStyle w:val="10"/>
              <w:keepNext/>
              <w:spacing w:after="0" w:line="440" w:lineRule="exact"/>
              <w:ind w:left="60" w:right="60" w:firstLine="600"/>
              <w:rPr>
                <w:rFonts w:hint="eastAsia" w:ascii="宋体" w:hAnsi="宋体"/>
                <w:color w:val="auto"/>
                <w:sz w:val="24"/>
                <w:szCs w:val="24"/>
              </w:rPr>
            </w:pPr>
          </w:p>
        </w:tc>
        <w:tc>
          <w:tcPr>
            <w:tcW w:w="2777" w:type="dxa"/>
            <w:vAlign w:val="center"/>
          </w:tcPr>
          <w:p w14:paraId="561C7E85">
            <w:pPr>
              <w:pStyle w:val="10"/>
              <w:keepNext/>
              <w:spacing w:after="0" w:line="440" w:lineRule="exact"/>
              <w:ind w:left="60" w:right="60" w:firstLine="600"/>
              <w:rPr>
                <w:rFonts w:hint="eastAsia" w:ascii="宋体" w:hAnsi="宋体"/>
                <w:color w:val="auto"/>
                <w:sz w:val="24"/>
                <w:szCs w:val="24"/>
              </w:rPr>
            </w:pPr>
          </w:p>
        </w:tc>
      </w:tr>
      <w:tr w14:paraId="14B03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7CC8B80A">
            <w:pPr>
              <w:pStyle w:val="10"/>
              <w:keepNext/>
              <w:spacing w:after="0" w:line="440" w:lineRule="exact"/>
              <w:ind w:leftChars="36" w:right="60"/>
              <w:rPr>
                <w:rFonts w:ascii="宋体" w:hAnsi="宋体"/>
                <w:color w:val="auto"/>
                <w:sz w:val="24"/>
                <w:szCs w:val="24"/>
              </w:rPr>
            </w:pPr>
            <w:r>
              <w:rPr>
                <w:rFonts w:hint="eastAsia" w:ascii="宋体" w:hAnsi="宋体"/>
                <w:color w:val="auto"/>
                <w:sz w:val="24"/>
                <w:szCs w:val="24"/>
              </w:rPr>
              <w:t>土建专业</w:t>
            </w:r>
          </w:p>
          <w:p w14:paraId="10A7078F">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负责人</w:t>
            </w:r>
          </w:p>
        </w:tc>
        <w:tc>
          <w:tcPr>
            <w:tcW w:w="1418" w:type="dxa"/>
            <w:vAlign w:val="center"/>
          </w:tcPr>
          <w:p w14:paraId="1F12BD9C">
            <w:pPr>
              <w:pStyle w:val="10"/>
              <w:keepNext/>
              <w:spacing w:after="0" w:line="440" w:lineRule="exact"/>
              <w:ind w:left="60" w:right="60" w:firstLine="600"/>
              <w:rPr>
                <w:rFonts w:hint="eastAsia" w:ascii="宋体" w:hAnsi="宋体"/>
                <w:color w:val="auto"/>
                <w:sz w:val="24"/>
                <w:szCs w:val="24"/>
              </w:rPr>
            </w:pPr>
          </w:p>
        </w:tc>
        <w:tc>
          <w:tcPr>
            <w:tcW w:w="1275" w:type="dxa"/>
            <w:vAlign w:val="center"/>
          </w:tcPr>
          <w:p w14:paraId="6D5F1BD1">
            <w:pPr>
              <w:pStyle w:val="10"/>
              <w:keepNext/>
              <w:spacing w:after="0" w:line="440" w:lineRule="exact"/>
              <w:ind w:left="60" w:right="60" w:firstLine="600"/>
              <w:rPr>
                <w:rFonts w:hint="eastAsia" w:ascii="宋体" w:hAnsi="宋体"/>
                <w:color w:val="auto"/>
                <w:sz w:val="24"/>
                <w:szCs w:val="24"/>
              </w:rPr>
            </w:pPr>
          </w:p>
        </w:tc>
        <w:tc>
          <w:tcPr>
            <w:tcW w:w="2127" w:type="dxa"/>
            <w:vAlign w:val="center"/>
          </w:tcPr>
          <w:p w14:paraId="7F8BA302">
            <w:pPr>
              <w:pStyle w:val="10"/>
              <w:keepNext/>
              <w:spacing w:after="0" w:line="440" w:lineRule="exact"/>
              <w:ind w:left="60" w:right="60" w:firstLine="600"/>
              <w:rPr>
                <w:rFonts w:hint="eastAsia" w:ascii="宋体" w:hAnsi="宋体"/>
                <w:color w:val="auto"/>
                <w:sz w:val="24"/>
                <w:szCs w:val="24"/>
              </w:rPr>
            </w:pPr>
          </w:p>
        </w:tc>
        <w:tc>
          <w:tcPr>
            <w:tcW w:w="2777" w:type="dxa"/>
            <w:vAlign w:val="center"/>
          </w:tcPr>
          <w:p w14:paraId="7F984341">
            <w:pPr>
              <w:pStyle w:val="10"/>
              <w:keepNext/>
              <w:spacing w:after="0" w:line="440" w:lineRule="exact"/>
              <w:ind w:left="60" w:right="60" w:firstLine="600"/>
              <w:rPr>
                <w:rFonts w:hint="eastAsia" w:ascii="宋体" w:hAnsi="宋体"/>
                <w:color w:val="auto"/>
                <w:sz w:val="24"/>
                <w:szCs w:val="24"/>
              </w:rPr>
            </w:pPr>
          </w:p>
        </w:tc>
      </w:tr>
      <w:tr w14:paraId="40CB1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6" w:space="0"/>
            </w:tcBorders>
            <w:vAlign w:val="center"/>
          </w:tcPr>
          <w:p w14:paraId="071FBBB6">
            <w:pPr>
              <w:pStyle w:val="10"/>
              <w:keepNext/>
              <w:spacing w:after="0" w:line="440" w:lineRule="exact"/>
              <w:ind w:leftChars="36" w:right="60"/>
              <w:rPr>
                <w:rFonts w:ascii="宋体" w:hAnsi="宋体"/>
                <w:color w:val="auto"/>
                <w:sz w:val="24"/>
                <w:szCs w:val="24"/>
              </w:rPr>
            </w:pPr>
            <w:r>
              <w:rPr>
                <w:rFonts w:hint="eastAsia" w:ascii="宋体" w:hAnsi="宋体"/>
                <w:color w:val="auto"/>
                <w:sz w:val="24"/>
                <w:szCs w:val="24"/>
              </w:rPr>
              <w:t>设备专业</w:t>
            </w:r>
          </w:p>
          <w:p w14:paraId="36F0B6CE">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负责人</w:t>
            </w:r>
          </w:p>
        </w:tc>
        <w:tc>
          <w:tcPr>
            <w:tcW w:w="1418" w:type="dxa"/>
            <w:vAlign w:val="center"/>
          </w:tcPr>
          <w:p w14:paraId="4364B95E">
            <w:pPr>
              <w:pStyle w:val="10"/>
              <w:keepNext/>
              <w:spacing w:after="0" w:line="440" w:lineRule="exact"/>
              <w:ind w:left="60" w:right="60" w:firstLine="600"/>
              <w:rPr>
                <w:rFonts w:hint="eastAsia" w:ascii="宋体" w:hAnsi="宋体"/>
                <w:color w:val="auto"/>
                <w:sz w:val="24"/>
                <w:szCs w:val="24"/>
              </w:rPr>
            </w:pPr>
          </w:p>
        </w:tc>
        <w:tc>
          <w:tcPr>
            <w:tcW w:w="1275" w:type="dxa"/>
            <w:vAlign w:val="center"/>
          </w:tcPr>
          <w:p w14:paraId="07F43E77">
            <w:pPr>
              <w:pStyle w:val="10"/>
              <w:keepNext/>
              <w:spacing w:after="0" w:line="440" w:lineRule="exact"/>
              <w:ind w:left="60" w:right="60" w:firstLine="600"/>
              <w:rPr>
                <w:rFonts w:hint="eastAsia" w:ascii="宋体" w:hAnsi="宋体"/>
                <w:color w:val="auto"/>
                <w:sz w:val="24"/>
                <w:szCs w:val="24"/>
              </w:rPr>
            </w:pPr>
          </w:p>
        </w:tc>
        <w:tc>
          <w:tcPr>
            <w:tcW w:w="2127" w:type="dxa"/>
            <w:vAlign w:val="center"/>
          </w:tcPr>
          <w:p w14:paraId="1DB7C154">
            <w:pPr>
              <w:pStyle w:val="10"/>
              <w:keepNext/>
              <w:spacing w:after="0" w:line="440" w:lineRule="exact"/>
              <w:ind w:left="60" w:right="60" w:firstLine="600"/>
              <w:rPr>
                <w:rFonts w:hint="eastAsia" w:ascii="宋体" w:hAnsi="宋体"/>
                <w:color w:val="auto"/>
                <w:sz w:val="24"/>
                <w:szCs w:val="24"/>
              </w:rPr>
            </w:pPr>
          </w:p>
        </w:tc>
        <w:tc>
          <w:tcPr>
            <w:tcW w:w="2777" w:type="dxa"/>
            <w:vAlign w:val="center"/>
          </w:tcPr>
          <w:p w14:paraId="44871E5E">
            <w:pPr>
              <w:pStyle w:val="10"/>
              <w:keepNext/>
              <w:spacing w:after="0" w:line="440" w:lineRule="exact"/>
              <w:ind w:left="60" w:right="60" w:firstLine="600"/>
              <w:rPr>
                <w:rFonts w:hint="eastAsia" w:ascii="宋体" w:hAnsi="宋体"/>
                <w:color w:val="auto"/>
                <w:sz w:val="24"/>
                <w:szCs w:val="24"/>
              </w:rPr>
            </w:pPr>
          </w:p>
        </w:tc>
      </w:tr>
      <w:tr w14:paraId="1BFAE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212" w:type="dxa"/>
            <w:tcBorders>
              <w:top w:val="single" w:color="auto" w:sz="6" w:space="0"/>
              <w:bottom w:val="single" w:color="auto" w:sz="12" w:space="0"/>
            </w:tcBorders>
            <w:vAlign w:val="center"/>
          </w:tcPr>
          <w:p w14:paraId="5C3F726F">
            <w:pPr>
              <w:pStyle w:val="10"/>
              <w:keepNext/>
              <w:spacing w:after="0" w:line="440" w:lineRule="exact"/>
              <w:ind w:leftChars="36" w:right="60"/>
              <w:rPr>
                <w:rFonts w:ascii="宋体" w:hAnsi="宋体"/>
                <w:color w:val="auto"/>
                <w:sz w:val="24"/>
                <w:szCs w:val="24"/>
              </w:rPr>
            </w:pPr>
            <w:r>
              <w:rPr>
                <w:rFonts w:hint="eastAsia" w:ascii="宋体" w:hAnsi="宋体"/>
                <w:color w:val="auto"/>
                <w:sz w:val="24"/>
                <w:szCs w:val="24"/>
              </w:rPr>
              <w:t>其他专业</w:t>
            </w:r>
          </w:p>
          <w:p w14:paraId="6DD86FB3">
            <w:pPr>
              <w:pStyle w:val="10"/>
              <w:keepNext/>
              <w:spacing w:after="0" w:line="440" w:lineRule="exact"/>
              <w:ind w:leftChars="36" w:right="60"/>
              <w:rPr>
                <w:rFonts w:hint="eastAsia" w:ascii="宋体" w:hAnsi="宋体"/>
                <w:color w:val="auto"/>
                <w:sz w:val="24"/>
                <w:szCs w:val="24"/>
              </w:rPr>
            </w:pPr>
            <w:r>
              <w:rPr>
                <w:rFonts w:hint="eastAsia" w:ascii="宋体" w:hAnsi="宋体"/>
                <w:color w:val="auto"/>
                <w:sz w:val="24"/>
                <w:szCs w:val="24"/>
              </w:rPr>
              <w:t>负责人</w:t>
            </w:r>
          </w:p>
        </w:tc>
        <w:tc>
          <w:tcPr>
            <w:tcW w:w="1418" w:type="dxa"/>
            <w:tcBorders>
              <w:bottom w:val="single" w:color="auto" w:sz="12" w:space="0"/>
            </w:tcBorders>
            <w:vAlign w:val="center"/>
          </w:tcPr>
          <w:p w14:paraId="3346842E">
            <w:pPr>
              <w:pStyle w:val="10"/>
              <w:keepNext/>
              <w:spacing w:after="0" w:line="440" w:lineRule="exact"/>
              <w:ind w:left="60" w:right="60" w:firstLine="600"/>
              <w:rPr>
                <w:rFonts w:hint="eastAsia" w:ascii="宋体" w:hAnsi="宋体"/>
                <w:color w:val="auto"/>
                <w:sz w:val="24"/>
                <w:szCs w:val="24"/>
              </w:rPr>
            </w:pPr>
          </w:p>
        </w:tc>
        <w:tc>
          <w:tcPr>
            <w:tcW w:w="1275" w:type="dxa"/>
            <w:tcBorders>
              <w:bottom w:val="single" w:color="auto" w:sz="12" w:space="0"/>
            </w:tcBorders>
            <w:vAlign w:val="center"/>
          </w:tcPr>
          <w:p w14:paraId="6EC6B78F">
            <w:pPr>
              <w:pStyle w:val="10"/>
              <w:keepNext/>
              <w:spacing w:after="0" w:line="440" w:lineRule="exact"/>
              <w:ind w:left="60" w:right="60" w:firstLine="600"/>
              <w:rPr>
                <w:rFonts w:hint="eastAsia" w:ascii="宋体" w:hAnsi="宋体"/>
                <w:color w:val="auto"/>
                <w:sz w:val="24"/>
                <w:szCs w:val="24"/>
              </w:rPr>
            </w:pPr>
          </w:p>
        </w:tc>
        <w:tc>
          <w:tcPr>
            <w:tcW w:w="2127" w:type="dxa"/>
            <w:tcBorders>
              <w:bottom w:val="single" w:color="auto" w:sz="12" w:space="0"/>
            </w:tcBorders>
            <w:vAlign w:val="center"/>
          </w:tcPr>
          <w:p w14:paraId="64315B8E">
            <w:pPr>
              <w:pStyle w:val="10"/>
              <w:keepNext/>
              <w:spacing w:after="0" w:line="440" w:lineRule="exact"/>
              <w:ind w:left="60" w:right="60" w:firstLine="600"/>
              <w:rPr>
                <w:rFonts w:hint="eastAsia" w:ascii="宋体" w:hAnsi="宋体"/>
                <w:color w:val="auto"/>
                <w:sz w:val="24"/>
                <w:szCs w:val="24"/>
              </w:rPr>
            </w:pPr>
          </w:p>
        </w:tc>
        <w:tc>
          <w:tcPr>
            <w:tcW w:w="2777" w:type="dxa"/>
            <w:tcBorders>
              <w:bottom w:val="single" w:color="auto" w:sz="12" w:space="0"/>
            </w:tcBorders>
            <w:vAlign w:val="center"/>
          </w:tcPr>
          <w:p w14:paraId="6637355A">
            <w:pPr>
              <w:pStyle w:val="10"/>
              <w:keepNext/>
              <w:spacing w:after="0" w:line="440" w:lineRule="exact"/>
              <w:ind w:left="60" w:right="60" w:firstLine="600"/>
              <w:rPr>
                <w:rFonts w:hint="eastAsia" w:ascii="宋体" w:hAnsi="宋体"/>
                <w:color w:val="auto"/>
                <w:sz w:val="24"/>
                <w:szCs w:val="24"/>
              </w:rPr>
            </w:pPr>
          </w:p>
        </w:tc>
      </w:tr>
    </w:tbl>
    <w:p w14:paraId="6D75362D">
      <w:pPr>
        <w:spacing w:line="440" w:lineRule="exact"/>
        <w:rPr>
          <w:rFonts w:hint="eastAsia" w:eastAsia="黑体"/>
          <w:color w:val="auto"/>
          <w:sz w:val="30"/>
          <w:szCs w:val="30"/>
        </w:rPr>
      </w:pPr>
    </w:p>
    <w:p w14:paraId="24C4813C">
      <w:pPr>
        <w:spacing w:line="440" w:lineRule="exact"/>
        <w:rPr>
          <w:rFonts w:hint="eastAsia" w:eastAsia="黑体"/>
          <w:color w:val="auto"/>
          <w:sz w:val="30"/>
          <w:szCs w:val="30"/>
        </w:rPr>
      </w:pPr>
    </w:p>
    <w:p w14:paraId="508CB3CC">
      <w:pPr>
        <w:spacing w:line="440" w:lineRule="exact"/>
        <w:rPr>
          <w:rFonts w:hint="eastAsia" w:eastAsia="黑体"/>
          <w:color w:val="auto"/>
          <w:sz w:val="30"/>
          <w:szCs w:val="30"/>
        </w:rPr>
      </w:pPr>
    </w:p>
    <w:p w14:paraId="07B882F7">
      <w:pPr>
        <w:spacing w:line="440" w:lineRule="exact"/>
        <w:rPr>
          <w:rFonts w:hint="eastAsia" w:eastAsia="黑体"/>
          <w:color w:val="auto"/>
          <w:sz w:val="30"/>
          <w:szCs w:val="30"/>
        </w:rPr>
      </w:pPr>
    </w:p>
    <w:p w14:paraId="2F5E06E4">
      <w:pPr>
        <w:spacing w:line="440" w:lineRule="exact"/>
        <w:rPr>
          <w:rFonts w:hint="eastAsia" w:eastAsia="黑体"/>
          <w:color w:val="auto"/>
          <w:sz w:val="30"/>
          <w:szCs w:val="30"/>
        </w:rPr>
      </w:pPr>
    </w:p>
    <w:p w14:paraId="1618D8A9">
      <w:pPr>
        <w:spacing w:line="440" w:lineRule="exact"/>
        <w:rPr>
          <w:rFonts w:hint="eastAsia" w:eastAsia="黑体"/>
          <w:color w:val="auto"/>
          <w:sz w:val="30"/>
          <w:szCs w:val="30"/>
        </w:rPr>
      </w:pPr>
    </w:p>
    <w:p w14:paraId="33CD13DB">
      <w:pPr>
        <w:spacing w:line="440" w:lineRule="exact"/>
        <w:rPr>
          <w:rFonts w:hint="eastAsia" w:eastAsia="黑体"/>
          <w:color w:val="auto"/>
          <w:sz w:val="30"/>
          <w:szCs w:val="30"/>
        </w:rPr>
      </w:pPr>
    </w:p>
    <w:p w14:paraId="6C4A8E71">
      <w:pPr>
        <w:spacing w:line="440" w:lineRule="exact"/>
        <w:rPr>
          <w:rFonts w:hint="eastAsia" w:eastAsia="黑体"/>
          <w:color w:val="auto"/>
          <w:sz w:val="30"/>
          <w:szCs w:val="30"/>
        </w:rPr>
      </w:pPr>
    </w:p>
    <w:p w14:paraId="4216CE1E">
      <w:pPr>
        <w:spacing w:line="440" w:lineRule="exact"/>
        <w:rPr>
          <w:rFonts w:hint="eastAsia" w:eastAsia="黑体"/>
          <w:color w:val="auto"/>
          <w:sz w:val="30"/>
          <w:szCs w:val="30"/>
        </w:rPr>
      </w:pPr>
    </w:p>
    <w:p w14:paraId="12AF8E82">
      <w:pPr>
        <w:pStyle w:val="3"/>
        <w:rPr>
          <w:rFonts w:hint="eastAsia" w:ascii="宋体" w:hAnsi="宋体" w:eastAsia="宋体"/>
          <w:color w:val="auto"/>
          <w:sz w:val="24"/>
          <w:szCs w:val="24"/>
        </w:rPr>
      </w:pPr>
      <w:r>
        <w:rPr>
          <w:rFonts w:hint="eastAsia" w:ascii="宋体" w:hAnsi="宋体" w:eastAsia="宋体"/>
          <w:color w:val="auto"/>
          <w:sz w:val="24"/>
          <w:szCs w:val="24"/>
        </w:rPr>
        <w:t>附件5：</w:t>
      </w:r>
      <w:r>
        <w:rPr>
          <w:rFonts w:hint="eastAsia" w:ascii="宋体" w:hAnsi="宋体" w:eastAsia="宋体"/>
          <w:b w:val="0"/>
          <w:color w:val="auto"/>
          <w:sz w:val="24"/>
          <w:szCs w:val="24"/>
        </w:rPr>
        <w:t>设计进度表</w:t>
      </w:r>
    </w:p>
    <w:p w14:paraId="439F3B52">
      <w:pPr>
        <w:spacing w:line="440" w:lineRule="exact"/>
        <w:jc w:val="center"/>
        <w:rPr>
          <w:rFonts w:hint="eastAsia" w:ascii="宋体" w:hAnsi="宋体" w:eastAsia="宋体"/>
          <w:b/>
          <w:color w:val="auto"/>
          <w:sz w:val="28"/>
          <w:szCs w:val="28"/>
        </w:rPr>
      </w:pPr>
      <w:r>
        <w:rPr>
          <w:rFonts w:hint="eastAsia" w:ascii="宋体" w:hAnsi="宋体" w:eastAsia="宋体"/>
          <w:b/>
          <w:color w:val="auto"/>
          <w:sz w:val="28"/>
          <w:szCs w:val="28"/>
        </w:rPr>
        <w:t>设计进度表</w:t>
      </w:r>
    </w:p>
    <w:p w14:paraId="1A2C45D9">
      <w:pPr>
        <w:spacing w:line="440" w:lineRule="exact"/>
        <w:rPr>
          <w:rFonts w:hint="eastAsia" w:eastAsia="黑体"/>
          <w:color w:val="auto"/>
          <w:sz w:val="30"/>
          <w:szCs w:val="30"/>
        </w:rPr>
      </w:pPr>
    </w:p>
    <w:p w14:paraId="2FAB83D8">
      <w:pPr>
        <w:spacing w:line="440" w:lineRule="exact"/>
        <w:rPr>
          <w:rFonts w:hint="eastAsia" w:eastAsia="黑体"/>
          <w:color w:val="auto"/>
          <w:sz w:val="30"/>
          <w:szCs w:val="30"/>
        </w:rPr>
      </w:pPr>
    </w:p>
    <w:p w14:paraId="270C2B3C">
      <w:pPr>
        <w:spacing w:line="440" w:lineRule="exact"/>
        <w:rPr>
          <w:rFonts w:hint="eastAsia" w:eastAsia="黑体"/>
          <w:color w:val="auto"/>
          <w:sz w:val="30"/>
          <w:szCs w:val="30"/>
        </w:rPr>
      </w:pPr>
    </w:p>
    <w:p w14:paraId="6CEFCAB4">
      <w:pPr>
        <w:spacing w:line="440" w:lineRule="exact"/>
        <w:rPr>
          <w:rFonts w:hint="eastAsia" w:eastAsia="黑体"/>
          <w:color w:val="auto"/>
          <w:sz w:val="30"/>
          <w:szCs w:val="30"/>
        </w:rPr>
      </w:pPr>
    </w:p>
    <w:p w14:paraId="549F5CA3">
      <w:pPr>
        <w:spacing w:line="440" w:lineRule="exact"/>
        <w:rPr>
          <w:rFonts w:hint="eastAsia" w:eastAsia="黑体"/>
          <w:color w:val="auto"/>
          <w:sz w:val="30"/>
          <w:szCs w:val="30"/>
        </w:rPr>
      </w:pPr>
    </w:p>
    <w:p w14:paraId="4E894DB0">
      <w:pPr>
        <w:spacing w:line="440" w:lineRule="exact"/>
        <w:rPr>
          <w:rFonts w:hint="eastAsia" w:eastAsia="黑体"/>
          <w:color w:val="auto"/>
          <w:sz w:val="30"/>
          <w:szCs w:val="30"/>
        </w:rPr>
      </w:pPr>
    </w:p>
    <w:p w14:paraId="187BD5B2">
      <w:pPr>
        <w:spacing w:line="440" w:lineRule="exact"/>
        <w:rPr>
          <w:rFonts w:hint="eastAsia" w:eastAsia="黑体"/>
          <w:color w:val="auto"/>
          <w:sz w:val="30"/>
          <w:szCs w:val="30"/>
        </w:rPr>
      </w:pPr>
    </w:p>
    <w:p w14:paraId="49D6FF8B">
      <w:pPr>
        <w:spacing w:line="440" w:lineRule="exact"/>
        <w:rPr>
          <w:rFonts w:hint="eastAsia" w:eastAsia="黑体"/>
          <w:color w:val="auto"/>
          <w:sz w:val="30"/>
          <w:szCs w:val="30"/>
        </w:rPr>
      </w:pPr>
    </w:p>
    <w:p w14:paraId="3716BC6C">
      <w:pPr>
        <w:spacing w:line="440" w:lineRule="exact"/>
        <w:rPr>
          <w:rFonts w:hint="eastAsia" w:eastAsia="黑体"/>
          <w:color w:val="auto"/>
          <w:sz w:val="30"/>
          <w:szCs w:val="30"/>
        </w:rPr>
      </w:pPr>
    </w:p>
    <w:p w14:paraId="0725C367">
      <w:pPr>
        <w:spacing w:line="440" w:lineRule="exact"/>
        <w:rPr>
          <w:rFonts w:hint="eastAsia" w:eastAsia="黑体"/>
          <w:color w:val="auto"/>
          <w:sz w:val="30"/>
          <w:szCs w:val="30"/>
        </w:rPr>
      </w:pPr>
    </w:p>
    <w:p w14:paraId="751EB351">
      <w:pPr>
        <w:spacing w:line="440" w:lineRule="exact"/>
        <w:rPr>
          <w:rFonts w:hint="eastAsia" w:eastAsia="黑体"/>
          <w:color w:val="auto"/>
          <w:sz w:val="30"/>
          <w:szCs w:val="30"/>
        </w:rPr>
      </w:pPr>
    </w:p>
    <w:p w14:paraId="0668E248">
      <w:pPr>
        <w:spacing w:line="440" w:lineRule="exact"/>
        <w:rPr>
          <w:rFonts w:hint="eastAsia" w:eastAsia="黑体"/>
          <w:color w:val="auto"/>
          <w:sz w:val="30"/>
          <w:szCs w:val="30"/>
        </w:rPr>
      </w:pPr>
    </w:p>
    <w:p w14:paraId="26EF40EF">
      <w:pPr>
        <w:spacing w:line="440" w:lineRule="exact"/>
        <w:rPr>
          <w:rFonts w:hint="eastAsia" w:eastAsia="黑体"/>
          <w:color w:val="auto"/>
          <w:sz w:val="30"/>
          <w:szCs w:val="30"/>
        </w:rPr>
      </w:pPr>
    </w:p>
    <w:p w14:paraId="1AC12910">
      <w:pPr>
        <w:spacing w:line="440" w:lineRule="exact"/>
        <w:rPr>
          <w:rFonts w:hint="eastAsia" w:eastAsia="黑体"/>
          <w:color w:val="auto"/>
          <w:sz w:val="30"/>
          <w:szCs w:val="30"/>
        </w:rPr>
      </w:pPr>
    </w:p>
    <w:p w14:paraId="18992344">
      <w:pPr>
        <w:spacing w:line="440" w:lineRule="exact"/>
        <w:rPr>
          <w:rFonts w:hint="eastAsia" w:eastAsia="黑体"/>
          <w:color w:val="auto"/>
          <w:sz w:val="30"/>
          <w:szCs w:val="30"/>
        </w:rPr>
      </w:pPr>
    </w:p>
    <w:p w14:paraId="0B842276">
      <w:pPr>
        <w:spacing w:line="440" w:lineRule="exact"/>
        <w:rPr>
          <w:rFonts w:hint="eastAsia" w:eastAsia="黑体"/>
          <w:color w:val="auto"/>
          <w:sz w:val="30"/>
          <w:szCs w:val="30"/>
        </w:rPr>
      </w:pPr>
    </w:p>
    <w:p w14:paraId="2A088397">
      <w:pPr>
        <w:spacing w:line="440" w:lineRule="exact"/>
        <w:rPr>
          <w:rFonts w:hint="eastAsia" w:eastAsia="黑体"/>
          <w:color w:val="auto"/>
          <w:sz w:val="30"/>
          <w:szCs w:val="30"/>
        </w:rPr>
      </w:pPr>
    </w:p>
    <w:p w14:paraId="5C04E853">
      <w:pPr>
        <w:spacing w:line="440" w:lineRule="exact"/>
        <w:rPr>
          <w:rFonts w:hint="eastAsia" w:eastAsia="黑体"/>
          <w:color w:val="auto"/>
          <w:sz w:val="30"/>
          <w:szCs w:val="30"/>
        </w:rPr>
      </w:pPr>
    </w:p>
    <w:p w14:paraId="768E8025">
      <w:pPr>
        <w:spacing w:line="440" w:lineRule="exact"/>
        <w:rPr>
          <w:rFonts w:hint="eastAsia" w:eastAsia="黑体"/>
          <w:color w:val="auto"/>
          <w:sz w:val="30"/>
          <w:szCs w:val="30"/>
        </w:rPr>
      </w:pPr>
    </w:p>
    <w:p w14:paraId="094C7614">
      <w:pPr>
        <w:spacing w:line="440" w:lineRule="exact"/>
        <w:rPr>
          <w:rFonts w:hint="eastAsia" w:eastAsia="黑体"/>
          <w:color w:val="auto"/>
          <w:sz w:val="30"/>
          <w:szCs w:val="30"/>
        </w:rPr>
      </w:pPr>
    </w:p>
    <w:p w14:paraId="038F05D7">
      <w:pPr>
        <w:spacing w:line="440" w:lineRule="exact"/>
        <w:rPr>
          <w:rFonts w:hint="eastAsia" w:eastAsia="黑体"/>
          <w:color w:val="auto"/>
          <w:sz w:val="30"/>
          <w:szCs w:val="30"/>
        </w:rPr>
      </w:pPr>
    </w:p>
    <w:p w14:paraId="77EF7C51">
      <w:pPr>
        <w:spacing w:line="440" w:lineRule="exact"/>
        <w:rPr>
          <w:rFonts w:hint="eastAsia" w:eastAsia="黑体"/>
          <w:color w:val="auto"/>
          <w:sz w:val="30"/>
          <w:szCs w:val="30"/>
        </w:rPr>
      </w:pPr>
    </w:p>
    <w:p w14:paraId="0379ED71">
      <w:pPr>
        <w:spacing w:line="440" w:lineRule="exact"/>
        <w:rPr>
          <w:rFonts w:hint="eastAsia" w:eastAsia="黑体"/>
          <w:color w:val="auto"/>
          <w:sz w:val="30"/>
          <w:szCs w:val="30"/>
        </w:rPr>
      </w:pPr>
    </w:p>
    <w:p w14:paraId="1EC0AF21">
      <w:pPr>
        <w:spacing w:line="440" w:lineRule="exact"/>
        <w:rPr>
          <w:rFonts w:hint="eastAsia" w:eastAsia="黑体"/>
          <w:color w:val="auto"/>
          <w:sz w:val="30"/>
          <w:szCs w:val="30"/>
        </w:rPr>
      </w:pPr>
    </w:p>
    <w:p w14:paraId="7E563EE3">
      <w:pPr>
        <w:spacing w:line="440" w:lineRule="exact"/>
        <w:rPr>
          <w:rFonts w:hint="eastAsia" w:eastAsia="黑体"/>
          <w:color w:val="auto"/>
          <w:sz w:val="30"/>
          <w:szCs w:val="30"/>
        </w:rPr>
      </w:pPr>
    </w:p>
    <w:p w14:paraId="6192F02A">
      <w:pPr>
        <w:spacing w:line="440" w:lineRule="exact"/>
        <w:rPr>
          <w:rFonts w:hint="eastAsia" w:eastAsia="黑体"/>
          <w:color w:val="auto"/>
          <w:sz w:val="30"/>
          <w:szCs w:val="30"/>
        </w:rPr>
      </w:pPr>
    </w:p>
    <w:p w14:paraId="79EBE684">
      <w:pPr>
        <w:spacing w:line="440" w:lineRule="exact"/>
        <w:rPr>
          <w:rFonts w:hint="eastAsia" w:eastAsia="黑体"/>
          <w:color w:val="auto"/>
          <w:sz w:val="30"/>
          <w:szCs w:val="30"/>
        </w:rPr>
      </w:pPr>
    </w:p>
    <w:p w14:paraId="2CF02CE0">
      <w:pPr>
        <w:spacing w:line="440" w:lineRule="exact"/>
        <w:rPr>
          <w:rFonts w:hint="eastAsia" w:eastAsia="黑体"/>
          <w:color w:val="auto"/>
          <w:sz w:val="30"/>
          <w:szCs w:val="30"/>
        </w:rPr>
      </w:pPr>
    </w:p>
    <w:p w14:paraId="347D5225">
      <w:pPr>
        <w:pStyle w:val="3"/>
        <w:rPr>
          <w:rFonts w:hint="eastAsia" w:ascii="宋体" w:hAnsi="宋体" w:eastAsia="宋体"/>
          <w:b w:val="0"/>
          <w:color w:val="auto"/>
          <w:sz w:val="24"/>
          <w:szCs w:val="24"/>
        </w:rPr>
      </w:pPr>
      <w:r>
        <w:rPr>
          <w:rFonts w:hint="eastAsia" w:ascii="宋体" w:hAnsi="宋体" w:eastAsia="宋体"/>
          <w:color w:val="auto"/>
          <w:sz w:val="24"/>
          <w:szCs w:val="24"/>
        </w:rPr>
        <w:t>附件6：</w:t>
      </w:r>
      <w:r>
        <w:rPr>
          <w:rFonts w:hint="eastAsia" w:ascii="宋体" w:hAnsi="宋体" w:eastAsia="宋体"/>
          <w:b w:val="0"/>
          <w:color w:val="auto"/>
          <w:sz w:val="24"/>
          <w:szCs w:val="24"/>
        </w:rPr>
        <w:t>设计费明细及支付方式</w:t>
      </w:r>
    </w:p>
    <w:p w14:paraId="24B1DB56">
      <w:pPr>
        <w:spacing w:line="440" w:lineRule="exact"/>
        <w:jc w:val="center"/>
        <w:rPr>
          <w:rFonts w:hint="eastAsia" w:ascii="宋体" w:hAnsi="宋体" w:eastAsia="宋体"/>
          <w:b/>
          <w:color w:val="auto"/>
          <w:sz w:val="28"/>
          <w:szCs w:val="28"/>
        </w:rPr>
      </w:pPr>
      <w:r>
        <w:rPr>
          <w:rFonts w:hint="eastAsia" w:ascii="宋体" w:hAnsi="宋体" w:eastAsia="宋体"/>
          <w:b/>
          <w:color w:val="auto"/>
          <w:sz w:val="28"/>
          <w:szCs w:val="28"/>
        </w:rPr>
        <w:t>设计费明细及支付方式</w:t>
      </w:r>
    </w:p>
    <w:p w14:paraId="415DA24B">
      <w:pPr>
        <w:rPr>
          <w:rFonts w:hint="eastAsia" w:eastAsia="仿宋_GB2312"/>
          <w:color w:val="auto"/>
          <w:sz w:val="28"/>
          <w:szCs w:val="28"/>
        </w:rPr>
      </w:pPr>
    </w:p>
    <w:p w14:paraId="606DE502">
      <w:pPr>
        <w:pStyle w:val="10"/>
        <w:keepNext w:val="0"/>
        <w:keepLines w:val="0"/>
        <w:widowControl/>
        <w:numPr>
          <w:ilvl w:val="0"/>
          <w:numId w:val="5"/>
        </w:numPr>
        <w:suppressLineNumbers w:val="0"/>
        <w:spacing w:before="78" w:line="353" w:lineRule="auto"/>
        <w:ind w:right="13" w:firstLineChars="200"/>
        <w:jc w:val="both"/>
        <w:rPr>
          <w:rFonts w:hint="eastAsia" w:ascii="宋体" w:hAnsi="宋体" w:eastAsia="宋体" w:cs="宋体"/>
          <w:color w:val="auto"/>
          <w:kern w:val="0"/>
          <w:sz w:val="24"/>
          <w:szCs w:val="24"/>
          <w:highlight w:val="none"/>
          <w:lang w:val="en-US" w:eastAsia="zh-CN" w:bidi="ar"/>
        </w:rPr>
      </w:pPr>
      <w:r>
        <w:rPr>
          <w:rFonts w:hint="eastAsia" w:ascii="宋体" w:eastAsia="宋体" w:cs="宋体"/>
          <w:color w:val="auto"/>
          <w:sz w:val="24"/>
          <w:szCs w:val="24"/>
          <w:highlight w:val="none"/>
        </w:rPr>
        <w:t>设计费总额：</w:t>
      </w:r>
      <w:r>
        <w:rPr>
          <w:rFonts w:hint="eastAsia"/>
          <w:color w:val="auto"/>
          <w:spacing w:val="0"/>
          <w:w w:val="100"/>
          <w:sz w:val="24"/>
          <w:szCs w:val="24"/>
          <w:highlight w:val="none"/>
          <w:u w:val="single"/>
          <w:lang w:val="en-US" w:eastAsia="zh-CN"/>
        </w:rPr>
        <w:t>以项目工程预算批复金额为计价基数，参考国家发展计划委员会及建设部联合发布《工程勘察设计收费管理规定》（计价格〔2002〕10号）重新计价下浮20％的基础上按中标价下浮比例计算最终设计服务费（最终设计服务费=预算批复重新计价*80％*投标报价/最高控制价）。设计费总额包含中标单位为开展设计、服务工作所产生的所有费用，包含合法应缴纳税费。</w:t>
      </w:r>
      <w:r>
        <w:rPr>
          <w:rFonts w:hint="eastAsia" w:ascii="宋体" w:hAnsi="宋体" w:eastAsia="宋体" w:cs="宋体"/>
          <w:color w:val="auto"/>
          <w:kern w:val="0"/>
          <w:sz w:val="24"/>
          <w:szCs w:val="24"/>
          <w:highlight w:val="none"/>
          <w:lang w:val="en-US" w:eastAsia="zh-CN" w:bidi="ar"/>
        </w:rPr>
        <w:t>中标单位自合同签订之日起，须无条件配合发包方调整、修改</w:t>
      </w:r>
      <w:r>
        <w:rPr>
          <w:rFonts w:hint="eastAsia" w:ascii="宋体" w:hAnsi="宋体" w:cs="宋体"/>
          <w:color w:val="auto"/>
          <w:kern w:val="0"/>
          <w:sz w:val="24"/>
          <w:szCs w:val="24"/>
          <w:highlight w:val="none"/>
          <w:lang w:val="en-US" w:eastAsia="zh-CN" w:bidi="ar"/>
        </w:rPr>
        <w:t>作业</w:t>
      </w:r>
      <w:r>
        <w:rPr>
          <w:rFonts w:hint="eastAsia" w:ascii="宋体" w:hAnsi="宋体" w:eastAsia="宋体" w:cs="宋体"/>
          <w:color w:val="auto"/>
          <w:kern w:val="0"/>
          <w:sz w:val="24"/>
          <w:szCs w:val="24"/>
          <w:highlight w:val="none"/>
          <w:lang w:val="en-US" w:eastAsia="zh-CN" w:bidi="ar"/>
        </w:rPr>
        <w:t>设计及</w:t>
      </w:r>
      <w:r>
        <w:rPr>
          <w:rFonts w:hint="eastAsia" w:ascii="宋体" w:hAnsi="宋体" w:cs="宋体"/>
          <w:color w:val="auto"/>
          <w:kern w:val="0"/>
          <w:sz w:val="24"/>
          <w:szCs w:val="24"/>
          <w:highlight w:val="none"/>
          <w:lang w:val="en-US" w:eastAsia="zh-CN" w:bidi="ar"/>
        </w:rPr>
        <w:t>预算</w:t>
      </w:r>
      <w:r>
        <w:rPr>
          <w:rFonts w:hint="eastAsia" w:ascii="宋体" w:hAnsi="宋体" w:eastAsia="宋体" w:cs="宋体"/>
          <w:color w:val="auto"/>
          <w:kern w:val="0"/>
          <w:sz w:val="24"/>
          <w:szCs w:val="24"/>
          <w:highlight w:val="none"/>
          <w:lang w:val="en-US" w:eastAsia="zh-CN" w:bidi="ar"/>
        </w:rPr>
        <w:t>书，不再另行计费。调整系数及阶段工作量比例按后表计取。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1300"/>
        <w:gridCol w:w="1214"/>
        <w:gridCol w:w="1243"/>
        <w:gridCol w:w="1172"/>
      </w:tblGrid>
      <w:tr w14:paraId="7253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1C34EC44">
            <w:pPr>
              <w:pStyle w:val="10"/>
              <w:spacing w:before="78" w:line="353" w:lineRule="auto"/>
              <w:ind w:right="13"/>
              <w:jc w:val="center"/>
              <w:rPr>
                <w:rFonts w:hint="eastAsia" w:eastAsia="宋体"/>
                <w:color w:val="auto"/>
                <w:spacing w:val="0"/>
                <w:w w:val="100"/>
                <w:sz w:val="24"/>
                <w:szCs w:val="24"/>
                <w:highlight w:val="none"/>
                <w:u w:val="single"/>
                <w:vertAlign w:val="baseline"/>
                <w:lang w:eastAsia="zh-CN"/>
              </w:rPr>
            </w:pPr>
            <w:r>
              <w:rPr>
                <w:rFonts w:hint="eastAsia"/>
                <w:color w:val="auto"/>
                <w:spacing w:val="0"/>
                <w:w w:val="100"/>
                <w:sz w:val="24"/>
                <w:szCs w:val="24"/>
                <w:highlight w:val="none"/>
                <w:u w:val="single"/>
                <w:vertAlign w:val="baseline"/>
                <w:lang w:eastAsia="zh-CN"/>
              </w:rPr>
              <w:t>分项工程</w:t>
            </w:r>
          </w:p>
        </w:tc>
        <w:tc>
          <w:tcPr>
            <w:tcW w:w="1300" w:type="dxa"/>
            <w:vAlign w:val="center"/>
          </w:tcPr>
          <w:p w14:paraId="494ECBD7">
            <w:pPr>
              <w:widowControl/>
              <w:spacing w:before="78" w:line="353" w:lineRule="auto"/>
              <w:ind w:right="13"/>
              <w:jc w:val="center"/>
              <w:rPr>
                <w:color w:val="auto"/>
                <w:spacing w:val="0"/>
                <w:w w:val="100"/>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专业调整系数</w:t>
            </w:r>
          </w:p>
        </w:tc>
        <w:tc>
          <w:tcPr>
            <w:tcW w:w="1214" w:type="dxa"/>
            <w:vAlign w:val="center"/>
          </w:tcPr>
          <w:p w14:paraId="5EBBD93A">
            <w:pPr>
              <w:keepNext w:val="0"/>
              <w:keepLines w:val="0"/>
              <w:widowControl/>
              <w:suppressLineNumbers w:val="0"/>
              <w:jc w:val="center"/>
              <w:rPr>
                <w:color w:val="auto"/>
                <w:spacing w:val="0"/>
                <w:w w:val="100"/>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复杂程度调整系数</w:t>
            </w:r>
          </w:p>
        </w:tc>
        <w:tc>
          <w:tcPr>
            <w:tcW w:w="1243" w:type="dxa"/>
            <w:vAlign w:val="center"/>
          </w:tcPr>
          <w:p w14:paraId="081B7B51">
            <w:pPr>
              <w:keepNext w:val="0"/>
              <w:keepLines w:val="0"/>
              <w:widowControl/>
              <w:suppressLineNumbers w:val="0"/>
              <w:jc w:val="center"/>
              <w:rPr>
                <w:color w:val="auto"/>
                <w:spacing w:val="0"/>
                <w:w w:val="100"/>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附加调整系数</w:t>
            </w:r>
          </w:p>
        </w:tc>
        <w:tc>
          <w:tcPr>
            <w:tcW w:w="1172" w:type="dxa"/>
            <w:vAlign w:val="center"/>
          </w:tcPr>
          <w:p w14:paraId="2ACA5D6A">
            <w:pPr>
              <w:pStyle w:val="10"/>
              <w:spacing w:before="78" w:line="353" w:lineRule="auto"/>
              <w:ind w:right="13"/>
              <w:jc w:val="center"/>
              <w:rPr>
                <w:rFonts w:hint="eastAsia" w:eastAsia="宋体"/>
                <w:color w:val="auto"/>
                <w:spacing w:val="0"/>
                <w:w w:val="100"/>
                <w:sz w:val="24"/>
                <w:szCs w:val="24"/>
                <w:highlight w:val="none"/>
                <w:u w:val="single"/>
                <w:vertAlign w:val="baseline"/>
                <w:lang w:eastAsia="zh-CN"/>
              </w:rPr>
            </w:pPr>
            <w:r>
              <w:rPr>
                <w:rFonts w:hint="eastAsia"/>
                <w:color w:val="auto"/>
                <w:spacing w:val="0"/>
                <w:w w:val="100"/>
                <w:sz w:val="24"/>
                <w:szCs w:val="24"/>
                <w:highlight w:val="none"/>
                <w:u w:val="single"/>
                <w:vertAlign w:val="baseline"/>
                <w:lang w:val="en-US" w:eastAsia="zh-CN"/>
              </w:rPr>
              <w:t>作业设计</w:t>
            </w:r>
            <w:r>
              <w:rPr>
                <w:rFonts w:hint="eastAsia"/>
                <w:color w:val="auto"/>
                <w:spacing w:val="0"/>
                <w:w w:val="100"/>
                <w:sz w:val="24"/>
                <w:szCs w:val="24"/>
                <w:highlight w:val="none"/>
                <w:u w:val="single"/>
                <w:vertAlign w:val="baseline"/>
                <w:lang w:eastAsia="zh-CN"/>
              </w:rPr>
              <w:t>工作量占比系数</w:t>
            </w:r>
          </w:p>
        </w:tc>
      </w:tr>
      <w:tr w14:paraId="287E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1BC0DA01">
            <w:pPr>
              <w:pStyle w:val="10"/>
              <w:spacing w:before="78" w:line="353" w:lineRule="auto"/>
              <w:ind w:right="13"/>
              <w:jc w:val="center"/>
              <w:rPr>
                <w:rFonts w:hint="eastAsia" w:eastAsia="宋体"/>
                <w:color w:val="auto"/>
                <w:spacing w:val="0"/>
                <w:w w:val="100"/>
                <w:sz w:val="24"/>
                <w:szCs w:val="24"/>
                <w:highlight w:val="none"/>
                <w:u w:val="single"/>
                <w:vertAlign w:val="baseline"/>
                <w:lang w:eastAsia="zh-CN"/>
              </w:rPr>
            </w:pPr>
            <w:r>
              <w:rPr>
                <w:rFonts w:hint="eastAsia"/>
                <w:color w:val="auto"/>
                <w:spacing w:val="0"/>
                <w:w w:val="100"/>
                <w:sz w:val="24"/>
                <w:szCs w:val="24"/>
                <w:highlight w:val="none"/>
                <w:u w:val="single"/>
                <w:vertAlign w:val="baseline"/>
                <w:lang w:val="en-US" w:eastAsia="zh-CN"/>
              </w:rPr>
              <w:t>林业工程</w:t>
            </w:r>
          </w:p>
        </w:tc>
        <w:tc>
          <w:tcPr>
            <w:tcW w:w="1300" w:type="dxa"/>
            <w:vAlign w:val="center"/>
          </w:tcPr>
          <w:p w14:paraId="70BE1C2C">
            <w:pPr>
              <w:pStyle w:val="10"/>
              <w:spacing w:before="78" w:line="353" w:lineRule="auto"/>
              <w:ind w:right="13"/>
              <w:jc w:val="center"/>
              <w:rPr>
                <w:rFonts w:hint="default"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0.8</w:t>
            </w:r>
          </w:p>
        </w:tc>
        <w:tc>
          <w:tcPr>
            <w:tcW w:w="1214" w:type="dxa"/>
            <w:vAlign w:val="center"/>
          </w:tcPr>
          <w:p w14:paraId="11F0CEB9">
            <w:pPr>
              <w:pStyle w:val="10"/>
              <w:spacing w:before="78" w:line="353" w:lineRule="auto"/>
              <w:ind w:right="13"/>
              <w:jc w:val="center"/>
              <w:rPr>
                <w:rFonts w:hint="eastAsia"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1</w:t>
            </w:r>
          </w:p>
        </w:tc>
        <w:tc>
          <w:tcPr>
            <w:tcW w:w="1243" w:type="dxa"/>
            <w:vAlign w:val="center"/>
          </w:tcPr>
          <w:p w14:paraId="307BF1B2">
            <w:pPr>
              <w:pStyle w:val="10"/>
              <w:spacing w:before="78" w:line="353" w:lineRule="auto"/>
              <w:ind w:right="13"/>
              <w:jc w:val="center"/>
              <w:rPr>
                <w:rFonts w:hint="eastAsia"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1</w:t>
            </w:r>
          </w:p>
        </w:tc>
        <w:tc>
          <w:tcPr>
            <w:tcW w:w="1172" w:type="dxa"/>
            <w:vAlign w:val="center"/>
          </w:tcPr>
          <w:p w14:paraId="1C7EA737">
            <w:pPr>
              <w:pStyle w:val="10"/>
              <w:spacing w:before="78" w:line="353" w:lineRule="auto"/>
              <w:ind w:right="13"/>
              <w:jc w:val="center"/>
              <w:rPr>
                <w:rFonts w:hint="default" w:eastAsia="宋体"/>
                <w:color w:val="auto"/>
                <w:spacing w:val="0"/>
                <w:w w:val="100"/>
                <w:sz w:val="24"/>
                <w:szCs w:val="24"/>
                <w:highlight w:val="none"/>
                <w:u w:val="single"/>
                <w:vertAlign w:val="baseline"/>
                <w:lang w:val="en-US" w:eastAsia="zh-CN"/>
              </w:rPr>
            </w:pPr>
            <w:r>
              <w:rPr>
                <w:rFonts w:hint="eastAsia"/>
                <w:color w:val="auto"/>
                <w:spacing w:val="0"/>
                <w:w w:val="100"/>
                <w:sz w:val="24"/>
                <w:szCs w:val="24"/>
                <w:highlight w:val="none"/>
                <w:u w:val="single"/>
                <w:vertAlign w:val="baseline"/>
                <w:lang w:val="en-US" w:eastAsia="zh-CN"/>
              </w:rPr>
              <w:t>1</w:t>
            </w:r>
          </w:p>
        </w:tc>
      </w:tr>
    </w:tbl>
    <w:p w14:paraId="1DCA2B53">
      <w:pPr>
        <w:keepNext w:val="0"/>
        <w:keepLines w:val="0"/>
        <w:pageBreakBefore w:val="0"/>
        <w:widowControl w:val="0"/>
        <w:kinsoku/>
        <w:wordWrap/>
        <w:overflowPunct/>
        <w:topLinePunct w:val="0"/>
        <w:autoSpaceDE/>
        <w:autoSpaceDN/>
        <w:bidi w:val="0"/>
        <w:adjustRightInd/>
        <w:snapToGrid/>
        <w:spacing w:line="400" w:lineRule="exact"/>
        <w:ind w:firstLine="448" w:firstLineChars="187"/>
        <w:jc w:val="both"/>
        <w:textAlignment w:val="auto"/>
        <w:rPr>
          <w:rFonts w:hint="eastAsia" w:ascii="宋体" w:eastAsia="宋体" w:cs="宋体"/>
          <w:color w:val="auto"/>
          <w:sz w:val="24"/>
          <w:szCs w:val="24"/>
          <w:highlight w:val="none"/>
          <w:u w:val="single"/>
          <w:lang w:eastAsia="zh-CN"/>
        </w:rPr>
      </w:pPr>
    </w:p>
    <w:p w14:paraId="287A0374">
      <w:pPr>
        <w:keepNext w:val="0"/>
        <w:keepLines w:val="0"/>
        <w:pageBreakBefore w:val="0"/>
        <w:widowControl w:val="0"/>
        <w:kinsoku/>
        <w:wordWrap/>
        <w:overflowPunct/>
        <w:topLinePunct w:val="0"/>
        <w:autoSpaceDE/>
        <w:autoSpaceDN/>
        <w:bidi w:val="0"/>
        <w:adjustRightInd/>
        <w:snapToGrid/>
        <w:spacing w:line="400" w:lineRule="exact"/>
        <w:ind w:firstLine="448" w:firstLineChars="187"/>
        <w:jc w:val="both"/>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二、设计费总额构成：</w:t>
      </w:r>
    </w:p>
    <w:p w14:paraId="25FD8F6E">
      <w:pPr>
        <w:keepNext w:val="0"/>
        <w:keepLines w:val="0"/>
        <w:pageBreakBefore w:val="0"/>
        <w:widowControl w:val="0"/>
        <w:kinsoku/>
        <w:wordWrap/>
        <w:overflowPunct/>
        <w:topLinePunct w:val="0"/>
        <w:autoSpaceDE/>
        <w:autoSpaceDN/>
        <w:bidi w:val="0"/>
        <w:adjustRightInd/>
        <w:snapToGrid/>
        <w:spacing w:line="400" w:lineRule="exact"/>
        <w:ind w:firstLine="540"/>
        <w:jc w:val="both"/>
        <w:textAlignment w:val="auto"/>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1.工程设计基本服务费用：固定</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含税</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总价：</w:t>
      </w:r>
      <w:r>
        <w:rPr>
          <w:rFonts w:hint="eastAsia" w:ascii="宋体" w:eastAsia="宋体" w:cs="宋体"/>
          <w:color w:val="auto"/>
          <w:sz w:val="24"/>
          <w:szCs w:val="24"/>
          <w:highlight w:val="none"/>
          <w:u w:val="single"/>
        </w:rPr>
        <w:t xml:space="preserve">                </w:t>
      </w:r>
    </w:p>
    <w:p w14:paraId="5DC85108">
      <w:pPr>
        <w:keepNext w:val="0"/>
        <w:keepLines w:val="0"/>
        <w:pageBreakBefore w:val="0"/>
        <w:widowControl w:val="0"/>
        <w:kinsoku/>
        <w:wordWrap/>
        <w:overflowPunct/>
        <w:topLinePunct w:val="0"/>
        <w:autoSpaceDE/>
        <w:autoSpaceDN/>
        <w:bidi w:val="0"/>
        <w:adjustRightInd/>
        <w:snapToGrid/>
        <w:spacing w:line="400" w:lineRule="exact"/>
        <w:ind w:firstLine="3199" w:firstLineChars="1333"/>
        <w:jc w:val="both"/>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固定单价（实际投资额×费率</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3801061D">
      <w:pPr>
        <w:keepNext w:val="0"/>
        <w:keepLines w:val="0"/>
        <w:pageBreakBefore w:val="0"/>
        <w:widowControl w:val="0"/>
        <w:kinsoku/>
        <w:wordWrap/>
        <w:overflowPunct/>
        <w:topLinePunct w:val="0"/>
        <w:autoSpaceDE/>
        <w:autoSpaceDN/>
        <w:bidi w:val="0"/>
        <w:adjustRightInd/>
        <w:snapToGrid/>
        <w:spacing w:line="400" w:lineRule="exact"/>
        <w:ind w:firstLine="540"/>
        <w:jc w:val="both"/>
        <w:textAlignment w:val="auto"/>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2.工程设计其他服务费用：</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 xml:space="preserve">包含 </w:t>
      </w:r>
      <w:r>
        <w:rPr>
          <w:rFonts w:hint="eastAsia" w:ascii="宋体" w:eastAsia="宋体" w:cs="宋体"/>
          <w:color w:val="auto"/>
          <w:sz w:val="24"/>
          <w:szCs w:val="24"/>
          <w:highlight w:val="none"/>
          <w:u w:val="single"/>
        </w:rPr>
        <w:t xml:space="preserve">      </w:t>
      </w:r>
    </w:p>
    <w:p w14:paraId="573A3A3A">
      <w:pPr>
        <w:keepNext w:val="0"/>
        <w:keepLines w:val="0"/>
        <w:pageBreakBefore w:val="0"/>
        <w:widowControl w:val="0"/>
        <w:kinsoku/>
        <w:wordWrap/>
        <w:overflowPunct/>
        <w:topLinePunct w:val="0"/>
        <w:autoSpaceDE/>
        <w:autoSpaceDN/>
        <w:bidi w:val="0"/>
        <w:adjustRightInd/>
        <w:snapToGrid/>
        <w:spacing w:line="400" w:lineRule="exact"/>
        <w:ind w:firstLine="540"/>
        <w:jc w:val="both"/>
        <w:textAlignment w:val="auto"/>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rPr>
        <w:t>3.合同签订前设计人已完成工作的费用：</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包含</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 xml:space="preserve"> </w:t>
      </w:r>
    </w:p>
    <w:p w14:paraId="6440079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三、设计费明细计算表</w:t>
      </w:r>
    </w:p>
    <w:p w14:paraId="610CBE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u w:val="single"/>
          <w:lang w:val="en-US" w:eastAsia="zh-CN"/>
        </w:rPr>
        <w:t xml:space="preserve">     /             </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34735D3D">
      <w:pPr>
        <w:keepNext w:val="0"/>
        <w:keepLines w:val="0"/>
        <w:pageBreakBefore w:val="0"/>
        <w:widowControl w:val="0"/>
        <w:kinsoku/>
        <w:wordWrap/>
        <w:overflowPunct/>
        <w:topLinePunct w:val="0"/>
        <w:autoSpaceDE/>
        <w:autoSpaceDN/>
        <w:bidi w:val="0"/>
        <w:adjustRightInd/>
        <w:snapToGrid/>
        <w:spacing w:line="400" w:lineRule="exact"/>
        <w:ind w:firstLine="448" w:firstLineChars="187"/>
        <w:jc w:val="both"/>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四、设计费支付方式</w:t>
      </w:r>
    </w:p>
    <w:p w14:paraId="4C6654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color w:val="auto"/>
          <w:sz w:val="24"/>
          <w:szCs w:val="24"/>
          <w:highlight w:val="none"/>
          <w:u w:val="single" w:color="auto"/>
          <w:lang w:val="en-US" w:eastAsia="zh-CN"/>
        </w:rPr>
      </w:pPr>
      <w:r>
        <w:rPr>
          <w:rFonts w:hint="eastAsia" w:ascii="宋体" w:eastAsia="宋体" w:cs="宋体"/>
          <w:color w:val="auto"/>
          <w:sz w:val="24"/>
          <w:szCs w:val="24"/>
          <w:highlight w:val="none"/>
          <w:u w:val="single" w:color="auto"/>
          <w:lang w:val="en-US" w:eastAsia="zh-CN"/>
        </w:rPr>
        <w:t>1.30日历天内提交作业设计成果，经银行审核通过并提供等额的增值税专用发票后，发包人向设计人支付至合同金额的40%；</w:t>
      </w:r>
    </w:p>
    <w:p w14:paraId="6C9DAE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color w:val="auto"/>
          <w:sz w:val="24"/>
          <w:szCs w:val="24"/>
          <w:highlight w:val="none"/>
          <w:u w:val="single" w:color="auto"/>
          <w:lang w:val="en-US" w:eastAsia="zh-CN"/>
        </w:rPr>
      </w:pPr>
      <w:r>
        <w:rPr>
          <w:rFonts w:hint="eastAsia" w:ascii="宋体" w:eastAsia="宋体" w:cs="宋体"/>
          <w:color w:val="auto"/>
          <w:sz w:val="24"/>
          <w:szCs w:val="24"/>
          <w:highlight w:val="none"/>
          <w:u w:val="single" w:color="auto"/>
          <w:lang w:val="en-US" w:eastAsia="zh-CN"/>
        </w:rPr>
        <w:t>2.60日历天内完成主管部门审批，经银行审核通过并提供等额的增值税专用发票后，发包人向设计人支付至合同金额的80%；</w:t>
      </w:r>
    </w:p>
    <w:p w14:paraId="0B70F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color w:val="auto"/>
          <w:sz w:val="24"/>
          <w:szCs w:val="24"/>
          <w:highlight w:val="none"/>
          <w:u w:val="single" w:color="auto"/>
          <w:lang w:val="en-US" w:eastAsia="zh-CN"/>
        </w:rPr>
      </w:pPr>
      <w:r>
        <w:rPr>
          <w:rFonts w:hint="eastAsia" w:ascii="宋体" w:eastAsia="宋体" w:cs="宋体"/>
          <w:color w:val="auto"/>
          <w:sz w:val="24"/>
          <w:szCs w:val="24"/>
          <w:highlight w:val="none"/>
          <w:u w:val="single" w:color="auto"/>
          <w:lang w:val="en-US" w:eastAsia="zh-CN"/>
        </w:rPr>
        <w:t>3.设计人配合项目建设及验收工作，项目通过林业主管部门验收，经银行审核通过并提供等额的增值税专用发票后，发包人支付剩余的服务费用(最终合计支付金额不超过中标价)；</w:t>
      </w:r>
    </w:p>
    <w:p w14:paraId="53DBA2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color w:val="auto"/>
          <w:sz w:val="24"/>
          <w:szCs w:val="24"/>
          <w:highlight w:val="none"/>
          <w:u w:val="single" w:color="auto"/>
          <w:lang w:val="en-US" w:eastAsia="zh-CN"/>
        </w:rPr>
      </w:pPr>
      <w:r>
        <w:rPr>
          <w:rFonts w:hint="eastAsia" w:ascii="宋体" w:eastAsia="宋体" w:cs="宋体"/>
          <w:color w:val="auto"/>
          <w:sz w:val="24"/>
          <w:szCs w:val="24"/>
          <w:highlight w:val="none"/>
          <w:u w:val="single" w:color="auto"/>
          <w:lang w:val="en-US" w:eastAsia="zh-CN"/>
        </w:rPr>
        <w:t>4.本项目通过银行授信并正常用款是支付以上1、2、3项费用的前提，设计人须配合发包人做好相关支款用款工作（提供过程资料、增值税专用发票等）。</w:t>
      </w:r>
    </w:p>
    <w:p w14:paraId="4F3F35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Calibri" w:cs="宋体"/>
          <w:color w:val="auto"/>
          <w:spacing w:val="0"/>
          <w:sz w:val="24"/>
          <w:szCs w:val="24"/>
          <w:highlight w:val="none"/>
          <w:u w:val="single" w:color="auto"/>
          <w:lang w:val="en-US" w:eastAsia="zh-CN"/>
        </w:rPr>
      </w:pPr>
      <w:r>
        <w:rPr>
          <w:rFonts w:hint="eastAsia" w:ascii="宋体" w:hAnsi="Calibri" w:cs="宋体"/>
          <w:color w:val="auto"/>
          <w:spacing w:val="0"/>
          <w:sz w:val="24"/>
          <w:szCs w:val="24"/>
          <w:highlight w:val="none"/>
          <w:u w:val="single" w:color="auto"/>
          <w:lang w:val="en-US" w:eastAsia="zh-CN"/>
        </w:rPr>
        <w:t>5.若本项目在实施过程中在双方无违约责任的情况下出现项目终止的情况，发包人仅须向设计人支付因此项工作产生的实际成本(设计人提供人工费、差旅费、文印费等成本构成说明)。</w:t>
      </w:r>
    </w:p>
    <w:p w14:paraId="719151EC">
      <w:pPr>
        <w:pStyle w:val="10"/>
        <w:spacing w:before="34" w:line="360" w:lineRule="auto"/>
        <w:ind w:firstLine="480" w:firstLineChars="200"/>
        <w:jc w:val="both"/>
        <w:rPr>
          <w:rFonts w:hint="eastAsia" w:ascii="宋体" w:hAnsi="Calibri" w:cs="宋体"/>
          <w:color w:val="auto"/>
          <w:spacing w:val="0"/>
          <w:sz w:val="24"/>
          <w:szCs w:val="24"/>
          <w:highlight w:val="none"/>
          <w:u w:val="single" w:color="auto"/>
          <w:lang w:val="en-US" w:eastAsia="zh-CN"/>
        </w:rPr>
      </w:pPr>
    </w:p>
    <w:p w14:paraId="75468BC7">
      <w:pPr>
        <w:spacing w:line="440" w:lineRule="exact"/>
        <w:rPr>
          <w:rFonts w:hint="eastAsia" w:ascii="仿宋_GB2312" w:hAnsi="仿宋_GB2312" w:eastAsia="仿宋_GB2312"/>
          <w:color w:val="auto"/>
          <w:sz w:val="30"/>
          <w:szCs w:val="30"/>
        </w:rPr>
      </w:pPr>
    </w:p>
    <w:p w14:paraId="43365576">
      <w:pPr>
        <w:spacing w:line="440" w:lineRule="exact"/>
        <w:rPr>
          <w:rFonts w:hint="eastAsia" w:ascii="仿宋_GB2312" w:hAnsi="仿宋_GB2312" w:eastAsia="仿宋_GB2312"/>
          <w:color w:val="auto"/>
          <w:sz w:val="30"/>
          <w:szCs w:val="30"/>
        </w:rPr>
      </w:pPr>
    </w:p>
    <w:p w14:paraId="6B31A225">
      <w:pPr>
        <w:spacing w:line="440" w:lineRule="exact"/>
        <w:rPr>
          <w:rFonts w:hint="eastAsia" w:ascii="仿宋_GB2312" w:hAnsi="仿宋_GB2312" w:eastAsia="仿宋_GB2312"/>
          <w:color w:val="auto"/>
          <w:sz w:val="30"/>
          <w:szCs w:val="30"/>
        </w:rPr>
      </w:pPr>
    </w:p>
    <w:p w14:paraId="7ECFD081">
      <w:pPr>
        <w:spacing w:line="440" w:lineRule="exact"/>
        <w:rPr>
          <w:rFonts w:hint="eastAsia" w:ascii="仿宋_GB2312" w:hAnsi="仿宋_GB2312" w:eastAsia="仿宋_GB2312"/>
          <w:color w:val="auto"/>
          <w:sz w:val="30"/>
          <w:szCs w:val="30"/>
        </w:rPr>
      </w:pPr>
    </w:p>
    <w:p w14:paraId="32EBD4D0">
      <w:pPr>
        <w:spacing w:line="440" w:lineRule="exact"/>
        <w:rPr>
          <w:rFonts w:hint="eastAsia" w:ascii="仿宋_GB2312" w:hAnsi="仿宋_GB2312" w:eastAsia="仿宋_GB2312"/>
          <w:color w:val="auto"/>
          <w:sz w:val="30"/>
          <w:szCs w:val="30"/>
        </w:rPr>
      </w:pPr>
    </w:p>
    <w:p w14:paraId="78BFEAD9">
      <w:pPr>
        <w:spacing w:line="440" w:lineRule="exact"/>
        <w:rPr>
          <w:rFonts w:hint="eastAsia" w:ascii="仿宋_GB2312" w:hAnsi="仿宋_GB2312" w:eastAsia="仿宋_GB2312"/>
          <w:color w:val="auto"/>
          <w:sz w:val="30"/>
          <w:szCs w:val="30"/>
        </w:rPr>
      </w:pPr>
    </w:p>
    <w:p w14:paraId="1EBD963B">
      <w:pPr>
        <w:spacing w:line="440" w:lineRule="exact"/>
        <w:rPr>
          <w:rFonts w:hint="eastAsia" w:ascii="仿宋_GB2312" w:hAnsi="仿宋_GB2312" w:eastAsia="仿宋_GB2312"/>
          <w:color w:val="auto"/>
          <w:sz w:val="30"/>
          <w:szCs w:val="30"/>
        </w:rPr>
      </w:pPr>
    </w:p>
    <w:p w14:paraId="663EF4AE">
      <w:pPr>
        <w:spacing w:line="440" w:lineRule="exact"/>
        <w:rPr>
          <w:rFonts w:hint="eastAsia" w:ascii="仿宋_GB2312" w:hAnsi="仿宋_GB2312" w:eastAsia="仿宋_GB2312"/>
          <w:color w:val="auto"/>
          <w:sz w:val="30"/>
          <w:szCs w:val="30"/>
        </w:rPr>
      </w:pPr>
    </w:p>
    <w:p w14:paraId="0E77B238">
      <w:pPr>
        <w:spacing w:line="440" w:lineRule="exact"/>
        <w:rPr>
          <w:rFonts w:hint="eastAsia" w:ascii="仿宋_GB2312" w:hAnsi="仿宋_GB2312" w:eastAsia="仿宋_GB2312"/>
          <w:color w:val="auto"/>
          <w:sz w:val="30"/>
          <w:szCs w:val="30"/>
        </w:rPr>
      </w:pPr>
    </w:p>
    <w:p w14:paraId="3A45F19E">
      <w:pPr>
        <w:spacing w:line="440" w:lineRule="exact"/>
        <w:rPr>
          <w:rFonts w:hint="eastAsia" w:ascii="仿宋_GB2312" w:hAnsi="仿宋_GB2312" w:eastAsia="仿宋_GB2312"/>
          <w:color w:val="auto"/>
          <w:sz w:val="30"/>
          <w:szCs w:val="30"/>
        </w:rPr>
      </w:pPr>
    </w:p>
    <w:p w14:paraId="6F486CF7">
      <w:pPr>
        <w:spacing w:line="440" w:lineRule="exact"/>
        <w:rPr>
          <w:rFonts w:hint="eastAsia" w:ascii="仿宋_GB2312" w:hAnsi="仿宋_GB2312" w:eastAsia="仿宋_GB2312"/>
          <w:color w:val="auto"/>
          <w:sz w:val="30"/>
          <w:szCs w:val="30"/>
        </w:rPr>
      </w:pPr>
    </w:p>
    <w:p w14:paraId="3C4AB266">
      <w:pPr>
        <w:spacing w:line="440" w:lineRule="exact"/>
        <w:rPr>
          <w:rFonts w:hint="eastAsia" w:ascii="仿宋_GB2312" w:hAnsi="仿宋_GB2312" w:eastAsia="仿宋_GB2312"/>
          <w:color w:val="auto"/>
          <w:sz w:val="30"/>
          <w:szCs w:val="30"/>
        </w:rPr>
      </w:pPr>
    </w:p>
    <w:p w14:paraId="4F4CD043">
      <w:pPr>
        <w:spacing w:line="440" w:lineRule="exact"/>
        <w:rPr>
          <w:rFonts w:hint="eastAsia" w:ascii="仿宋_GB2312" w:hAnsi="仿宋_GB2312" w:eastAsia="仿宋_GB2312"/>
          <w:color w:val="auto"/>
          <w:sz w:val="30"/>
          <w:szCs w:val="30"/>
        </w:rPr>
      </w:pPr>
    </w:p>
    <w:p w14:paraId="7FE49848">
      <w:pPr>
        <w:spacing w:line="440" w:lineRule="exact"/>
        <w:rPr>
          <w:rFonts w:hint="eastAsia" w:ascii="仿宋_GB2312" w:hAnsi="仿宋_GB2312" w:eastAsia="仿宋_GB2312"/>
          <w:color w:val="auto"/>
          <w:sz w:val="30"/>
          <w:szCs w:val="30"/>
        </w:rPr>
      </w:pPr>
    </w:p>
    <w:p w14:paraId="26C504B3">
      <w:pPr>
        <w:spacing w:line="440" w:lineRule="exact"/>
        <w:rPr>
          <w:rFonts w:hint="eastAsia" w:ascii="仿宋_GB2312" w:hAnsi="仿宋_GB2312" w:eastAsia="仿宋_GB2312"/>
          <w:color w:val="auto"/>
          <w:sz w:val="30"/>
          <w:szCs w:val="30"/>
        </w:rPr>
      </w:pPr>
    </w:p>
    <w:p w14:paraId="21354918">
      <w:pPr>
        <w:rPr>
          <w:rFonts w:hint="eastAsia" w:ascii="宋体" w:hAnsi="宋体" w:eastAsia="宋体"/>
          <w:color w:val="auto"/>
          <w:sz w:val="24"/>
          <w:szCs w:val="24"/>
        </w:rPr>
      </w:pPr>
      <w:r>
        <w:rPr>
          <w:rFonts w:hint="eastAsia" w:ascii="宋体" w:hAnsi="宋体" w:eastAsia="宋体"/>
          <w:color w:val="auto"/>
          <w:sz w:val="24"/>
          <w:szCs w:val="24"/>
        </w:rPr>
        <w:br w:type="page"/>
      </w:r>
    </w:p>
    <w:p w14:paraId="4E31A7BE">
      <w:pPr>
        <w:pStyle w:val="3"/>
        <w:rPr>
          <w:rFonts w:hint="eastAsia" w:ascii="宋体" w:hAnsi="宋体" w:eastAsia="宋体"/>
          <w:b w:val="0"/>
          <w:color w:val="auto"/>
          <w:sz w:val="24"/>
          <w:szCs w:val="24"/>
        </w:rPr>
      </w:pPr>
      <w:r>
        <w:rPr>
          <w:rFonts w:hint="eastAsia" w:ascii="宋体" w:hAnsi="宋体" w:eastAsia="宋体"/>
          <w:color w:val="auto"/>
          <w:sz w:val="24"/>
          <w:szCs w:val="24"/>
        </w:rPr>
        <w:t>附件7 ：</w:t>
      </w:r>
      <w:r>
        <w:rPr>
          <w:rFonts w:hint="eastAsia" w:ascii="宋体" w:hAnsi="宋体" w:eastAsia="宋体"/>
          <w:b w:val="0"/>
          <w:color w:val="auto"/>
          <w:sz w:val="24"/>
          <w:szCs w:val="24"/>
        </w:rPr>
        <w:t>设计变更计费依据和方法</w:t>
      </w:r>
    </w:p>
    <w:p w14:paraId="16C6452E">
      <w:pPr>
        <w:spacing w:line="440" w:lineRule="exact"/>
        <w:jc w:val="center"/>
        <w:rPr>
          <w:rFonts w:hint="eastAsia" w:ascii="宋体" w:hAnsi="宋体" w:eastAsia="宋体"/>
          <w:b/>
          <w:color w:val="auto"/>
          <w:sz w:val="28"/>
          <w:szCs w:val="28"/>
        </w:rPr>
      </w:pPr>
      <w:r>
        <w:rPr>
          <w:rFonts w:hint="eastAsia" w:ascii="宋体" w:hAnsi="宋体" w:eastAsia="宋体"/>
          <w:b/>
          <w:color w:val="auto"/>
          <w:sz w:val="28"/>
          <w:szCs w:val="28"/>
        </w:rPr>
        <w:t>设计变更计费依据和方法</w:t>
      </w:r>
    </w:p>
    <w:p w14:paraId="1B57149B">
      <w:pPr>
        <w:spacing w:line="440" w:lineRule="exact"/>
        <w:rPr>
          <w:rFonts w:hint="eastAsia" w:eastAsia="仿宋_GB2312"/>
          <w:color w:val="auto"/>
          <w:sz w:val="30"/>
          <w:szCs w:val="32"/>
        </w:rPr>
      </w:pPr>
    </w:p>
    <w:p w14:paraId="0F559279">
      <w:pPr>
        <w:spacing w:line="440" w:lineRule="exact"/>
        <w:rPr>
          <w:rFonts w:hint="eastAsia" w:eastAsia="仿宋_GB2312"/>
          <w:color w:val="auto"/>
          <w:sz w:val="30"/>
          <w:szCs w:val="32"/>
        </w:rPr>
      </w:pPr>
    </w:p>
    <w:p w14:paraId="69FED56D">
      <w:pPr>
        <w:spacing w:line="440" w:lineRule="exact"/>
        <w:rPr>
          <w:rFonts w:hint="eastAsia" w:eastAsia="仿宋_GB2312"/>
          <w:color w:val="auto"/>
          <w:sz w:val="30"/>
          <w:szCs w:val="32"/>
        </w:rPr>
      </w:pPr>
    </w:p>
    <w:p w14:paraId="75A8EC80">
      <w:pPr>
        <w:spacing w:line="440" w:lineRule="exact"/>
        <w:rPr>
          <w:rFonts w:hint="eastAsia" w:eastAsia="仿宋_GB2312"/>
          <w:color w:val="auto"/>
          <w:sz w:val="30"/>
          <w:szCs w:val="32"/>
        </w:rPr>
      </w:pPr>
    </w:p>
    <w:p w14:paraId="2D08F1E3">
      <w:pPr>
        <w:spacing w:line="440" w:lineRule="exact"/>
        <w:rPr>
          <w:rFonts w:hint="eastAsia" w:eastAsia="仿宋_GB2312"/>
          <w:color w:val="auto"/>
          <w:sz w:val="30"/>
          <w:szCs w:val="32"/>
        </w:rPr>
      </w:pPr>
    </w:p>
    <w:p w14:paraId="6C6620BB">
      <w:pPr>
        <w:spacing w:line="440" w:lineRule="exact"/>
        <w:rPr>
          <w:rFonts w:hint="eastAsia" w:eastAsia="仿宋_GB2312"/>
          <w:color w:val="auto"/>
          <w:sz w:val="30"/>
          <w:szCs w:val="32"/>
        </w:rPr>
      </w:pPr>
    </w:p>
    <w:p w14:paraId="4B34E79E">
      <w:pPr>
        <w:spacing w:line="440" w:lineRule="exact"/>
        <w:rPr>
          <w:rFonts w:hint="eastAsia" w:eastAsia="仿宋_GB2312"/>
          <w:color w:val="auto"/>
          <w:sz w:val="30"/>
          <w:szCs w:val="32"/>
        </w:rPr>
      </w:pPr>
    </w:p>
    <w:p w14:paraId="77CA8EB5">
      <w:pPr>
        <w:spacing w:line="440" w:lineRule="exact"/>
        <w:rPr>
          <w:rFonts w:hint="eastAsia" w:eastAsia="仿宋_GB2312"/>
          <w:color w:val="auto"/>
          <w:sz w:val="30"/>
          <w:szCs w:val="32"/>
        </w:rPr>
      </w:pPr>
    </w:p>
    <w:p w14:paraId="210AEC5E">
      <w:pPr>
        <w:spacing w:line="440" w:lineRule="exact"/>
        <w:rPr>
          <w:rFonts w:hint="eastAsia" w:eastAsia="仿宋_GB2312"/>
          <w:color w:val="auto"/>
          <w:sz w:val="30"/>
          <w:szCs w:val="32"/>
        </w:rPr>
      </w:pPr>
    </w:p>
    <w:p w14:paraId="1F367F86">
      <w:pPr>
        <w:spacing w:line="440" w:lineRule="exact"/>
        <w:rPr>
          <w:rFonts w:hint="eastAsia" w:eastAsia="仿宋_GB2312"/>
          <w:color w:val="auto"/>
          <w:sz w:val="30"/>
          <w:szCs w:val="32"/>
        </w:rPr>
      </w:pPr>
    </w:p>
    <w:p w14:paraId="07866A9F">
      <w:pPr>
        <w:spacing w:line="440" w:lineRule="exact"/>
        <w:rPr>
          <w:rFonts w:hint="eastAsia" w:eastAsia="仿宋_GB2312"/>
          <w:color w:val="auto"/>
          <w:sz w:val="30"/>
          <w:szCs w:val="32"/>
        </w:rPr>
      </w:pPr>
    </w:p>
    <w:p w14:paraId="3017C69C">
      <w:pPr>
        <w:spacing w:line="440" w:lineRule="exact"/>
        <w:rPr>
          <w:rFonts w:hint="eastAsia" w:eastAsia="仿宋_GB2312"/>
          <w:color w:val="auto"/>
          <w:sz w:val="30"/>
          <w:szCs w:val="32"/>
        </w:rPr>
      </w:pPr>
    </w:p>
    <w:p w14:paraId="38D2AA4D">
      <w:pPr>
        <w:spacing w:line="440" w:lineRule="exact"/>
        <w:rPr>
          <w:rFonts w:hint="eastAsia" w:eastAsia="仿宋_GB2312"/>
          <w:color w:val="auto"/>
          <w:sz w:val="30"/>
          <w:szCs w:val="32"/>
        </w:rPr>
      </w:pPr>
    </w:p>
    <w:p w14:paraId="1D1E485C">
      <w:pPr>
        <w:spacing w:line="440" w:lineRule="exact"/>
        <w:rPr>
          <w:rFonts w:hint="eastAsia" w:eastAsia="仿宋_GB2312"/>
          <w:color w:val="auto"/>
          <w:sz w:val="30"/>
          <w:szCs w:val="32"/>
        </w:rPr>
      </w:pPr>
    </w:p>
    <w:p w14:paraId="2F3161F3">
      <w:pPr>
        <w:spacing w:line="440" w:lineRule="exact"/>
        <w:rPr>
          <w:rFonts w:hint="eastAsia" w:eastAsia="仿宋_GB2312"/>
          <w:color w:val="auto"/>
          <w:sz w:val="30"/>
          <w:szCs w:val="32"/>
        </w:rPr>
      </w:pPr>
    </w:p>
    <w:p w14:paraId="165C1936">
      <w:pPr>
        <w:spacing w:line="360" w:lineRule="auto"/>
        <w:rPr>
          <w:rFonts w:hint="eastAsia"/>
          <w:color w:val="auto"/>
        </w:rPr>
      </w:pPr>
    </w:p>
    <w:p w14:paraId="351144EE">
      <w:pPr>
        <w:spacing w:line="440" w:lineRule="exact"/>
        <w:rPr>
          <w:rFonts w:hint="eastAsia" w:eastAsia="仿宋_GB2312"/>
          <w:color w:val="auto"/>
          <w:sz w:val="30"/>
          <w:szCs w:val="32"/>
        </w:rPr>
      </w:pPr>
    </w:p>
    <w:p w14:paraId="5F8116CE">
      <w:pPr>
        <w:spacing w:line="440" w:lineRule="exact"/>
        <w:rPr>
          <w:rFonts w:hint="eastAsia" w:eastAsia="仿宋_GB2312"/>
          <w:color w:val="auto"/>
          <w:sz w:val="30"/>
          <w:szCs w:val="32"/>
        </w:rPr>
      </w:pPr>
    </w:p>
    <w:p w14:paraId="02484A1E">
      <w:pPr>
        <w:spacing w:line="440" w:lineRule="exact"/>
        <w:rPr>
          <w:rFonts w:hint="eastAsia" w:eastAsia="仿宋_GB2312"/>
          <w:color w:val="auto"/>
          <w:sz w:val="30"/>
          <w:szCs w:val="32"/>
        </w:rPr>
      </w:pPr>
    </w:p>
    <w:p w14:paraId="163BD467">
      <w:pPr>
        <w:spacing w:line="440" w:lineRule="exact"/>
        <w:rPr>
          <w:rFonts w:hint="eastAsia" w:eastAsia="仿宋_GB2312"/>
          <w:color w:val="auto"/>
          <w:sz w:val="30"/>
          <w:szCs w:val="32"/>
        </w:rPr>
      </w:pPr>
    </w:p>
    <w:p w14:paraId="6FB28D3E">
      <w:pPr>
        <w:spacing w:line="440" w:lineRule="exact"/>
        <w:rPr>
          <w:rFonts w:hint="eastAsia" w:eastAsia="仿宋_GB2312"/>
          <w:color w:val="auto"/>
          <w:sz w:val="30"/>
          <w:szCs w:val="32"/>
        </w:rPr>
      </w:pPr>
    </w:p>
    <w:p w14:paraId="6419182C">
      <w:pPr>
        <w:spacing w:line="440" w:lineRule="exact"/>
        <w:rPr>
          <w:rFonts w:hint="eastAsia" w:eastAsia="仿宋_GB2312"/>
          <w:color w:val="auto"/>
          <w:sz w:val="30"/>
          <w:szCs w:val="32"/>
        </w:rPr>
      </w:pPr>
    </w:p>
    <w:p w14:paraId="75B46AF0">
      <w:pPr>
        <w:spacing w:line="360" w:lineRule="auto"/>
        <w:rPr>
          <w:rFonts w:hint="eastAsia"/>
          <w:color w:val="auto"/>
        </w:rPr>
      </w:pPr>
    </w:p>
    <w:p w14:paraId="6A0593B5">
      <w:pPr>
        <w:pStyle w:val="3"/>
        <w:keepNext w:val="0"/>
        <w:keepLines w:val="0"/>
        <w:adjustRightInd w:val="0"/>
        <w:snapToGrid w:val="0"/>
        <w:spacing w:before="0" w:after="0"/>
        <w:ind w:firstLine="482" w:firstLineChars="200"/>
        <w:rPr>
          <w:rFonts w:hint="eastAsia"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p>
    <w:p w14:paraId="15013964">
      <w:pPr>
        <w:pStyle w:val="2"/>
        <w:jc w:val="center"/>
        <w:rPr>
          <w:rFonts w:hint="eastAsia" w:ascii="宋体" w:hAnsi="宋体" w:eastAsia="宋体" w:cs="宋体"/>
          <w:color w:val="auto"/>
          <w:sz w:val="32"/>
          <w:szCs w:val="3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32"/>
          <w:szCs w:val="32"/>
        </w:rPr>
        <w:t>第二卷</w:t>
      </w:r>
    </w:p>
    <w:p w14:paraId="62CB5AAE">
      <w:pPr>
        <w:pStyle w:val="2"/>
        <w:adjustRightInd w:val="0"/>
        <w:snapToGrid w:val="0"/>
        <w:spacing w:line="360" w:lineRule="auto"/>
        <w:jc w:val="center"/>
        <w:rPr>
          <w:rFonts w:hint="eastAsia" w:ascii="宋体" w:hAnsi="宋体" w:eastAsia="宋体"/>
          <w:color w:val="auto"/>
          <w:sz w:val="32"/>
          <w:szCs w:val="32"/>
        </w:rPr>
      </w:pPr>
      <w:r>
        <w:rPr>
          <w:rFonts w:hint="eastAsia" w:ascii="宋体" w:hAnsi="宋体" w:eastAsia="宋体"/>
          <w:color w:val="auto"/>
          <w:sz w:val="32"/>
          <w:szCs w:val="32"/>
        </w:rPr>
        <w:t>第五章 发包人要求</w:t>
      </w:r>
    </w:p>
    <w:p w14:paraId="69EF10E2">
      <w:pPr>
        <w:spacing w:line="179" w:lineRule="exact"/>
        <w:rPr>
          <w:rFonts w:eastAsia="Times New Roman"/>
          <w:color w:val="auto"/>
        </w:rPr>
      </w:pPr>
    </w:p>
    <w:p w14:paraId="5A7173AD">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发包人要求应尽可能清晰准确，对于可以进行定量评估的工作，发包人要求不仅应明确规定其功能、用途、质量、环境、安全，并且要规定偏差的范围和计算方法，以及检验、试验、试运行的具体要求。对于设计人负责提供的有关服务，在发包人要求中应一并明确规定。</w:t>
      </w:r>
    </w:p>
    <w:p w14:paraId="03510C7B">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发包人要求通常包括但不限于以下内容：</w:t>
      </w:r>
    </w:p>
    <w:p w14:paraId="1554FBC5">
      <w:pPr>
        <w:widowControl w:val="0"/>
        <w:spacing w:line="360" w:lineRule="auto"/>
        <w:ind w:firstLine="482" w:firstLineChars="200"/>
        <w:rPr>
          <w:rFonts w:hint="eastAsia" w:ascii="宋体" w:hAnsi="宋体" w:eastAsia="宋体"/>
          <w:b/>
          <w:color w:val="auto"/>
          <w:sz w:val="24"/>
          <w:szCs w:val="24"/>
        </w:rPr>
      </w:pPr>
      <w:r>
        <w:rPr>
          <w:rFonts w:ascii="宋体" w:hAnsi="宋体" w:eastAsia="宋体"/>
          <w:b/>
          <w:color w:val="auto"/>
          <w:sz w:val="24"/>
          <w:szCs w:val="24"/>
        </w:rPr>
        <w:t>一、设计要求</w:t>
      </w:r>
    </w:p>
    <w:p w14:paraId="70DF1199">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招标人应当根据项目情况在本章中明确相应的设计要求，一般应包括以下内容：</w:t>
      </w:r>
    </w:p>
    <w:p w14:paraId="0F50F922">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项目概况</w:t>
      </w:r>
      <w:r>
        <w:rPr>
          <w:rFonts w:hint="eastAsia" w:ascii="宋体" w:hAnsi="宋体" w:eastAsia="宋体" w:cs="宋体"/>
          <w:color w:val="auto"/>
          <w:sz w:val="24"/>
          <w:szCs w:val="24"/>
        </w:rPr>
        <w:t>：</w:t>
      </w:r>
      <w:r>
        <w:rPr>
          <w:rFonts w:hint="eastAsia" w:ascii="宋体" w:hAnsi="Times New Roman" w:eastAsia="宋体" w:cs="宋体"/>
          <w:color w:val="auto"/>
          <w:sz w:val="24"/>
          <w:szCs w:val="24"/>
          <w:highlight w:val="none"/>
          <w:u w:val="single"/>
          <w:lang w:val="en-US" w:eastAsia="zh-CN"/>
        </w:rPr>
        <w:t>营造林工程建设面积</w:t>
      </w:r>
      <w:r>
        <w:rPr>
          <w:rFonts w:hint="eastAsia" w:ascii="宋体" w:eastAsia="宋体" w:cs="宋体"/>
          <w:color w:val="auto"/>
          <w:sz w:val="24"/>
          <w:szCs w:val="24"/>
          <w:highlight w:val="none"/>
          <w:u w:val="single"/>
          <w:lang w:val="en-US" w:eastAsia="zh-CN"/>
        </w:rPr>
        <w:t>约</w:t>
      </w:r>
      <w:r>
        <w:rPr>
          <w:rFonts w:hint="eastAsia" w:ascii="宋体" w:hAnsi="Times New Roman" w:eastAsia="宋体" w:cs="宋体"/>
          <w:color w:val="auto"/>
          <w:sz w:val="24"/>
          <w:szCs w:val="24"/>
          <w:highlight w:val="none"/>
          <w:u w:val="single"/>
          <w:lang w:val="en-US" w:eastAsia="zh-CN"/>
        </w:rPr>
        <w:t>3000 亩，主要建设内容为：包含人工集约栽培，现有林改培，中幼林抚育；</w:t>
      </w:r>
      <w:r>
        <w:rPr>
          <w:rFonts w:hint="eastAsia" w:ascii="宋体" w:eastAsia="宋体" w:cs="宋体"/>
          <w:color w:val="auto"/>
          <w:sz w:val="24"/>
          <w:szCs w:val="24"/>
          <w:highlight w:val="none"/>
          <w:u w:val="single"/>
          <w:lang w:val="en-US" w:eastAsia="zh-CN"/>
        </w:rPr>
        <w:t>约</w:t>
      </w:r>
      <w:r>
        <w:rPr>
          <w:rFonts w:hint="eastAsia" w:ascii="宋体" w:hAnsi="Times New Roman" w:eastAsia="宋体" w:cs="宋体"/>
          <w:color w:val="auto"/>
          <w:sz w:val="24"/>
          <w:szCs w:val="24"/>
          <w:highlight w:val="none"/>
          <w:u w:val="single"/>
          <w:lang w:val="en-US" w:eastAsia="zh-CN"/>
        </w:rPr>
        <w:t>1500亩林下经济及经济林工程；以及林区道路系统，森林消防设施等基础配套设施 。</w:t>
      </w:r>
    </w:p>
    <w:p w14:paraId="626CF6B8">
      <w:pPr>
        <w:widowControl w:val="0"/>
        <w:spacing w:line="360" w:lineRule="auto"/>
        <w:ind w:firstLine="480" w:firstLineChars="200"/>
        <w:rPr>
          <w:rFonts w:hint="eastAsia" w:ascii="宋体" w:eastAsia="宋体" w:cs="宋体"/>
          <w:color w:val="auto"/>
          <w:sz w:val="24"/>
          <w:szCs w:val="24"/>
          <w:highlight w:val="none"/>
          <w:u w:val="single"/>
          <w:lang w:val="en-US" w:eastAsia="zh-CN"/>
        </w:rPr>
      </w:pPr>
      <w:r>
        <w:rPr>
          <w:rFonts w:hint="eastAsia" w:ascii="宋体" w:hAnsi="宋体" w:eastAsia="宋体"/>
          <w:color w:val="auto"/>
          <w:sz w:val="24"/>
          <w:szCs w:val="24"/>
        </w:rPr>
        <w:t>2.</w:t>
      </w:r>
      <w:r>
        <w:rPr>
          <w:rFonts w:ascii="宋体" w:hAnsi="宋体" w:eastAsia="宋体"/>
          <w:color w:val="auto"/>
          <w:sz w:val="24"/>
          <w:szCs w:val="24"/>
        </w:rPr>
        <w:t>设计范围及内容</w:t>
      </w:r>
      <w:r>
        <w:rPr>
          <w:rFonts w:hint="eastAsia" w:ascii="宋体" w:hAnsi="宋体" w:eastAsia="宋体" w:cs="宋体"/>
          <w:color w:val="auto"/>
          <w:sz w:val="24"/>
          <w:szCs w:val="24"/>
        </w:rPr>
        <w:t>注意：</w:t>
      </w:r>
      <w:r>
        <w:rPr>
          <w:rFonts w:hint="eastAsia" w:ascii="宋体" w:eastAsia="宋体" w:cs="宋体"/>
          <w:color w:val="auto"/>
          <w:sz w:val="24"/>
          <w:szCs w:val="24"/>
          <w:highlight w:val="none"/>
          <w:u w:val="single"/>
          <w:lang w:val="en-US" w:eastAsia="zh-CN"/>
        </w:rPr>
        <w:t>完成本项目设计所需的所有工作内容，包括作业设计（初步设计+施工图设计，约3000亩营造林、约1500亩林下经济、其他基础配套设施等）、编制作业设计预算，开展林地调查，储备林建设林地上图、林地流转中林地数据采集等工作。完成本项目所需的设计成果提交，通过行业主管部门审批，并取得批复。后续服务包括但不限于配合施工单位的相关服务工作（施工现场服务、设计技术交底、设计变更、预算调整、结算审计等）。（注：根据项目实际情况，以招标人最终确定实施内容为准，工程量若发生调整和变更，中标人不得向招标人进行合同索赔，工程价款以中标金额为基础按实际工程量占比结算。）</w:t>
      </w:r>
    </w:p>
    <w:p w14:paraId="2D27F7CC">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设计依据</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符合国家行业标准相关要求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98E388E">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4.项目使用功能的要求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符合国家行业标准相关要求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82E776">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设计人员要求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符合招标文件和投标文件相关要求，配备的设计人员须踏勘现场后开展工作，设计工作与现场踏勘工作相结合，服从发包人的管理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2249316">
      <w:pPr>
        <w:widowControl w:val="0"/>
        <w:spacing w:line="360" w:lineRule="auto"/>
        <w:ind w:firstLine="480" w:firstLineChars="200"/>
        <w:rPr>
          <w:rFonts w:hint="eastAsia" w:ascii="宋体" w:eastAsia="宋体" w:cs="宋体"/>
          <w:color w:val="auto"/>
          <w:sz w:val="24"/>
          <w:szCs w:val="24"/>
          <w:highlight w:val="none"/>
          <w:u w:val="single"/>
          <w:lang w:val="en-US" w:eastAsia="zh-CN"/>
        </w:rPr>
      </w:pPr>
      <w:r>
        <w:rPr>
          <w:rFonts w:hint="eastAsia" w:ascii="宋体" w:hAnsi="宋体" w:eastAsia="宋体"/>
          <w:color w:val="auto"/>
          <w:sz w:val="24"/>
          <w:szCs w:val="24"/>
        </w:rPr>
        <w:t>6.</w:t>
      </w:r>
      <w:r>
        <w:rPr>
          <w:rFonts w:ascii="宋体" w:hAnsi="宋体" w:eastAsia="宋体"/>
          <w:color w:val="auto"/>
          <w:sz w:val="24"/>
          <w:szCs w:val="24"/>
        </w:rPr>
        <w:t>其他要求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 xml:space="preserve"> 1.报价包含但不限于提供设计服务所产生的人工费、差旅费、税费等一切费用，不再另外收取其他任何费用 ，同时配合业主进行本项目经济产业招商。2.若中标人由于自身原因导致未能按约定时间提交相关成果、完成评审，发包人有权解除合同，且无需支付相关费用。3.本项目在实施过程中在双方无违约责任的情况下出现项目终止的情况，发包人仅须向中标人支付因此项工作产生的实际成本 。</w:t>
      </w:r>
    </w:p>
    <w:p w14:paraId="62CDB9CE">
      <w:pPr>
        <w:widowControl w:val="0"/>
        <w:spacing w:line="360" w:lineRule="auto"/>
        <w:ind w:firstLine="482" w:firstLineChars="200"/>
        <w:rPr>
          <w:rFonts w:hint="eastAsia" w:ascii="宋体" w:hAnsi="宋体" w:eastAsia="宋体"/>
          <w:b/>
          <w:color w:val="auto"/>
          <w:sz w:val="24"/>
          <w:szCs w:val="24"/>
        </w:rPr>
      </w:pPr>
      <w:r>
        <w:rPr>
          <w:rFonts w:ascii="宋体" w:hAnsi="宋体" w:eastAsia="宋体"/>
          <w:b/>
          <w:color w:val="auto"/>
          <w:sz w:val="24"/>
          <w:szCs w:val="24"/>
        </w:rPr>
        <w:t>二、适用规范标准</w:t>
      </w:r>
    </w:p>
    <w:p w14:paraId="79F0CAA2">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国家、行业、项目所在地规范名录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按国家、行业、项目所在地现行规范标准执行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78F72B">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2.国家、行业、项目所在地标准名录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按国家、行业、项目所在地现行规范标准执行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F445F53">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3.国家、行业、项目所在地规程名录</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按国家、行业、项目所在地现行规范标准执行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2F2326">
      <w:pPr>
        <w:widowControl w:val="0"/>
        <w:spacing w:line="360" w:lineRule="auto"/>
        <w:ind w:firstLine="482" w:firstLineChars="200"/>
        <w:rPr>
          <w:rFonts w:hint="eastAsia" w:ascii="宋体" w:hAnsi="宋体" w:eastAsia="宋体"/>
          <w:b/>
          <w:color w:val="auto"/>
          <w:sz w:val="24"/>
          <w:szCs w:val="24"/>
        </w:rPr>
      </w:pPr>
      <w:r>
        <w:rPr>
          <w:rFonts w:ascii="宋体" w:hAnsi="宋体" w:eastAsia="宋体"/>
          <w:b/>
          <w:color w:val="auto"/>
          <w:sz w:val="24"/>
          <w:szCs w:val="24"/>
        </w:rPr>
        <w:t>三、成果文件要求</w:t>
      </w:r>
    </w:p>
    <w:p w14:paraId="3DA05F8B">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成果文件的组成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包括但不限于作业设计（初步设计+施工图设计）、林地调查资料、储备林建设林地上图资料、项目预算书等全部设计内容加盖设计资质印章。以上成果按需通过相关部门审批、取得批复，并在施工阶段、运营阶段提供后续服务</w:t>
      </w:r>
      <w:r>
        <w:rPr>
          <w:rFonts w:hint="eastAsia" w:ascii="宋体" w:hAnsi="宋体" w:eastAsia="宋体" w:cs="宋体"/>
          <w:color w:val="auto"/>
          <w:sz w:val="24"/>
          <w:szCs w:val="24"/>
        </w:rPr>
        <w:t>。（如</w:t>
      </w:r>
      <w:r>
        <w:rPr>
          <w:rFonts w:ascii="宋体" w:hAnsi="宋体" w:eastAsia="宋体"/>
          <w:color w:val="auto"/>
          <w:sz w:val="24"/>
          <w:szCs w:val="24"/>
        </w:rPr>
        <w:t>设计说明、图纸等</w:t>
      </w:r>
      <w:r>
        <w:rPr>
          <w:rFonts w:hint="eastAsia" w:ascii="宋体" w:hAnsi="宋体" w:eastAsia="宋体" w:cs="宋体"/>
          <w:color w:val="auto"/>
          <w:sz w:val="24"/>
          <w:szCs w:val="24"/>
        </w:rPr>
        <w:t>）</w:t>
      </w:r>
    </w:p>
    <w:p w14:paraId="156D8ACC">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2.成果文件的深度</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达到国家、行业、项目所在地现行规范标准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425303">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成果文件的格式要求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PDF、CAD、文档等形式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AC8DB8">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4.成果文件的份数要求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8份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07E71F7">
      <w:pPr>
        <w:widowControl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成果文件的载体要求</w:t>
      </w:r>
    </w:p>
    <w:p w14:paraId="61F2D016">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（1）纸质版的要求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8份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962A6AB">
      <w:pPr>
        <w:widowControl w:val="0"/>
        <w:spacing w:line="360" w:lineRule="auto"/>
        <w:ind w:firstLine="480" w:firstLineChars="200"/>
        <w:rPr>
          <w:rFonts w:hint="eastAsia" w:ascii="宋体" w:hAnsi="宋体" w:eastAsia="宋体"/>
          <w:color w:val="auto"/>
          <w:sz w:val="24"/>
          <w:szCs w:val="24"/>
        </w:rPr>
      </w:pPr>
      <w:r>
        <w:rPr>
          <w:rFonts w:ascii="宋体" w:hAnsi="宋体" w:eastAsia="宋体"/>
          <w:color w:val="auto"/>
          <w:sz w:val="24"/>
          <w:szCs w:val="24"/>
        </w:rPr>
        <w:t>（2）电子版的要求</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eastAsia="宋体" w:cs="宋体"/>
          <w:color w:val="auto"/>
          <w:sz w:val="24"/>
          <w:szCs w:val="24"/>
          <w:highlight w:val="none"/>
          <w:u w:val="single"/>
          <w:lang w:val="en-US" w:eastAsia="zh-CN"/>
        </w:rPr>
        <w:t>8份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ED7753D">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（3）其他要求</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402A9BFC">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6.</w:t>
      </w:r>
      <w:r>
        <w:rPr>
          <w:rFonts w:ascii="宋体" w:eastAsia="宋体"/>
          <w:color w:val="auto"/>
          <w:sz w:val="24"/>
          <w:szCs w:val="24"/>
          <w:highlight w:val="none"/>
        </w:rPr>
        <w:t>成果文件的展板、模型、沙盘、动画要求</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48586496">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7. 成果文件的其他要求：建筑工程设计应编制绿色建筑设计专篇。</w:t>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 xml:space="preserve">  </w:t>
      </w:r>
      <w:r>
        <w:rPr>
          <w:rFonts w:hint="eastAsia" w:ascii="宋体" w:eastAsia="宋体"/>
          <w:color w:val="auto"/>
          <w:sz w:val="24"/>
          <w:szCs w:val="24"/>
          <w:highlight w:val="none"/>
          <w:u w:val="single"/>
          <w:lang w:val="en-US" w:eastAsia="zh-CN"/>
        </w:rPr>
        <w:t>/</w:t>
      </w:r>
      <w:r>
        <w:rPr>
          <w:rFonts w:ascii="宋体" w:eastAsia="宋体"/>
          <w:color w:val="auto"/>
          <w:sz w:val="24"/>
          <w:szCs w:val="24"/>
          <w:highlight w:val="none"/>
          <w:u w:val="single"/>
        </w:rPr>
        <w:t xml:space="preserve">  </w:t>
      </w:r>
      <w:r>
        <w:rPr>
          <w:rFonts w:hint="eastAsia" w:ascii="宋体" w:eastAsia="宋体"/>
          <w:color w:val="auto"/>
          <w:sz w:val="24"/>
          <w:szCs w:val="24"/>
          <w:highlight w:val="none"/>
          <w:u w:val="single"/>
        </w:rPr>
        <w:t xml:space="preserve">   </w:t>
      </w:r>
      <w:r>
        <w:rPr>
          <w:rFonts w:ascii="宋体" w:eastAsia="宋体"/>
          <w:color w:val="auto"/>
          <w:sz w:val="24"/>
          <w:szCs w:val="24"/>
          <w:highlight w:val="none"/>
        </w:rPr>
        <w:t>。</w:t>
      </w:r>
    </w:p>
    <w:p w14:paraId="3F1A16FD">
      <w:pPr>
        <w:widowControl w:val="0"/>
        <w:spacing w:line="360" w:lineRule="auto"/>
        <w:ind w:firstLine="482" w:firstLineChars="200"/>
        <w:rPr>
          <w:rFonts w:hint="eastAsia" w:ascii="宋体" w:eastAsia="宋体"/>
          <w:b/>
          <w:color w:val="auto"/>
          <w:sz w:val="24"/>
          <w:szCs w:val="24"/>
          <w:highlight w:val="none"/>
        </w:rPr>
      </w:pPr>
      <w:r>
        <w:rPr>
          <w:rFonts w:ascii="宋体" w:eastAsia="宋体"/>
          <w:b/>
          <w:color w:val="auto"/>
          <w:sz w:val="24"/>
          <w:szCs w:val="24"/>
          <w:highlight w:val="none"/>
        </w:rPr>
        <w:t>四、发包人财产清单</w:t>
      </w:r>
    </w:p>
    <w:p w14:paraId="49DFEDD8">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（一）发包人提供的设备、设施</w:t>
      </w:r>
    </w:p>
    <w:p w14:paraId="13238E39">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1.</w:t>
      </w:r>
      <w:r>
        <w:rPr>
          <w:rFonts w:ascii="宋体" w:eastAsia="宋体"/>
          <w:color w:val="auto"/>
          <w:sz w:val="24"/>
          <w:szCs w:val="24"/>
          <w:highlight w:val="none"/>
        </w:rPr>
        <w:t>发包人提供的办公房屋及冷暖设施</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如办公室数量及面积、空调等</w:t>
      </w:r>
      <w:r>
        <w:rPr>
          <w:rFonts w:hint="eastAsia" w:ascii="宋体" w:eastAsia="宋体" w:cs="宋体"/>
          <w:color w:val="auto"/>
          <w:sz w:val="24"/>
          <w:szCs w:val="24"/>
          <w:highlight w:val="none"/>
        </w:rPr>
        <w:t>）</w:t>
      </w:r>
    </w:p>
    <w:p w14:paraId="213E0EED">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2.发包人提供的设备清单</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hint="eastAsia" w:ascii="宋体" w:eastAsia="宋体"/>
          <w:color w:val="auto"/>
          <w:sz w:val="24"/>
          <w:szCs w:val="24"/>
          <w:highlight w:val="none"/>
        </w:rPr>
        <w:t>（</w:t>
      </w:r>
      <w:r>
        <w:rPr>
          <w:rFonts w:ascii="宋体" w:eastAsia="宋体"/>
          <w:color w:val="auto"/>
          <w:sz w:val="24"/>
          <w:szCs w:val="24"/>
          <w:highlight w:val="none"/>
        </w:rPr>
        <w:t>如电脑、投影、打印机、复印机等</w:t>
      </w:r>
      <w:r>
        <w:rPr>
          <w:rFonts w:hint="eastAsia" w:ascii="宋体" w:eastAsia="宋体"/>
          <w:color w:val="auto"/>
          <w:sz w:val="24"/>
          <w:szCs w:val="24"/>
          <w:highlight w:val="none"/>
        </w:rPr>
        <w:t>）</w:t>
      </w:r>
    </w:p>
    <w:p w14:paraId="7190968B">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3.发包人提供的设施清单</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hint="eastAsia" w:ascii="宋体" w:eastAsia="宋体"/>
          <w:color w:val="auto"/>
          <w:sz w:val="24"/>
          <w:szCs w:val="24"/>
          <w:highlight w:val="none"/>
        </w:rPr>
        <w:t>（</w:t>
      </w:r>
      <w:r>
        <w:rPr>
          <w:rFonts w:ascii="宋体" w:eastAsia="宋体"/>
          <w:color w:val="auto"/>
          <w:sz w:val="24"/>
          <w:szCs w:val="24"/>
          <w:highlight w:val="none"/>
        </w:rPr>
        <w:t>如办公桌椅、文件柜等</w:t>
      </w:r>
      <w:r>
        <w:rPr>
          <w:rFonts w:hint="eastAsia" w:ascii="宋体" w:eastAsia="宋体"/>
          <w:color w:val="auto"/>
          <w:sz w:val="24"/>
          <w:szCs w:val="24"/>
          <w:highlight w:val="none"/>
        </w:rPr>
        <w:t>）</w:t>
      </w:r>
    </w:p>
    <w:p w14:paraId="7AFBD06E">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w:t>
      </w:r>
    </w:p>
    <w:p w14:paraId="7008E8DB">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（二）发包人提供的资料</w:t>
      </w:r>
    </w:p>
    <w:p w14:paraId="11774259">
      <w:pPr>
        <w:widowControl w:val="0"/>
        <w:spacing w:line="360" w:lineRule="auto"/>
        <w:ind w:firstLine="480" w:firstLineChars="200"/>
        <w:rPr>
          <w:rFonts w:ascii="宋体" w:eastAsia="宋体"/>
          <w:color w:val="auto"/>
          <w:sz w:val="24"/>
          <w:szCs w:val="24"/>
          <w:highlight w:val="none"/>
        </w:rPr>
      </w:pPr>
      <w:r>
        <w:rPr>
          <w:rFonts w:hint="eastAsia" w:ascii="宋体" w:eastAsia="宋体"/>
          <w:color w:val="auto"/>
          <w:sz w:val="24"/>
          <w:szCs w:val="24"/>
          <w:highlight w:val="none"/>
        </w:rPr>
        <w:t>1.</w:t>
      </w:r>
      <w:r>
        <w:rPr>
          <w:rFonts w:ascii="宋体" w:eastAsia="宋体"/>
          <w:color w:val="auto"/>
          <w:sz w:val="24"/>
          <w:szCs w:val="24"/>
          <w:highlight w:val="none"/>
        </w:rPr>
        <w:t xml:space="preserve"> 与建设工程有关的原始资料</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。（如</w:t>
      </w:r>
      <w:r>
        <w:rPr>
          <w:rFonts w:ascii="宋体" w:eastAsia="宋体"/>
          <w:color w:val="auto"/>
          <w:sz w:val="24"/>
          <w:szCs w:val="24"/>
          <w:highlight w:val="none"/>
        </w:rPr>
        <w:t>施工场地及毗邻区域内的供水、排水、供电、供气、供热、通信、广播电视等地下管线资料、气象和水文观测资料，相邻建筑物和构筑物、地下工程的有关资料</w:t>
      </w:r>
      <w:r>
        <w:rPr>
          <w:rFonts w:hint="eastAsia" w:ascii="宋体" w:eastAsia="宋体"/>
          <w:color w:val="auto"/>
          <w:sz w:val="24"/>
          <w:szCs w:val="24"/>
          <w:highlight w:val="none"/>
        </w:rPr>
        <w:t>等</w:t>
      </w:r>
      <w:r>
        <w:rPr>
          <w:rFonts w:hint="eastAsia" w:ascii="宋体" w:eastAsia="宋体" w:cs="宋体"/>
          <w:color w:val="auto"/>
          <w:sz w:val="24"/>
          <w:szCs w:val="24"/>
          <w:highlight w:val="none"/>
        </w:rPr>
        <w:t>）</w:t>
      </w:r>
    </w:p>
    <w:p w14:paraId="2062EE33">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2.定位放线的基准点、基准线和基准标高</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36ECBB66">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3.发包人取得的有关审批、核准和备案材料</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如规划许可证</w:t>
      </w:r>
      <w:r>
        <w:rPr>
          <w:rFonts w:hint="eastAsia" w:ascii="宋体" w:eastAsia="宋体" w:cs="宋体"/>
          <w:color w:val="auto"/>
          <w:sz w:val="24"/>
          <w:szCs w:val="24"/>
          <w:highlight w:val="none"/>
        </w:rPr>
        <w:t>）</w:t>
      </w:r>
    </w:p>
    <w:p w14:paraId="18BBD5E6">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4.发包人提供的勘察资料</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11105788">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5.</w:t>
      </w:r>
      <w:r>
        <w:rPr>
          <w:rFonts w:ascii="宋体" w:eastAsia="宋体"/>
          <w:color w:val="auto"/>
          <w:sz w:val="24"/>
          <w:szCs w:val="24"/>
          <w:highlight w:val="none"/>
        </w:rPr>
        <w:t>发包人提供的技术标准、规范</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50E3A250">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6.其他资料</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5D726363">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w:t>
      </w:r>
    </w:p>
    <w:p w14:paraId="09546CEA">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（三）发包人财产使用要求及退还要求</w:t>
      </w:r>
    </w:p>
    <w:p w14:paraId="5E40C44E">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1.</w:t>
      </w:r>
      <w:r>
        <w:rPr>
          <w:rFonts w:ascii="宋体" w:eastAsia="宋体"/>
          <w:color w:val="auto"/>
          <w:sz w:val="24"/>
          <w:szCs w:val="24"/>
          <w:highlight w:val="none"/>
        </w:rPr>
        <w:t>发包人财产使用要求</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1DC45D09">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2.</w:t>
      </w:r>
      <w:r>
        <w:rPr>
          <w:rFonts w:ascii="宋体" w:eastAsia="宋体"/>
          <w:color w:val="auto"/>
          <w:sz w:val="24"/>
          <w:szCs w:val="24"/>
          <w:highlight w:val="none"/>
        </w:rPr>
        <w:t>发包人财产退还要求</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03E58DDF">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w:t>
      </w:r>
    </w:p>
    <w:p w14:paraId="5D668378">
      <w:pPr>
        <w:widowControl w:val="0"/>
        <w:spacing w:line="360" w:lineRule="auto"/>
        <w:ind w:firstLine="482" w:firstLineChars="200"/>
        <w:rPr>
          <w:rFonts w:hint="eastAsia" w:ascii="宋体" w:eastAsia="宋体"/>
          <w:b/>
          <w:color w:val="auto"/>
          <w:sz w:val="24"/>
          <w:szCs w:val="24"/>
          <w:highlight w:val="none"/>
        </w:rPr>
      </w:pPr>
      <w:r>
        <w:rPr>
          <w:rFonts w:ascii="宋体" w:eastAsia="宋体"/>
          <w:b/>
          <w:color w:val="auto"/>
          <w:sz w:val="24"/>
          <w:szCs w:val="24"/>
          <w:highlight w:val="none"/>
        </w:rPr>
        <w:t>五、发包人提供的便利条件</w:t>
      </w:r>
    </w:p>
    <w:p w14:paraId="39DE079E">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1.</w:t>
      </w:r>
      <w:r>
        <w:rPr>
          <w:rFonts w:ascii="宋体" w:eastAsia="宋体"/>
          <w:color w:val="auto"/>
          <w:sz w:val="24"/>
          <w:szCs w:val="24"/>
          <w:highlight w:val="none"/>
        </w:rPr>
        <w:t>发包人提供的生活条件</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111758AC">
      <w:pPr>
        <w:widowControl w:val="0"/>
        <w:spacing w:line="360" w:lineRule="auto"/>
        <w:ind w:firstLine="480" w:firstLineChars="200"/>
        <w:rPr>
          <w:rFonts w:hint="eastAsia" w:ascii="宋体" w:eastAsia="宋体"/>
          <w:color w:val="auto"/>
          <w:sz w:val="24"/>
          <w:szCs w:val="24"/>
          <w:highlight w:val="none"/>
        </w:rPr>
      </w:pPr>
      <w:bookmarkStart w:id="10" w:name="page78"/>
      <w:bookmarkEnd w:id="10"/>
      <w:r>
        <w:rPr>
          <w:rFonts w:hint="eastAsia" w:ascii="宋体" w:eastAsia="宋体"/>
          <w:color w:val="auto"/>
          <w:sz w:val="24"/>
          <w:szCs w:val="24"/>
          <w:highlight w:val="none"/>
        </w:rPr>
        <w:t>2.</w:t>
      </w:r>
      <w:r>
        <w:rPr>
          <w:rFonts w:ascii="宋体" w:eastAsia="宋体"/>
          <w:color w:val="auto"/>
          <w:sz w:val="24"/>
          <w:szCs w:val="24"/>
          <w:highlight w:val="none"/>
        </w:rPr>
        <w:t>发包人提供的交通条件</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2AFCC0E2">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3.发包人提供的网络、通讯条件</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00020573">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4.</w:t>
      </w:r>
      <w:r>
        <w:rPr>
          <w:rFonts w:ascii="宋体" w:eastAsia="宋体"/>
          <w:color w:val="auto"/>
          <w:sz w:val="24"/>
          <w:szCs w:val="24"/>
          <w:highlight w:val="none"/>
        </w:rPr>
        <w:t>发包人提供的协助人员</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14:paraId="26B851DC">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w:t>
      </w:r>
    </w:p>
    <w:p w14:paraId="5C465117">
      <w:pPr>
        <w:widowControl w:val="0"/>
        <w:spacing w:line="360" w:lineRule="auto"/>
        <w:ind w:firstLine="482" w:firstLineChars="200"/>
        <w:rPr>
          <w:rFonts w:hint="eastAsia" w:ascii="宋体" w:eastAsia="宋体"/>
          <w:b/>
          <w:color w:val="auto"/>
          <w:sz w:val="24"/>
          <w:szCs w:val="24"/>
          <w:highlight w:val="none"/>
        </w:rPr>
      </w:pPr>
      <w:r>
        <w:rPr>
          <w:rFonts w:ascii="宋体" w:eastAsia="宋体"/>
          <w:b/>
          <w:color w:val="auto"/>
          <w:sz w:val="24"/>
          <w:szCs w:val="24"/>
          <w:highlight w:val="none"/>
        </w:rPr>
        <w:t>六、设计人需要自备的工作条件</w:t>
      </w:r>
    </w:p>
    <w:p w14:paraId="4DBFED2A">
      <w:pPr>
        <w:widowControl w:val="0"/>
        <w:spacing w:line="360" w:lineRule="auto"/>
        <w:ind w:firstLine="480" w:firstLineChars="200"/>
        <w:rPr>
          <w:rFonts w:hint="eastAsia" w:ascii="宋体" w:eastAsia="宋体"/>
          <w:color w:val="auto"/>
          <w:sz w:val="24"/>
          <w:szCs w:val="24"/>
          <w:highlight w:val="none"/>
        </w:rPr>
      </w:pPr>
      <w:r>
        <w:rPr>
          <w:rFonts w:hint="eastAsia" w:ascii="宋体" w:eastAsia="宋体"/>
          <w:color w:val="auto"/>
          <w:sz w:val="24"/>
          <w:szCs w:val="24"/>
          <w:highlight w:val="none"/>
        </w:rPr>
        <w:t>1.</w:t>
      </w:r>
      <w:r>
        <w:rPr>
          <w:rFonts w:ascii="宋体" w:eastAsia="宋体"/>
          <w:color w:val="auto"/>
          <w:sz w:val="24"/>
          <w:szCs w:val="24"/>
          <w:highlight w:val="none"/>
        </w:rPr>
        <w:t>设计人自备的工作手册</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如本项目必备的规范标准、图集等</w:t>
      </w:r>
      <w:r>
        <w:rPr>
          <w:rFonts w:hint="eastAsia" w:ascii="宋体" w:eastAsia="宋体" w:cs="宋体"/>
          <w:color w:val="auto"/>
          <w:sz w:val="24"/>
          <w:szCs w:val="24"/>
          <w:highlight w:val="none"/>
        </w:rPr>
        <w:t>）</w:t>
      </w:r>
    </w:p>
    <w:p w14:paraId="0121D913">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2.设计人自备的办公设备</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如电脑、软件、投影、打印机、复印机、照相机等</w:t>
      </w:r>
      <w:r>
        <w:rPr>
          <w:rFonts w:hint="eastAsia" w:ascii="宋体" w:eastAsia="宋体" w:cs="宋体"/>
          <w:color w:val="auto"/>
          <w:sz w:val="24"/>
          <w:szCs w:val="24"/>
          <w:highlight w:val="none"/>
        </w:rPr>
        <w:t>）</w:t>
      </w:r>
    </w:p>
    <w:p w14:paraId="7260C0C6">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3.设计人自备的交通工具</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如出行车辆等</w:t>
      </w:r>
      <w:r>
        <w:rPr>
          <w:rFonts w:hint="eastAsia" w:ascii="宋体" w:eastAsia="宋体" w:cs="宋体"/>
          <w:color w:val="auto"/>
          <w:sz w:val="24"/>
          <w:szCs w:val="24"/>
          <w:highlight w:val="none"/>
        </w:rPr>
        <w:t>）</w:t>
      </w:r>
    </w:p>
    <w:p w14:paraId="35C75923">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4.设计人自备的现场办公设施</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如办公桌椅、文件柜等</w:t>
      </w:r>
      <w:r>
        <w:rPr>
          <w:rFonts w:hint="eastAsia" w:ascii="宋体" w:eastAsia="宋体" w:cs="宋体"/>
          <w:color w:val="auto"/>
          <w:sz w:val="24"/>
          <w:szCs w:val="24"/>
          <w:highlight w:val="none"/>
        </w:rPr>
        <w:t>）</w:t>
      </w:r>
    </w:p>
    <w:p w14:paraId="6F5D1939">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5.设计人自备的安全设施</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rFonts w:ascii="宋体" w:eastAsia="宋体"/>
          <w:color w:val="auto"/>
          <w:sz w:val="24"/>
          <w:szCs w:val="24"/>
          <w:highlight w:val="none"/>
        </w:rPr>
        <w:t>如安全帽、安全鞋、手电筒等</w:t>
      </w:r>
      <w:r>
        <w:rPr>
          <w:rFonts w:hint="eastAsia" w:ascii="宋体" w:eastAsia="宋体" w:cs="宋体"/>
          <w:color w:val="auto"/>
          <w:sz w:val="24"/>
          <w:szCs w:val="24"/>
          <w:highlight w:val="none"/>
        </w:rPr>
        <w:t>）</w:t>
      </w:r>
    </w:p>
    <w:p w14:paraId="232B9FC0">
      <w:pPr>
        <w:widowControl w:val="0"/>
        <w:spacing w:line="360" w:lineRule="auto"/>
        <w:ind w:firstLine="480" w:firstLineChars="200"/>
        <w:rPr>
          <w:rFonts w:hint="eastAsia" w:ascii="宋体" w:eastAsia="宋体"/>
          <w:color w:val="auto"/>
          <w:sz w:val="24"/>
          <w:szCs w:val="24"/>
          <w:highlight w:val="none"/>
        </w:rPr>
      </w:pPr>
      <w:r>
        <w:rPr>
          <w:rFonts w:ascii="宋体" w:eastAsia="宋体"/>
          <w:color w:val="auto"/>
          <w:sz w:val="24"/>
          <w:szCs w:val="24"/>
          <w:highlight w:val="none"/>
        </w:rPr>
        <w:t>……</w:t>
      </w:r>
    </w:p>
    <w:p w14:paraId="07527C78">
      <w:pPr>
        <w:widowControl w:val="0"/>
        <w:spacing w:line="360" w:lineRule="auto"/>
        <w:ind w:firstLine="482" w:firstLineChars="200"/>
        <w:rPr>
          <w:rFonts w:hint="eastAsia" w:ascii="宋体" w:eastAsia="宋体"/>
          <w:b/>
          <w:color w:val="auto"/>
          <w:sz w:val="24"/>
          <w:szCs w:val="24"/>
          <w:highlight w:val="none"/>
        </w:rPr>
      </w:pPr>
      <w:r>
        <w:rPr>
          <w:rFonts w:ascii="宋体" w:eastAsia="宋体"/>
          <w:b/>
          <w:color w:val="auto"/>
          <w:sz w:val="24"/>
          <w:szCs w:val="24"/>
          <w:highlight w:val="none"/>
        </w:rPr>
        <w:t>七、发包人的其他要求</w:t>
      </w:r>
    </w:p>
    <w:p w14:paraId="467AA2B7">
      <w:pPr>
        <w:widowControl w:val="0"/>
        <w:spacing w:line="360" w:lineRule="auto"/>
        <w:ind w:firstLine="480" w:firstLineChars="200"/>
        <w:rPr>
          <w:rFonts w:hint="default" w:ascii="宋体" w:eastAsia="宋体" w:cs="宋体"/>
          <w:color w:val="auto"/>
          <w:sz w:val="24"/>
          <w:szCs w:val="24"/>
          <w:highlight w:val="none"/>
          <w:u w:val="single"/>
          <w:lang w:val="en-US" w:eastAsia="zh-CN"/>
        </w:rPr>
      </w:pPr>
      <w:r>
        <w:rPr>
          <w:rFonts w:ascii="宋体" w:eastAsia="宋体"/>
          <w:color w:val="auto"/>
          <w:sz w:val="24"/>
          <w:szCs w:val="24"/>
          <w:highlight w:val="none"/>
        </w:rPr>
        <w:t>发包人的其他要求</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val="en-US" w:eastAsia="zh-CN"/>
        </w:rPr>
        <w:t>1.设计人为本项目设计的经济产业内容应科学合理，能有效落地实施，并明确清晰的经济产业事项的后续运营管理路径</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w:t>
      </w:r>
      <w:r>
        <w:rPr>
          <w:rFonts w:hint="eastAsia" w:ascii="宋体" w:eastAsia="宋体" w:cs="宋体"/>
          <w:color w:val="auto"/>
          <w:sz w:val="24"/>
          <w:szCs w:val="24"/>
          <w:highlight w:val="none"/>
          <w:u w:val="single"/>
          <w:lang w:val="en-US" w:eastAsia="zh-CN"/>
        </w:rPr>
        <w:t>2.设计人未履行投标文件中做出的承诺，按投标文件的违约责任执行。</w:t>
      </w:r>
    </w:p>
    <w:p w14:paraId="64DE79A1">
      <w:pPr>
        <w:widowControl w:val="0"/>
        <w:spacing w:line="360" w:lineRule="auto"/>
        <w:ind w:firstLine="480" w:firstLineChars="200"/>
        <w:rPr>
          <w:rFonts w:hint="eastAsia" w:ascii="宋体" w:eastAsia="宋体" w:cs="宋体"/>
          <w:color w:val="auto"/>
          <w:sz w:val="24"/>
          <w:szCs w:val="24"/>
          <w:highlight w:val="none"/>
          <w:u w:val="single"/>
        </w:rPr>
        <w:sectPr>
          <w:pgSz w:w="11906" w:h="16838"/>
          <w:pgMar w:top="1417" w:right="1417" w:bottom="1417" w:left="1417" w:header="851" w:footer="850" w:gutter="0"/>
          <w:cols w:space="720" w:num="1"/>
          <w:docGrid w:type="lines" w:linePitch="312" w:charSpace="0"/>
        </w:sectPr>
      </w:pPr>
    </w:p>
    <w:p w14:paraId="174E5DB6">
      <w:pPr>
        <w:pStyle w:val="2"/>
        <w:jc w:val="center"/>
        <w:rPr>
          <w:rFonts w:hint="eastAsia" w:ascii="宋体" w:hAnsi="宋体" w:eastAsia="宋体" w:cs="宋体"/>
          <w:color w:val="auto"/>
          <w:sz w:val="32"/>
          <w:szCs w:val="32"/>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32"/>
          <w:szCs w:val="32"/>
        </w:rPr>
        <w:t>第三卷</w:t>
      </w:r>
    </w:p>
    <w:p w14:paraId="05A0A01C">
      <w:pPr>
        <w:pStyle w:val="2"/>
        <w:adjustRightInd w:val="0"/>
        <w:snapToGrid w:val="0"/>
        <w:spacing w:line="360" w:lineRule="auto"/>
        <w:jc w:val="center"/>
        <w:rPr>
          <w:rFonts w:hint="eastAsia" w:ascii="宋体" w:hAnsi="宋体" w:eastAsia="宋体"/>
          <w:color w:val="auto"/>
          <w:sz w:val="32"/>
          <w:szCs w:val="32"/>
        </w:rPr>
      </w:pPr>
      <w:r>
        <w:rPr>
          <w:rFonts w:hint="eastAsia" w:ascii="宋体" w:hAnsi="宋体" w:eastAsia="宋体"/>
          <w:color w:val="auto"/>
          <w:sz w:val="32"/>
          <w:szCs w:val="32"/>
        </w:rPr>
        <w:t>第六章 投标文件格式</w:t>
      </w:r>
    </w:p>
    <w:p w14:paraId="59D05087">
      <w:pPr>
        <w:spacing w:line="360" w:lineRule="auto"/>
        <w:rPr>
          <w:color w:val="auto"/>
          <w:sz w:val="24"/>
          <w:szCs w:val="24"/>
        </w:rPr>
      </w:pPr>
    </w:p>
    <w:p w14:paraId="57FB0CB1">
      <w:pPr>
        <w:spacing w:line="360" w:lineRule="auto"/>
        <w:rPr>
          <w:color w:val="auto"/>
          <w:sz w:val="24"/>
          <w:szCs w:val="24"/>
        </w:rPr>
      </w:pPr>
    </w:p>
    <w:p w14:paraId="54CB144F">
      <w:pPr>
        <w:spacing w:line="360" w:lineRule="auto"/>
        <w:rPr>
          <w:color w:val="auto"/>
          <w:sz w:val="24"/>
          <w:szCs w:val="24"/>
        </w:rPr>
      </w:pPr>
    </w:p>
    <w:p w14:paraId="1F229FD5">
      <w:pPr>
        <w:spacing w:line="360" w:lineRule="auto"/>
        <w:rPr>
          <w:color w:val="auto"/>
          <w:sz w:val="24"/>
          <w:szCs w:val="24"/>
        </w:rPr>
      </w:pPr>
    </w:p>
    <w:p w14:paraId="15EEA024">
      <w:pPr>
        <w:spacing w:line="360" w:lineRule="auto"/>
        <w:rPr>
          <w:color w:val="auto"/>
          <w:sz w:val="24"/>
          <w:szCs w:val="24"/>
        </w:rPr>
      </w:pPr>
    </w:p>
    <w:p w14:paraId="5F237E8F">
      <w:pPr>
        <w:spacing w:line="360" w:lineRule="auto"/>
        <w:rPr>
          <w:color w:val="auto"/>
          <w:sz w:val="24"/>
          <w:szCs w:val="24"/>
        </w:rPr>
      </w:pPr>
    </w:p>
    <w:p w14:paraId="70037C34">
      <w:pPr>
        <w:spacing w:line="360" w:lineRule="auto"/>
        <w:rPr>
          <w:color w:val="auto"/>
          <w:sz w:val="24"/>
          <w:szCs w:val="24"/>
        </w:rPr>
      </w:pPr>
    </w:p>
    <w:p w14:paraId="458E3D77">
      <w:pPr>
        <w:spacing w:line="360" w:lineRule="auto"/>
        <w:rPr>
          <w:color w:val="auto"/>
          <w:sz w:val="24"/>
          <w:szCs w:val="24"/>
        </w:rPr>
      </w:pPr>
    </w:p>
    <w:p w14:paraId="3860D66D">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注：“_______（盖单位章）”的，下划线上填写单位全称（法定名称），在单位全称上加盖单位章，单位全称应与单位章一致。</w:t>
      </w:r>
      <w:r>
        <w:rPr>
          <w:color w:val="auto"/>
          <w:sz w:val="24"/>
          <w:szCs w:val="24"/>
        </w:rPr>
        <w:t xml:space="preserve"> </w:t>
      </w:r>
    </w:p>
    <w:p w14:paraId="5FBE1FD9">
      <w:pPr>
        <w:spacing w:line="360" w:lineRule="auto"/>
        <w:rPr>
          <w:rFonts w:hint="eastAsia" w:ascii="宋体" w:hAnsi="宋体" w:eastAsia="宋体"/>
          <w:color w:val="auto"/>
          <w:sz w:val="24"/>
          <w:szCs w:val="24"/>
        </w:rPr>
      </w:pPr>
    </w:p>
    <w:p w14:paraId="0B921947">
      <w:pPr>
        <w:rPr>
          <w:rFonts w:hint="eastAsia"/>
          <w:color w:val="auto"/>
        </w:rPr>
        <w:sectPr>
          <w:pgSz w:w="11906" w:h="16838"/>
          <w:pgMar w:top="1417" w:right="1417" w:bottom="1417" w:left="1417" w:header="851" w:footer="850" w:gutter="0"/>
          <w:cols w:space="720" w:num="1"/>
          <w:docGrid w:type="lines" w:linePitch="312" w:charSpace="0"/>
        </w:sectPr>
      </w:pPr>
    </w:p>
    <w:p w14:paraId="1A2CEB1A">
      <w:pPr>
        <w:rPr>
          <w:rFonts w:hint="eastAsia"/>
          <w:color w:val="auto"/>
        </w:rPr>
      </w:pPr>
    </w:p>
    <w:p w14:paraId="51BCBBB9">
      <w:pPr>
        <w:adjustRightInd w:val="0"/>
        <w:snapToGrid w:val="0"/>
        <w:spacing w:line="360" w:lineRule="auto"/>
        <w:jc w:val="center"/>
        <w:rPr>
          <w:rFonts w:hint="eastAsia" w:ascii="宋体" w:hAnsi="宋体" w:eastAsia="宋体"/>
          <w:b/>
          <w:color w:val="auto"/>
          <w:sz w:val="28"/>
          <w:szCs w:val="28"/>
          <w:u w:val="single"/>
        </w:rPr>
      </w:pPr>
    </w:p>
    <w:p w14:paraId="546D7364">
      <w:pPr>
        <w:adjustRightInd w:val="0"/>
        <w:snapToGrid w:val="0"/>
        <w:spacing w:line="360" w:lineRule="auto"/>
        <w:jc w:val="center"/>
        <w:rPr>
          <w:rFonts w:hint="eastAsia" w:ascii="宋体" w:hAnsi="宋体" w:eastAsia="宋体"/>
          <w:b/>
          <w:color w:val="auto"/>
          <w:sz w:val="28"/>
          <w:szCs w:val="28"/>
          <w:u w:val="single"/>
        </w:rPr>
      </w:pPr>
    </w:p>
    <w:p w14:paraId="339123D7">
      <w:pPr>
        <w:adjustRightInd w:val="0"/>
        <w:snapToGrid w:val="0"/>
        <w:spacing w:line="360" w:lineRule="auto"/>
        <w:jc w:val="center"/>
        <w:rPr>
          <w:rFonts w:hint="eastAsia" w:ascii="宋体" w:hAnsi="宋体" w:eastAsia="宋体"/>
          <w:b/>
          <w:color w:val="auto"/>
          <w:sz w:val="28"/>
          <w:szCs w:val="28"/>
          <w:u w:val="single"/>
        </w:rPr>
      </w:pPr>
    </w:p>
    <w:p w14:paraId="790AD19F">
      <w:pPr>
        <w:adjustRightInd w:val="0"/>
        <w:snapToGrid w:val="0"/>
        <w:spacing w:line="360" w:lineRule="auto"/>
        <w:jc w:val="center"/>
        <w:rPr>
          <w:rFonts w:hint="eastAsia" w:ascii="宋体" w:hAnsi="宋体" w:eastAsia="宋体"/>
          <w:b/>
          <w:color w:val="auto"/>
          <w:sz w:val="28"/>
          <w:szCs w:val="28"/>
        </w:rPr>
      </w:pPr>
      <w:r>
        <w:rPr>
          <w:rFonts w:hint="eastAsia" w:ascii="宋体" w:hAnsi="宋体" w:eastAsia="宋体"/>
          <w:b/>
          <w:color w:val="auto"/>
          <w:sz w:val="28"/>
          <w:szCs w:val="28"/>
          <w:u w:val="single"/>
        </w:rPr>
        <w:t xml:space="preserve">                </w:t>
      </w:r>
      <w:r>
        <w:rPr>
          <w:rFonts w:hint="eastAsia" w:ascii="宋体" w:hAnsi="宋体" w:eastAsia="宋体"/>
          <w:b/>
          <w:color w:val="auto"/>
          <w:sz w:val="28"/>
          <w:szCs w:val="28"/>
        </w:rPr>
        <w:t xml:space="preserve">(项目名称)设计 </w:t>
      </w:r>
      <w:r>
        <w:rPr>
          <w:rFonts w:hint="eastAsia" w:ascii="宋体" w:hAnsi="宋体" w:eastAsia="宋体"/>
          <w:b/>
          <w:color w:val="auto"/>
          <w:sz w:val="28"/>
          <w:szCs w:val="28"/>
          <w:u w:val="single"/>
        </w:rPr>
        <w:t xml:space="preserve">    </w:t>
      </w:r>
      <w:r>
        <w:rPr>
          <w:rFonts w:hint="eastAsia" w:ascii="宋体" w:hAnsi="宋体" w:eastAsia="宋体"/>
          <w:b/>
          <w:color w:val="auto"/>
          <w:sz w:val="28"/>
          <w:szCs w:val="28"/>
        </w:rPr>
        <w:t xml:space="preserve"> 标段</w:t>
      </w:r>
    </w:p>
    <w:p w14:paraId="3C4EEFEA">
      <w:pPr>
        <w:adjustRightInd w:val="0"/>
        <w:snapToGrid w:val="0"/>
        <w:spacing w:line="360" w:lineRule="auto"/>
        <w:jc w:val="center"/>
        <w:rPr>
          <w:rFonts w:hint="eastAsia" w:ascii="宋体" w:hAnsi="宋体" w:eastAsia="宋体"/>
          <w:b/>
          <w:color w:val="auto"/>
          <w:sz w:val="28"/>
          <w:szCs w:val="28"/>
        </w:rPr>
      </w:pPr>
    </w:p>
    <w:p w14:paraId="436CC059">
      <w:pPr>
        <w:adjustRightInd w:val="0"/>
        <w:snapToGrid w:val="0"/>
        <w:spacing w:line="360" w:lineRule="auto"/>
        <w:jc w:val="center"/>
        <w:rPr>
          <w:rFonts w:hint="eastAsia" w:ascii="宋体" w:hAnsi="宋体" w:eastAsia="宋体"/>
          <w:b/>
          <w:color w:val="auto"/>
          <w:sz w:val="28"/>
          <w:szCs w:val="28"/>
        </w:rPr>
      </w:pPr>
    </w:p>
    <w:p w14:paraId="5C484344">
      <w:pPr>
        <w:adjustRightInd w:val="0"/>
        <w:snapToGrid w:val="0"/>
        <w:spacing w:line="360" w:lineRule="auto"/>
        <w:jc w:val="center"/>
        <w:rPr>
          <w:rFonts w:hint="eastAsia" w:ascii="宋体" w:hAnsi="宋体" w:eastAsia="宋体"/>
          <w:b/>
          <w:color w:val="auto"/>
          <w:sz w:val="28"/>
          <w:szCs w:val="28"/>
        </w:rPr>
      </w:pPr>
    </w:p>
    <w:p w14:paraId="3A74D214">
      <w:pPr>
        <w:adjustRightInd w:val="0"/>
        <w:snapToGrid w:val="0"/>
        <w:spacing w:line="360" w:lineRule="auto"/>
        <w:jc w:val="center"/>
        <w:rPr>
          <w:rFonts w:ascii="宋体" w:hAnsi="宋体" w:eastAsia="宋体"/>
          <w:b/>
          <w:color w:val="auto"/>
          <w:sz w:val="48"/>
          <w:szCs w:val="48"/>
        </w:rPr>
      </w:pPr>
      <w:r>
        <w:rPr>
          <w:rFonts w:ascii="宋体" w:hAnsi="宋体" w:eastAsia="宋体"/>
          <w:b/>
          <w:color w:val="auto"/>
          <w:sz w:val="48"/>
          <w:szCs w:val="48"/>
        </w:rPr>
        <w:t>投 标 文 件</w:t>
      </w:r>
    </w:p>
    <w:p w14:paraId="57FB85AA">
      <w:pPr>
        <w:adjustRightInd w:val="0"/>
        <w:snapToGrid w:val="0"/>
        <w:spacing w:line="360" w:lineRule="auto"/>
        <w:jc w:val="center"/>
        <w:rPr>
          <w:rFonts w:ascii="宋体" w:hAnsi="宋体" w:eastAsia="宋体"/>
          <w:b/>
          <w:color w:val="auto"/>
          <w:sz w:val="48"/>
          <w:szCs w:val="48"/>
        </w:rPr>
      </w:pPr>
    </w:p>
    <w:p w14:paraId="03647C92">
      <w:pPr>
        <w:adjustRightInd w:val="0"/>
        <w:snapToGrid w:val="0"/>
        <w:spacing w:line="360" w:lineRule="auto"/>
        <w:jc w:val="center"/>
        <w:rPr>
          <w:rFonts w:ascii="宋体" w:hAnsi="宋体" w:eastAsia="宋体"/>
          <w:b/>
          <w:color w:val="auto"/>
          <w:sz w:val="48"/>
          <w:szCs w:val="48"/>
        </w:rPr>
      </w:pPr>
    </w:p>
    <w:p w14:paraId="5E589F0E">
      <w:pPr>
        <w:adjustRightInd w:val="0"/>
        <w:snapToGrid w:val="0"/>
        <w:spacing w:line="360" w:lineRule="auto"/>
        <w:jc w:val="center"/>
        <w:rPr>
          <w:rFonts w:ascii="宋体" w:hAnsi="宋体" w:eastAsia="宋体"/>
          <w:b/>
          <w:color w:val="auto"/>
          <w:sz w:val="48"/>
          <w:szCs w:val="48"/>
        </w:rPr>
      </w:pPr>
    </w:p>
    <w:p w14:paraId="4E8301A5">
      <w:pPr>
        <w:adjustRightInd w:val="0"/>
        <w:snapToGrid w:val="0"/>
        <w:spacing w:line="360" w:lineRule="auto"/>
        <w:jc w:val="center"/>
        <w:rPr>
          <w:rFonts w:ascii="宋体" w:hAnsi="宋体" w:eastAsia="宋体"/>
          <w:b/>
          <w:color w:val="auto"/>
          <w:sz w:val="28"/>
          <w:szCs w:val="28"/>
        </w:rPr>
      </w:pPr>
      <w:r>
        <w:rPr>
          <w:rFonts w:ascii="宋体" w:hAnsi="宋体" w:eastAsia="宋体"/>
          <w:b/>
          <w:color w:val="auto"/>
          <w:sz w:val="28"/>
          <w:szCs w:val="28"/>
        </w:rPr>
        <w:t>投标人：</w:t>
      </w:r>
      <w:r>
        <w:rPr>
          <w:rFonts w:hint="eastAsia" w:ascii="宋体" w:hAnsi="宋体" w:eastAsia="宋体"/>
          <w:b/>
          <w:color w:val="auto"/>
          <w:sz w:val="28"/>
          <w:szCs w:val="28"/>
          <w:u w:val="single"/>
        </w:rPr>
        <w:t xml:space="preserve">                 </w:t>
      </w:r>
      <w:r>
        <w:rPr>
          <w:rFonts w:ascii="宋体" w:hAnsi="宋体" w:eastAsia="宋体"/>
          <w:b/>
          <w:color w:val="auto"/>
          <w:sz w:val="28"/>
          <w:szCs w:val="28"/>
        </w:rPr>
        <w:t>（盖单位章）</w:t>
      </w:r>
    </w:p>
    <w:p w14:paraId="2931DCEA">
      <w:pPr>
        <w:adjustRightInd w:val="0"/>
        <w:snapToGrid w:val="0"/>
        <w:spacing w:line="360" w:lineRule="auto"/>
        <w:jc w:val="center"/>
        <w:rPr>
          <w:rFonts w:ascii="宋体" w:hAnsi="宋体" w:eastAsia="宋体"/>
          <w:b/>
          <w:color w:val="auto"/>
          <w:sz w:val="28"/>
          <w:szCs w:val="28"/>
        </w:rPr>
      </w:pPr>
      <w:r>
        <w:rPr>
          <w:rFonts w:ascii="宋体" w:hAnsi="宋体" w:eastAsia="宋体"/>
          <w:b/>
          <w:color w:val="auto"/>
          <w:sz w:val="28"/>
          <w:szCs w:val="28"/>
        </w:rPr>
        <w:t>法定代表人或其委托代理人：</w:t>
      </w:r>
      <w:r>
        <w:rPr>
          <w:rFonts w:hint="eastAsia" w:ascii="宋体" w:hAnsi="宋体" w:eastAsia="宋体"/>
          <w:b/>
          <w:color w:val="auto"/>
          <w:sz w:val="28"/>
          <w:szCs w:val="28"/>
          <w:u w:val="single"/>
        </w:rPr>
        <w:t xml:space="preserve">   </w:t>
      </w:r>
      <w:r>
        <w:rPr>
          <w:rFonts w:ascii="宋体" w:hAnsi="宋体" w:eastAsia="宋体"/>
          <w:b/>
          <w:color w:val="auto"/>
          <w:sz w:val="28"/>
          <w:szCs w:val="28"/>
        </w:rPr>
        <w:t>（签字）</w:t>
      </w:r>
    </w:p>
    <w:p w14:paraId="05BFE8C7">
      <w:pPr>
        <w:adjustRightInd w:val="0"/>
        <w:snapToGrid w:val="0"/>
        <w:spacing w:line="360" w:lineRule="auto"/>
        <w:jc w:val="center"/>
        <w:rPr>
          <w:rFonts w:ascii="宋体" w:hAnsi="宋体" w:eastAsia="宋体"/>
          <w:b/>
          <w:color w:val="auto"/>
          <w:sz w:val="28"/>
          <w:szCs w:val="28"/>
        </w:rPr>
      </w:pPr>
    </w:p>
    <w:p w14:paraId="0687E8AD">
      <w:pPr>
        <w:adjustRightInd w:val="0"/>
        <w:snapToGrid w:val="0"/>
        <w:spacing w:line="360" w:lineRule="auto"/>
        <w:jc w:val="center"/>
        <w:rPr>
          <w:rFonts w:hint="eastAsia" w:ascii="宋体" w:hAnsi="宋体" w:eastAsia="宋体"/>
          <w:b/>
          <w:bCs/>
          <w:color w:val="auto"/>
          <w:sz w:val="28"/>
          <w:szCs w:val="28"/>
        </w:rPr>
        <w:sectPr>
          <w:pgSz w:w="11906" w:h="16838"/>
          <w:pgMar w:top="1417" w:right="1417" w:bottom="1417" w:left="1417" w:header="851" w:footer="850" w:gutter="0"/>
          <w:cols w:space="720" w:num="1"/>
          <w:docGrid w:type="lines" w:linePitch="312" w:charSpace="0"/>
        </w:sectPr>
      </w:pPr>
      <w:r>
        <w:rPr>
          <w:rFonts w:hint="eastAsia" w:ascii="宋体" w:hAnsi="宋体" w:eastAsia="宋体"/>
          <w:b/>
          <w:bCs/>
          <w:color w:val="auto"/>
          <w:sz w:val="28"/>
          <w:szCs w:val="28"/>
          <w:u w:val="single"/>
        </w:rPr>
        <w:t xml:space="preserve">   </w:t>
      </w:r>
      <w:r>
        <w:rPr>
          <w:rFonts w:hint="eastAsia" w:ascii="宋体" w:hAnsi="宋体" w:eastAsia="宋体"/>
          <w:b/>
          <w:bCs/>
          <w:color w:val="auto"/>
          <w:sz w:val="28"/>
          <w:szCs w:val="28"/>
        </w:rPr>
        <w:t>年</w:t>
      </w:r>
      <w:r>
        <w:rPr>
          <w:rFonts w:hint="eastAsia" w:ascii="宋体" w:hAnsi="宋体" w:eastAsia="宋体"/>
          <w:b/>
          <w:bCs/>
          <w:color w:val="auto"/>
          <w:sz w:val="28"/>
          <w:szCs w:val="28"/>
          <w:u w:val="single"/>
        </w:rPr>
        <w:t xml:space="preserve">   </w:t>
      </w:r>
      <w:r>
        <w:rPr>
          <w:rFonts w:hint="eastAsia" w:ascii="宋体" w:hAnsi="宋体" w:eastAsia="宋体"/>
          <w:b/>
          <w:bCs/>
          <w:color w:val="auto"/>
          <w:sz w:val="28"/>
          <w:szCs w:val="28"/>
        </w:rPr>
        <w:t>月</w:t>
      </w:r>
      <w:r>
        <w:rPr>
          <w:rFonts w:hint="eastAsia" w:ascii="宋体" w:hAnsi="宋体" w:eastAsia="宋体"/>
          <w:b/>
          <w:bCs/>
          <w:color w:val="auto"/>
          <w:sz w:val="28"/>
          <w:szCs w:val="28"/>
          <w:u w:val="single"/>
        </w:rPr>
        <w:t xml:space="preserve">   </w:t>
      </w:r>
      <w:r>
        <w:rPr>
          <w:rFonts w:hint="eastAsia" w:ascii="宋体" w:hAnsi="宋体" w:eastAsia="宋体"/>
          <w:b/>
          <w:bCs/>
          <w:color w:val="auto"/>
          <w:sz w:val="28"/>
          <w:szCs w:val="28"/>
        </w:rPr>
        <w:t>日</w:t>
      </w:r>
    </w:p>
    <w:p w14:paraId="27F0A55F">
      <w:pPr>
        <w:pStyle w:val="2"/>
        <w:adjustRightInd w:val="0"/>
        <w:snapToGrid w:val="0"/>
        <w:spacing w:line="360" w:lineRule="auto"/>
        <w:jc w:val="center"/>
        <w:rPr>
          <w:rFonts w:hint="eastAsia" w:ascii="宋体" w:hAnsi="宋体" w:eastAsia="宋体"/>
          <w:color w:val="auto"/>
          <w:sz w:val="28"/>
          <w:szCs w:val="28"/>
        </w:rPr>
      </w:pPr>
      <w:r>
        <w:rPr>
          <w:rFonts w:hint="eastAsia" w:ascii="宋体" w:hAnsi="宋体" w:eastAsia="宋体"/>
          <w:color w:val="auto"/>
          <w:sz w:val="28"/>
          <w:szCs w:val="28"/>
        </w:rPr>
        <w:t>目录</w:t>
      </w:r>
    </w:p>
    <w:p w14:paraId="47462EB7">
      <w:pPr>
        <w:spacing w:line="200" w:lineRule="exact"/>
        <w:rPr>
          <w:rFonts w:eastAsia="Times New Roman"/>
          <w:color w:val="auto"/>
        </w:rPr>
      </w:pPr>
    </w:p>
    <w:p w14:paraId="1410C4E1">
      <w:pPr>
        <w:spacing w:line="360" w:lineRule="auto"/>
        <w:rPr>
          <w:rFonts w:ascii="宋体" w:hAnsi="宋体" w:eastAsia="宋体"/>
          <w:color w:val="auto"/>
          <w:sz w:val="24"/>
          <w:szCs w:val="24"/>
        </w:rPr>
      </w:pPr>
      <w:r>
        <w:rPr>
          <w:rFonts w:ascii="宋体" w:hAnsi="宋体" w:eastAsia="宋体"/>
          <w:color w:val="auto"/>
          <w:sz w:val="24"/>
          <w:szCs w:val="24"/>
        </w:rPr>
        <w:t>一、投标函及投标函附录</w:t>
      </w:r>
    </w:p>
    <w:p w14:paraId="00A62F1F">
      <w:pPr>
        <w:spacing w:line="360" w:lineRule="auto"/>
        <w:rPr>
          <w:rFonts w:ascii="宋体" w:hAnsi="宋体" w:eastAsia="宋体"/>
          <w:color w:val="auto"/>
          <w:sz w:val="24"/>
          <w:szCs w:val="24"/>
        </w:rPr>
      </w:pPr>
      <w:r>
        <w:rPr>
          <w:rFonts w:ascii="宋体" w:hAnsi="宋体" w:eastAsia="宋体"/>
          <w:color w:val="auto"/>
          <w:sz w:val="24"/>
          <w:szCs w:val="24"/>
        </w:rPr>
        <w:t>二、法定代表人身份证明（适用于无委托代理人的情况）</w:t>
      </w:r>
    </w:p>
    <w:p w14:paraId="6292492C">
      <w:pPr>
        <w:spacing w:line="360" w:lineRule="auto"/>
        <w:rPr>
          <w:rFonts w:ascii="宋体" w:hAnsi="宋体" w:eastAsia="宋体"/>
          <w:color w:val="auto"/>
          <w:sz w:val="24"/>
          <w:szCs w:val="24"/>
        </w:rPr>
      </w:pPr>
      <w:r>
        <w:rPr>
          <w:rFonts w:ascii="宋体" w:hAnsi="宋体" w:eastAsia="宋体"/>
          <w:color w:val="auto"/>
          <w:sz w:val="24"/>
          <w:szCs w:val="24"/>
        </w:rPr>
        <w:t>二、授权委托书（适用于有委托代理人的情况）</w:t>
      </w:r>
    </w:p>
    <w:p w14:paraId="54C758BF">
      <w:pPr>
        <w:spacing w:line="360" w:lineRule="auto"/>
        <w:rPr>
          <w:rFonts w:ascii="宋体" w:hAnsi="宋体" w:eastAsia="宋体"/>
          <w:color w:val="auto"/>
          <w:sz w:val="24"/>
          <w:szCs w:val="24"/>
        </w:rPr>
      </w:pPr>
      <w:r>
        <w:rPr>
          <w:rFonts w:ascii="宋体" w:hAnsi="宋体" w:eastAsia="宋体"/>
          <w:color w:val="auto"/>
          <w:sz w:val="24"/>
          <w:szCs w:val="24"/>
        </w:rPr>
        <w:t>三、联合体协议书</w:t>
      </w:r>
    </w:p>
    <w:p w14:paraId="0AEF45EC">
      <w:pPr>
        <w:spacing w:line="360" w:lineRule="auto"/>
        <w:rPr>
          <w:rFonts w:ascii="宋体" w:hAnsi="宋体" w:eastAsia="宋体"/>
          <w:color w:val="auto"/>
          <w:sz w:val="24"/>
          <w:szCs w:val="24"/>
        </w:rPr>
      </w:pPr>
      <w:r>
        <w:rPr>
          <w:rFonts w:ascii="宋体" w:hAnsi="宋体" w:eastAsia="宋体"/>
          <w:color w:val="auto"/>
          <w:sz w:val="24"/>
          <w:szCs w:val="24"/>
        </w:rPr>
        <w:t>四、投标保证金</w:t>
      </w:r>
    </w:p>
    <w:p w14:paraId="0F3FD0B2">
      <w:pPr>
        <w:spacing w:line="360" w:lineRule="auto"/>
        <w:rPr>
          <w:rFonts w:ascii="宋体" w:hAnsi="宋体" w:eastAsia="宋体"/>
          <w:color w:val="auto"/>
          <w:sz w:val="24"/>
          <w:szCs w:val="24"/>
        </w:rPr>
      </w:pPr>
      <w:r>
        <w:rPr>
          <w:rFonts w:ascii="宋体" w:hAnsi="宋体" w:eastAsia="宋体"/>
          <w:color w:val="auto"/>
          <w:sz w:val="24"/>
          <w:szCs w:val="24"/>
        </w:rPr>
        <w:t>五、</w:t>
      </w:r>
      <w:r>
        <w:rPr>
          <w:rFonts w:hint="eastAsia" w:ascii="宋体" w:hAnsi="宋体" w:eastAsia="宋体"/>
          <w:color w:val="auto"/>
          <w:sz w:val="24"/>
          <w:szCs w:val="24"/>
        </w:rPr>
        <w:t>设计费用</w:t>
      </w:r>
      <w:r>
        <w:rPr>
          <w:rFonts w:ascii="宋体" w:hAnsi="宋体" w:eastAsia="宋体"/>
          <w:color w:val="auto"/>
          <w:sz w:val="24"/>
          <w:szCs w:val="24"/>
        </w:rPr>
        <w:t>清单</w:t>
      </w:r>
    </w:p>
    <w:p w14:paraId="1A84B51F">
      <w:pPr>
        <w:spacing w:line="360" w:lineRule="auto"/>
        <w:rPr>
          <w:rFonts w:ascii="宋体" w:hAnsi="宋体" w:eastAsia="宋体"/>
          <w:color w:val="auto"/>
          <w:sz w:val="24"/>
          <w:szCs w:val="24"/>
        </w:rPr>
      </w:pPr>
      <w:r>
        <w:rPr>
          <w:rFonts w:ascii="宋体" w:hAnsi="宋体" w:eastAsia="宋体"/>
          <w:color w:val="auto"/>
          <w:sz w:val="24"/>
          <w:szCs w:val="24"/>
        </w:rPr>
        <w:t>六、资格审查资料</w:t>
      </w:r>
    </w:p>
    <w:p w14:paraId="7D0A20B0">
      <w:pPr>
        <w:spacing w:line="360" w:lineRule="auto"/>
        <w:rPr>
          <w:rFonts w:hint="eastAsia" w:ascii="宋体" w:hAnsi="宋体" w:eastAsia="宋体"/>
          <w:color w:val="auto"/>
          <w:sz w:val="24"/>
          <w:szCs w:val="24"/>
        </w:rPr>
      </w:pPr>
      <w:r>
        <w:rPr>
          <w:rFonts w:ascii="宋体" w:hAnsi="宋体" w:eastAsia="宋体"/>
          <w:color w:val="auto"/>
          <w:sz w:val="24"/>
          <w:szCs w:val="24"/>
        </w:rPr>
        <w:t>七、</w:t>
      </w:r>
      <w:r>
        <w:rPr>
          <w:rFonts w:hint="eastAsia" w:ascii="宋体" w:hAnsi="宋体" w:eastAsia="宋体"/>
          <w:color w:val="auto"/>
          <w:sz w:val="24"/>
          <w:szCs w:val="24"/>
        </w:rPr>
        <w:t>设计方案（设计大纲）</w:t>
      </w:r>
    </w:p>
    <w:p w14:paraId="1A589156">
      <w:pPr>
        <w:spacing w:line="360" w:lineRule="auto"/>
        <w:rPr>
          <w:rFonts w:ascii="宋体" w:hAnsi="宋体" w:eastAsia="宋体"/>
          <w:color w:val="auto"/>
          <w:sz w:val="24"/>
          <w:szCs w:val="24"/>
        </w:rPr>
      </w:pPr>
      <w:r>
        <w:rPr>
          <w:rFonts w:ascii="宋体" w:hAnsi="宋体" w:eastAsia="宋体"/>
          <w:color w:val="auto"/>
          <w:sz w:val="24"/>
          <w:szCs w:val="24"/>
        </w:rPr>
        <w:t>八、其他资料</w:t>
      </w:r>
    </w:p>
    <w:p w14:paraId="69E107F6">
      <w:pPr>
        <w:adjustRightInd w:val="0"/>
        <w:snapToGrid w:val="0"/>
        <w:spacing w:line="360" w:lineRule="auto"/>
        <w:jc w:val="center"/>
        <w:rPr>
          <w:rFonts w:ascii="宋体" w:hAnsi="宋体" w:eastAsia="宋体"/>
          <w:b/>
          <w:color w:val="auto"/>
          <w:sz w:val="24"/>
          <w:szCs w:val="24"/>
        </w:rPr>
      </w:pPr>
    </w:p>
    <w:p w14:paraId="1D6A2101">
      <w:pPr>
        <w:adjustRightInd w:val="0"/>
        <w:snapToGrid w:val="0"/>
        <w:spacing w:line="360" w:lineRule="auto"/>
        <w:rPr>
          <w:rFonts w:ascii="宋体" w:hAnsi="宋体" w:eastAsia="宋体"/>
          <w:b/>
          <w:color w:val="auto"/>
          <w:sz w:val="24"/>
          <w:szCs w:val="24"/>
        </w:rPr>
        <w:sectPr>
          <w:pgSz w:w="11906" w:h="16838"/>
          <w:pgMar w:top="1417" w:right="1417" w:bottom="1417" w:left="1417" w:header="851" w:footer="850" w:gutter="0"/>
          <w:cols w:space="720" w:num="1"/>
          <w:docGrid w:type="lines" w:linePitch="312" w:charSpace="0"/>
        </w:sectPr>
      </w:pPr>
      <w:r>
        <w:rPr>
          <w:color w:val="auto"/>
        </w:rPr>
        <w:t xml:space="preserve"> </w:t>
      </w:r>
      <w:r>
        <w:rPr>
          <w:rFonts w:hint="eastAsia" w:ascii="宋体" w:hAnsi="宋体" w:eastAsia="宋体"/>
          <w:color w:val="auto"/>
          <w:sz w:val="24"/>
        </w:rPr>
        <w:t>注：投标文件无须编制页码。</w:t>
      </w:r>
    </w:p>
    <w:p w14:paraId="0CF369F0">
      <w:pPr>
        <w:pStyle w:val="2"/>
        <w:adjustRightInd w:val="0"/>
        <w:snapToGrid w:val="0"/>
        <w:spacing w:line="360" w:lineRule="auto"/>
        <w:jc w:val="center"/>
        <w:rPr>
          <w:rFonts w:hint="eastAsia" w:ascii="宋体" w:hAnsi="宋体" w:eastAsia="宋体"/>
          <w:color w:val="auto"/>
          <w:sz w:val="28"/>
          <w:szCs w:val="28"/>
        </w:rPr>
      </w:pPr>
      <w:r>
        <w:rPr>
          <w:rFonts w:hint="eastAsia" w:ascii="宋体" w:hAnsi="宋体" w:eastAsia="宋体"/>
          <w:color w:val="auto"/>
          <w:sz w:val="28"/>
          <w:szCs w:val="28"/>
        </w:rPr>
        <w:t>一、投标函及投标函附录</w:t>
      </w:r>
    </w:p>
    <w:p w14:paraId="241A6E76">
      <w:pPr>
        <w:adjustRightInd w:val="0"/>
        <w:snapToGrid w:val="0"/>
        <w:spacing w:line="360" w:lineRule="auto"/>
        <w:jc w:val="center"/>
        <w:rPr>
          <w:rFonts w:ascii="宋体" w:hAnsi="宋体" w:eastAsia="宋体"/>
          <w:b/>
          <w:bCs/>
          <w:color w:val="auto"/>
          <w:sz w:val="24"/>
          <w:szCs w:val="24"/>
        </w:rPr>
      </w:pPr>
      <w:r>
        <w:rPr>
          <w:rFonts w:ascii="宋体" w:hAnsi="宋体" w:eastAsia="宋体"/>
          <w:b/>
          <w:bCs/>
          <w:color w:val="auto"/>
          <w:sz w:val="24"/>
          <w:szCs w:val="24"/>
        </w:rPr>
        <w:t>（一）投标函</w:t>
      </w:r>
    </w:p>
    <w:p w14:paraId="567741FC">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（招标人名称）：</w:t>
      </w:r>
    </w:p>
    <w:p w14:paraId="40AEDFBD">
      <w:pPr>
        <w:adjustRightInd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1．我方已仔细研究了</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(项目名称)设计</w:t>
      </w:r>
      <w:r>
        <w:rPr>
          <w:rFonts w:hint="eastAsia" w:ascii="宋体" w:hAnsi="宋体" w:eastAsia="宋体"/>
          <w:b/>
          <w:color w:val="auto"/>
          <w:sz w:val="24"/>
          <w:szCs w:val="24"/>
          <w:u w:val="single"/>
        </w:rPr>
        <w:t xml:space="preserve">    </w:t>
      </w:r>
      <w:r>
        <w:rPr>
          <w:rFonts w:hint="eastAsia" w:ascii="宋体" w:hAnsi="宋体" w:eastAsia="宋体" w:cs="宋体"/>
          <w:color w:val="auto"/>
          <w:sz w:val="24"/>
          <w:szCs w:val="24"/>
        </w:rPr>
        <w:t>标段的招标文件的全部内容、愿意以人民币（大写）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（小写）</w:t>
      </w:r>
      <w:r>
        <w:rPr>
          <w:rFonts w:hint="eastAsia" w:ascii="宋体" w:hAnsi="宋体" w:eastAsia="宋体"/>
          <w:b/>
          <w:color w:val="auto"/>
          <w:sz w:val="24"/>
          <w:szCs w:val="24"/>
          <w:u w:val="single"/>
        </w:rPr>
        <w:t xml:space="preserve">     </w:t>
      </w:r>
      <w:r>
        <w:rPr>
          <w:rFonts w:hint="eastAsia" w:ascii="宋体" w:hAnsi="宋体" w:eastAsia="宋体" w:cs="宋体"/>
          <w:bCs/>
          <w:color w:val="auto"/>
          <w:sz w:val="24"/>
          <w:szCs w:val="24"/>
        </w:rPr>
        <w:t>的投标报价，项目负责人为</w:t>
      </w:r>
      <w:r>
        <w:rPr>
          <w:rFonts w:hint="eastAsia" w:ascii="宋体" w:hAnsi="宋体" w:eastAsia="宋体" w:cs="宋体"/>
          <w:bCs/>
          <w:color w:val="auto"/>
          <w:sz w:val="24"/>
          <w:szCs w:val="24"/>
          <w:u w:val="single"/>
        </w:rPr>
        <w:t xml:space="preserve">          （姓名）</w:t>
      </w:r>
      <w:r>
        <w:rPr>
          <w:rFonts w:hint="eastAsia" w:ascii="宋体" w:hAnsi="宋体" w:eastAsia="宋体" w:cs="宋体"/>
          <w:bCs/>
          <w:color w:val="auto"/>
          <w:sz w:val="24"/>
          <w:szCs w:val="24"/>
        </w:rPr>
        <w:t>，设计服务期限：</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，按合同约定完成设计工作。</w:t>
      </w:r>
    </w:p>
    <w:p w14:paraId="79BF92A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2．我方的投标文件包括下列内容：</w:t>
      </w:r>
    </w:p>
    <w:p w14:paraId="540771D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（1）投标函及投标函附录；</w:t>
      </w:r>
    </w:p>
    <w:p w14:paraId="09DA16CB">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（2）法定代表人身份证明或授权委托书；</w:t>
      </w:r>
    </w:p>
    <w:p w14:paraId="0284625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（3）联合体协议书（如有）；</w:t>
      </w:r>
    </w:p>
    <w:p w14:paraId="2D2005B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（4）投标保证金（如有）；</w:t>
      </w:r>
    </w:p>
    <w:p w14:paraId="74E1076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（5）设计费用清单；</w:t>
      </w:r>
    </w:p>
    <w:p w14:paraId="22A413A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（6）资格审查资料；</w:t>
      </w:r>
    </w:p>
    <w:p w14:paraId="2D193DA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（7）设计方案（设计</w:t>
      </w:r>
      <w:r>
        <w:rPr>
          <w:rFonts w:ascii="宋体" w:hAnsi="宋体" w:eastAsia="宋体" w:cs="宋体"/>
          <w:color w:val="auto"/>
          <w:sz w:val="24"/>
          <w:szCs w:val="24"/>
        </w:rPr>
        <w:t>大纲</w:t>
      </w:r>
      <w:r>
        <w:rPr>
          <w:rFonts w:hint="eastAsia" w:ascii="宋体" w:hAnsi="宋体" w:eastAsia="宋体" w:cs="宋体"/>
          <w:color w:val="auto"/>
          <w:sz w:val="24"/>
          <w:szCs w:val="24"/>
        </w:rPr>
        <w:t>）；</w:t>
      </w:r>
    </w:p>
    <w:p w14:paraId="5028E687">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（8）其他资料。</w:t>
      </w:r>
    </w:p>
    <w:p w14:paraId="2CEA49F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投标文件的上述组成部分如存在内容不一致的，以投标函为准。</w:t>
      </w:r>
    </w:p>
    <w:p w14:paraId="2E219BD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3．我方承诺在招标文件规定的投标有效期内不撤销投标文件。</w:t>
      </w:r>
    </w:p>
    <w:p w14:paraId="4E768ED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4．如我方中标，我方承诺：</w:t>
      </w:r>
    </w:p>
    <w:p w14:paraId="59E2873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（1）在收到中标通知书后，在中标通知书规定的期限内与你方签订合同；</w:t>
      </w:r>
    </w:p>
    <w:p w14:paraId="4A6ECD1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（2）在签订合同时不向你方提出附加条件；</w:t>
      </w:r>
    </w:p>
    <w:p w14:paraId="6E6EAE5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（3）按照招标文件要求提交履约保证金；</w:t>
      </w:r>
    </w:p>
    <w:p w14:paraId="31A017E6">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（4）在合同约定的期限内完成合同规定的全部义务。</w:t>
      </w:r>
    </w:p>
    <w:p w14:paraId="2364548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5.我方在此声明，所递交的投标文件（包括有关资料、澄清）真实可信，不存在弄虚作假或隐瞒。</w:t>
      </w:r>
    </w:p>
    <w:p w14:paraId="0D6F1C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经我方认真核查，本投标人不存在招标文件第二章“投标人须知”第1.4.3项规定的任何一种情形。</w:t>
      </w:r>
    </w:p>
    <w:p w14:paraId="713AAC5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b/>
          <w:color w:val="auto"/>
          <w:sz w:val="24"/>
          <w:szCs w:val="24"/>
          <w:u w:val="single"/>
        </w:rPr>
        <w:t xml:space="preserve">          </w:t>
      </w:r>
      <w:r>
        <w:rPr>
          <w:rFonts w:hint="eastAsia" w:ascii="宋体" w:hAnsi="宋体" w:eastAsia="宋体" w:cs="宋体"/>
          <w:color w:val="auto"/>
          <w:sz w:val="24"/>
          <w:szCs w:val="24"/>
        </w:rPr>
        <w:t>（其他补充说明）。</w:t>
      </w:r>
    </w:p>
    <w:p w14:paraId="0CB2812C">
      <w:pPr>
        <w:adjustRightInd w:val="0"/>
        <w:snapToGrid w:val="0"/>
        <w:spacing w:line="360" w:lineRule="auto"/>
        <w:ind w:firstLine="480" w:firstLineChars="200"/>
        <w:rPr>
          <w:rFonts w:hint="eastAsia" w:ascii="宋体" w:hAnsi="宋体" w:eastAsia="宋体" w:cs="宋体"/>
          <w:color w:val="auto"/>
          <w:sz w:val="24"/>
          <w:szCs w:val="24"/>
        </w:rPr>
      </w:pPr>
    </w:p>
    <w:p w14:paraId="183ED2B4">
      <w:pPr>
        <w:adjustRightInd w:val="0"/>
        <w:snapToGrid w:val="0"/>
        <w:spacing w:line="360" w:lineRule="auto"/>
        <w:ind w:firstLine="480" w:firstLineChars="200"/>
        <w:rPr>
          <w:rFonts w:hint="eastAsia" w:ascii="宋体" w:hAnsi="宋体" w:eastAsia="宋体" w:cs="宋体"/>
          <w:color w:val="auto"/>
          <w:sz w:val="24"/>
          <w:szCs w:val="24"/>
        </w:rPr>
      </w:pPr>
    </w:p>
    <w:p w14:paraId="01F5E18C">
      <w:pPr>
        <w:adjustRightInd w:val="0"/>
        <w:snapToGrid w:val="0"/>
        <w:spacing w:line="360" w:lineRule="auto"/>
        <w:ind w:firstLine="4399" w:firstLineChars="1833"/>
        <w:jc w:val="both"/>
        <w:rPr>
          <w:rFonts w:hint="eastAsia" w:ascii="宋体" w:hAnsi="宋体" w:eastAsia="宋体"/>
          <w:bCs/>
          <w:color w:val="auto"/>
          <w:sz w:val="24"/>
          <w:szCs w:val="24"/>
        </w:rPr>
      </w:pPr>
      <w:r>
        <w:rPr>
          <w:rFonts w:hint="eastAsia" w:ascii="宋体" w:hAnsi="宋体" w:eastAsia="宋体"/>
          <w:bCs/>
          <w:color w:val="auto"/>
          <w:sz w:val="24"/>
          <w:szCs w:val="24"/>
        </w:rPr>
        <w:t xml:space="preserve">投 标 人： </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rPr>
        <w:t>（盖单位章）</w:t>
      </w:r>
    </w:p>
    <w:p w14:paraId="20580416">
      <w:pPr>
        <w:adjustRightInd w:val="0"/>
        <w:snapToGrid w:val="0"/>
        <w:spacing w:line="360" w:lineRule="auto"/>
        <w:ind w:left="252" w:leftChars="120" w:firstLine="4156" w:firstLineChars="1732"/>
        <w:jc w:val="both"/>
        <w:rPr>
          <w:rFonts w:hint="eastAsia" w:ascii="宋体" w:hAnsi="宋体" w:eastAsia="宋体"/>
          <w:bCs/>
          <w:color w:val="auto"/>
          <w:sz w:val="24"/>
          <w:szCs w:val="24"/>
        </w:rPr>
      </w:pPr>
      <w:r>
        <w:rPr>
          <w:rFonts w:hint="eastAsia" w:ascii="宋体" w:hAnsi="宋体" w:eastAsia="宋体"/>
          <w:bCs/>
          <w:color w:val="auto"/>
          <w:sz w:val="24"/>
          <w:szCs w:val="24"/>
        </w:rPr>
        <w:t>法定代表人或其委托代理人：</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rPr>
        <w:t>（签   字）</w:t>
      </w:r>
    </w:p>
    <w:p w14:paraId="4FEE03EE">
      <w:pPr>
        <w:adjustRightInd w:val="0"/>
        <w:snapToGrid w:val="0"/>
        <w:spacing w:line="360" w:lineRule="auto"/>
        <w:ind w:firstLine="4399" w:firstLineChars="1833"/>
        <w:rPr>
          <w:rFonts w:hint="eastAsia" w:ascii="宋体" w:hAnsi="宋体" w:eastAsia="宋体"/>
          <w:bCs/>
          <w:color w:val="auto"/>
          <w:sz w:val="24"/>
          <w:szCs w:val="24"/>
        </w:rPr>
      </w:pPr>
      <w:r>
        <w:rPr>
          <w:rFonts w:hint="eastAsia" w:ascii="宋体" w:hAnsi="宋体" w:eastAsia="宋体"/>
          <w:bCs/>
          <w:color w:val="auto"/>
          <w:sz w:val="24"/>
          <w:szCs w:val="24"/>
        </w:rPr>
        <w:t>地    址：</w:t>
      </w:r>
      <w:r>
        <w:rPr>
          <w:rFonts w:hint="eastAsia" w:ascii="宋体" w:hAnsi="宋体" w:eastAsia="宋体"/>
          <w:bCs/>
          <w:color w:val="auto"/>
          <w:sz w:val="24"/>
          <w:szCs w:val="24"/>
          <w:u w:val="single"/>
        </w:rPr>
        <w:t xml:space="preserve">                             </w:t>
      </w:r>
    </w:p>
    <w:p w14:paraId="044BA0B1">
      <w:pPr>
        <w:adjustRightInd w:val="0"/>
        <w:snapToGrid w:val="0"/>
        <w:spacing w:line="360" w:lineRule="auto"/>
        <w:ind w:firstLine="4399" w:firstLineChars="1833"/>
        <w:rPr>
          <w:rFonts w:hint="eastAsia" w:ascii="宋体" w:hAnsi="宋体" w:eastAsia="宋体"/>
          <w:bCs/>
          <w:color w:val="auto"/>
          <w:sz w:val="24"/>
          <w:szCs w:val="24"/>
        </w:rPr>
      </w:pPr>
      <w:r>
        <w:rPr>
          <w:rFonts w:hint="eastAsia" w:ascii="宋体" w:hAnsi="宋体" w:eastAsia="宋体"/>
          <w:bCs/>
          <w:color w:val="auto"/>
          <w:sz w:val="24"/>
          <w:szCs w:val="24"/>
        </w:rPr>
        <w:t>网    址：</w:t>
      </w:r>
      <w:r>
        <w:rPr>
          <w:rFonts w:hint="eastAsia" w:ascii="宋体" w:hAnsi="宋体" w:eastAsia="宋体"/>
          <w:bCs/>
          <w:color w:val="auto"/>
          <w:sz w:val="24"/>
          <w:szCs w:val="24"/>
          <w:u w:val="single"/>
        </w:rPr>
        <w:t xml:space="preserve">                             </w:t>
      </w:r>
    </w:p>
    <w:p w14:paraId="3F4776C3">
      <w:pPr>
        <w:adjustRightInd w:val="0"/>
        <w:snapToGrid w:val="0"/>
        <w:spacing w:line="360" w:lineRule="auto"/>
        <w:ind w:firstLine="4399" w:firstLineChars="1833"/>
        <w:jc w:val="both"/>
        <w:rPr>
          <w:rFonts w:hint="eastAsia" w:ascii="宋体" w:hAnsi="宋体" w:eastAsia="宋体"/>
          <w:bCs/>
          <w:color w:val="auto"/>
          <w:sz w:val="24"/>
          <w:szCs w:val="24"/>
        </w:rPr>
      </w:pPr>
      <w:r>
        <w:rPr>
          <w:rFonts w:hint="eastAsia" w:ascii="宋体" w:hAnsi="宋体" w:eastAsia="宋体"/>
          <w:bCs/>
          <w:color w:val="auto"/>
          <w:sz w:val="24"/>
          <w:szCs w:val="24"/>
        </w:rPr>
        <w:t>联系电话：</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rPr>
        <w:t xml:space="preserve"> </w:t>
      </w:r>
    </w:p>
    <w:p w14:paraId="2D251EE8">
      <w:pPr>
        <w:adjustRightInd w:val="0"/>
        <w:snapToGrid w:val="0"/>
        <w:spacing w:line="360" w:lineRule="auto"/>
        <w:ind w:firstLine="4399" w:firstLineChars="1833"/>
        <w:rPr>
          <w:rFonts w:hint="eastAsia" w:ascii="宋体" w:hAnsi="宋体" w:eastAsia="宋体"/>
          <w:bCs/>
          <w:color w:val="auto"/>
          <w:sz w:val="24"/>
          <w:szCs w:val="24"/>
        </w:rPr>
      </w:pPr>
      <w:r>
        <w:rPr>
          <w:rFonts w:hint="eastAsia" w:ascii="宋体" w:hAnsi="宋体" w:eastAsia="宋体"/>
          <w:bCs/>
          <w:color w:val="auto"/>
          <w:sz w:val="24"/>
          <w:szCs w:val="24"/>
        </w:rPr>
        <w:t>传    真：</w:t>
      </w:r>
      <w:r>
        <w:rPr>
          <w:rFonts w:hint="eastAsia" w:ascii="宋体" w:hAnsi="宋体" w:eastAsia="宋体"/>
          <w:bCs/>
          <w:color w:val="auto"/>
          <w:sz w:val="24"/>
          <w:szCs w:val="24"/>
          <w:u w:val="single"/>
        </w:rPr>
        <w:t xml:space="preserve">                             </w:t>
      </w:r>
    </w:p>
    <w:p w14:paraId="05E39EAB">
      <w:pPr>
        <w:adjustRightInd w:val="0"/>
        <w:snapToGrid w:val="0"/>
        <w:spacing w:line="360" w:lineRule="auto"/>
        <w:ind w:firstLine="4399" w:firstLineChars="1833"/>
        <w:rPr>
          <w:rFonts w:hint="eastAsia" w:ascii="宋体" w:hAnsi="宋体" w:eastAsia="宋体"/>
          <w:b/>
          <w:color w:val="auto"/>
          <w:sz w:val="24"/>
          <w:szCs w:val="24"/>
        </w:rPr>
      </w:pPr>
      <w:r>
        <w:rPr>
          <w:rFonts w:hint="eastAsia" w:ascii="宋体" w:hAnsi="宋体" w:eastAsia="宋体"/>
          <w:bCs/>
          <w:color w:val="auto"/>
          <w:sz w:val="24"/>
          <w:szCs w:val="24"/>
        </w:rPr>
        <w:t>邮政编码：</w:t>
      </w:r>
      <w:r>
        <w:rPr>
          <w:rFonts w:hint="eastAsia" w:ascii="宋体" w:hAnsi="宋体" w:eastAsia="宋体"/>
          <w:bCs/>
          <w:color w:val="auto"/>
          <w:sz w:val="24"/>
          <w:szCs w:val="24"/>
          <w:u w:val="single"/>
        </w:rPr>
        <w:t xml:space="preserve">                             </w:t>
      </w:r>
    </w:p>
    <w:p w14:paraId="6D87BA3A">
      <w:pPr>
        <w:spacing w:line="360" w:lineRule="auto"/>
        <w:ind w:firstLine="480" w:firstLineChars="200"/>
        <w:jc w:val="center"/>
        <w:rPr>
          <w:rFonts w:hint="eastAsia"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日</w:t>
      </w:r>
    </w:p>
    <w:p w14:paraId="4B616B63">
      <w:pPr>
        <w:adjustRightInd w:val="0"/>
        <w:snapToGrid w:val="0"/>
        <w:spacing w:line="360" w:lineRule="auto"/>
        <w:jc w:val="center"/>
        <w:rPr>
          <w:rFonts w:ascii="宋体" w:hAnsi="宋体" w:eastAsia="宋体"/>
          <w:b/>
          <w:bCs/>
          <w:color w:val="auto"/>
          <w:sz w:val="24"/>
          <w:szCs w:val="24"/>
        </w:rPr>
      </w:pPr>
      <w:r>
        <w:rPr>
          <w:rFonts w:ascii="宋体" w:hAnsi="宋体" w:eastAsia="宋体"/>
          <w:b/>
          <w:bCs/>
          <w:color w:val="auto"/>
          <w:sz w:val="24"/>
          <w:szCs w:val="24"/>
        </w:rPr>
        <w:t>（二）投标函附录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639"/>
        <w:gridCol w:w="3311"/>
        <w:gridCol w:w="1934"/>
      </w:tblGrid>
      <w:tr w14:paraId="20EE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5D45596F">
            <w:pPr>
              <w:spacing w:line="360" w:lineRule="auto"/>
              <w:jc w:val="center"/>
              <w:rPr>
                <w:rFonts w:ascii="宋体" w:hAnsi="宋体" w:eastAsia="宋体"/>
                <w:color w:val="auto"/>
                <w:sz w:val="21"/>
                <w:szCs w:val="21"/>
              </w:rPr>
            </w:pPr>
            <w:r>
              <w:rPr>
                <w:rFonts w:ascii="宋体" w:hAnsi="宋体" w:eastAsia="宋体"/>
                <w:color w:val="auto"/>
                <w:sz w:val="21"/>
                <w:szCs w:val="21"/>
              </w:rPr>
              <w:t>序号</w:t>
            </w:r>
          </w:p>
        </w:tc>
        <w:tc>
          <w:tcPr>
            <w:tcW w:w="2639" w:type="dxa"/>
            <w:vAlign w:val="center"/>
          </w:tcPr>
          <w:p w14:paraId="32A6FB7D">
            <w:pPr>
              <w:spacing w:line="360" w:lineRule="auto"/>
              <w:jc w:val="center"/>
              <w:rPr>
                <w:rFonts w:ascii="宋体" w:hAnsi="宋体" w:eastAsia="宋体"/>
                <w:color w:val="auto"/>
                <w:sz w:val="21"/>
                <w:szCs w:val="21"/>
              </w:rPr>
            </w:pPr>
            <w:r>
              <w:rPr>
                <w:rFonts w:ascii="宋体" w:hAnsi="宋体" w:eastAsia="宋体"/>
                <w:color w:val="auto"/>
                <w:sz w:val="21"/>
                <w:szCs w:val="21"/>
              </w:rPr>
              <w:t>条款名称</w:t>
            </w:r>
          </w:p>
        </w:tc>
        <w:tc>
          <w:tcPr>
            <w:tcW w:w="3311" w:type="dxa"/>
            <w:vAlign w:val="center"/>
          </w:tcPr>
          <w:p w14:paraId="0BA0A1E8">
            <w:pPr>
              <w:spacing w:line="360" w:lineRule="auto"/>
              <w:jc w:val="center"/>
              <w:rPr>
                <w:rFonts w:ascii="宋体" w:hAnsi="宋体" w:eastAsia="宋体"/>
                <w:color w:val="auto"/>
                <w:sz w:val="21"/>
                <w:szCs w:val="21"/>
              </w:rPr>
            </w:pPr>
            <w:r>
              <w:rPr>
                <w:rFonts w:ascii="宋体" w:hAnsi="宋体" w:eastAsia="宋体"/>
                <w:color w:val="auto"/>
                <w:sz w:val="21"/>
                <w:szCs w:val="21"/>
              </w:rPr>
              <w:t>约定内容</w:t>
            </w:r>
          </w:p>
        </w:tc>
        <w:tc>
          <w:tcPr>
            <w:tcW w:w="1934" w:type="dxa"/>
            <w:vAlign w:val="center"/>
          </w:tcPr>
          <w:p w14:paraId="2FB892D4">
            <w:pPr>
              <w:spacing w:line="360" w:lineRule="auto"/>
              <w:jc w:val="center"/>
              <w:rPr>
                <w:rFonts w:ascii="宋体" w:hAnsi="宋体" w:eastAsia="宋体"/>
                <w:color w:val="auto"/>
                <w:sz w:val="21"/>
                <w:szCs w:val="21"/>
              </w:rPr>
            </w:pPr>
            <w:r>
              <w:rPr>
                <w:rFonts w:ascii="宋体" w:hAnsi="宋体" w:eastAsia="宋体"/>
                <w:color w:val="auto"/>
                <w:sz w:val="21"/>
                <w:szCs w:val="21"/>
              </w:rPr>
              <w:t>备注</w:t>
            </w:r>
          </w:p>
        </w:tc>
      </w:tr>
      <w:tr w14:paraId="78BB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1304DEB9">
            <w:pPr>
              <w:spacing w:line="360" w:lineRule="auto"/>
              <w:jc w:val="center"/>
              <w:rPr>
                <w:rFonts w:ascii="宋体" w:hAnsi="宋体" w:eastAsia="宋体"/>
                <w:color w:val="auto"/>
                <w:sz w:val="21"/>
                <w:szCs w:val="21"/>
              </w:rPr>
            </w:pPr>
            <w:r>
              <w:rPr>
                <w:rFonts w:hint="eastAsia" w:ascii="宋体" w:hAnsi="宋体" w:eastAsia="宋体"/>
                <w:color w:val="auto"/>
                <w:sz w:val="21"/>
                <w:szCs w:val="21"/>
              </w:rPr>
              <w:t>1</w:t>
            </w:r>
          </w:p>
        </w:tc>
        <w:tc>
          <w:tcPr>
            <w:tcW w:w="2639" w:type="dxa"/>
            <w:vAlign w:val="center"/>
          </w:tcPr>
          <w:p w14:paraId="0339B833">
            <w:pPr>
              <w:spacing w:line="360" w:lineRule="auto"/>
              <w:jc w:val="center"/>
              <w:rPr>
                <w:rFonts w:ascii="宋体" w:hAnsi="宋体" w:eastAsia="宋体"/>
                <w:color w:val="auto"/>
                <w:sz w:val="21"/>
                <w:szCs w:val="21"/>
              </w:rPr>
            </w:pPr>
            <w:r>
              <w:rPr>
                <w:rFonts w:hint="eastAsia" w:ascii="宋体" w:hAnsi="宋体" w:eastAsia="宋体"/>
                <w:color w:val="auto"/>
                <w:sz w:val="21"/>
                <w:szCs w:val="21"/>
              </w:rPr>
              <w:t>项目负责人</w:t>
            </w:r>
          </w:p>
        </w:tc>
        <w:tc>
          <w:tcPr>
            <w:tcW w:w="3311" w:type="dxa"/>
            <w:vAlign w:val="center"/>
          </w:tcPr>
          <w:p w14:paraId="55B74C70">
            <w:pPr>
              <w:spacing w:line="360" w:lineRule="auto"/>
              <w:rPr>
                <w:rFonts w:ascii="宋体" w:hAnsi="宋体" w:eastAsia="宋体"/>
                <w:color w:val="auto"/>
                <w:sz w:val="21"/>
                <w:szCs w:val="21"/>
              </w:rPr>
            </w:pPr>
            <w:r>
              <w:rPr>
                <w:rFonts w:ascii="宋体" w:hAnsi="宋体" w:eastAsia="宋体"/>
                <w:color w:val="auto"/>
                <w:sz w:val="21"/>
                <w:szCs w:val="21"/>
              </w:rPr>
              <w:t>姓名：</w:t>
            </w:r>
            <w:r>
              <w:rPr>
                <w:rFonts w:hint="eastAsia" w:ascii="宋体" w:hAnsi="宋体" w:eastAsia="宋体"/>
                <w:bCs/>
                <w:color w:val="auto"/>
                <w:sz w:val="24"/>
                <w:szCs w:val="24"/>
                <w:u w:val="single"/>
              </w:rPr>
              <w:t xml:space="preserve">     </w:t>
            </w:r>
          </w:p>
        </w:tc>
        <w:tc>
          <w:tcPr>
            <w:tcW w:w="1934" w:type="dxa"/>
            <w:vAlign w:val="center"/>
          </w:tcPr>
          <w:p w14:paraId="228AB3F0">
            <w:pPr>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r>
      <w:tr w14:paraId="36DD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89" w:type="dxa"/>
            <w:vAlign w:val="center"/>
          </w:tcPr>
          <w:p w14:paraId="01CDB1A4">
            <w:pPr>
              <w:spacing w:line="360" w:lineRule="auto"/>
              <w:jc w:val="center"/>
              <w:rPr>
                <w:rFonts w:ascii="宋体" w:hAnsi="宋体" w:eastAsia="宋体"/>
                <w:color w:val="auto"/>
                <w:sz w:val="21"/>
                <w:szCs w:val="21"/>
              </w:rPr>
            </w:pPr>
            <w:r>
              <w:rPr>
                <w:rFonts w:hint="eastAsia" w:ascii="宋体" w:hAnsi="宋体" w:eastAsia="宋体"/>
                <w:color w:val="auto"/>
                <w:sz w:val="21"/>
                <w:szCs w:val="21"/>
              </w:rPr>
              <w:t>2</w:t>
            </w:r>
          </w:p>
        </w:tc>
        <w:tc>
          <w:tcPr>
            <w:tcW w:w="2639" w:type="dxa"/>
            <w:vAlign w:val="center"/>
          </w:tcPr>
          <w:p w14:paraId="6C2E019A">
            <w:pPr>
              <w:spacing w:line="360" w:lineRule="auto"/>
              <w:jc w:val="center"/>
              <w:rPr>
                <w:rFonts w:ascii="宋体" w:hAnsi="宋体" w:eastAsia="宋体"/>
                <w:color w:val="auto"/>
                <w:sz w:val="21"/>
                <w:szCs w:val="21"/>
              </w:rPr>
            </w:pPr>
            <w:r>
              <w:rPr>
                <w:rFonts w:hint="eastAsia" w:ascii="宋体" w:hAnsi="宋体" w:eastAsia="宋体"/>
                <w:color w:val="auto"/>
                <w:sz w:val="21"/>
                <w:szCs w:val="21"/>
              </w:rPr>
              <w:t>设计</w:t>
            </w:r>
            <w:r>
              <w:rPr>
                <w:rFonts w:ascii="宋体" w:hAnsi="宋体" w:eastAsia="宋体"/>
                <w:color w:val="auto"/>
                <w:sz w:val="21"/>
                <w:szCs w:val="21"/>
              </w:rPr>
              <w:t>服务期限</w:t>
            </w:r>
          </w:p>
        </w:tc>
        <w:tc>
          <w:tcPr>
            <w:tcW w:w="3311" w:type="dxa"/>
            <w:vAlign w:val="center"/>
          </w:tcPr>
          <w:p w14:paraId="4B4EF566">
            <w:pPr>
              <w:spacing w:line="360" w:lineRule="auto"/>
              <w:rPr>
                <w:rFonts w:ascii="宋体" w:hAnsi="宋体" w:eastAsia="宋体"/>
                <w:color w:val="auto"/>
                <w:sz w:val="21"/>
                <w:szCs w:val="21"/>
              </w:rPr>
            </w:pP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日历天</w:t>
            </w:r>
          </w:p>
        </w:tc>
        <w:tc>
          <w:tcPr>
            <w:tcW w:w="1934" w:type="dxa"/>
            <w:vAlign w:val="center"/>
          </w:tcPr>
          <w:p w14:paraId="343C97D2">
            <w:pPr>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r>
      <w:tr w14:paraId="4530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9" w:type="dxa"/>
            <w:vAlign w:val="center"/>
          </w:tcPr>
          <w:p w14:paraId="539AD8C9">
            <w:pPr>
              <w:spacing w:line="360" w:lineRule="auto"/>
              <w:jc w:val="center"/>
              <w:rPr>
                <w:rFonts w:ascii="宋体" w:hAnsi="宋体" w:eastAsia="宋体"/>
                <w:color w:val="auto"/>
                <w:sz w:val="21"/>
                <w:szCs w:val="21"/>
              </w:rPr>
            </w:pPr>
            <w:r>
              <w:rPr>
                <w:rFonts w:hint="eastAsia" w:ascii="宋体" w:hAnsi="宋体" w:eastAsia="宋体"/>
                <w:color w:val="auto"/>
                <w:sz w:val="21"/>
                <w:szCs w:val="21"/>
              </w:rPr>
              <w:t>3</w:t>
            </w:r>
          </w:p>
        </w:tc>
        <w:tc>
          <w:tcPr>
            <w:tcW w:w="2639" w:type="dxa"/>
            <w:vAlign w:val="center"/>
          </w:tcPr>
          <w:p w14:paraId="3DCE4F69">
            <w:pPr>
              <w:spacing w:line="360" w:lineRule="auto"/>
              <w:jc w:val="center"/>
              <w:rPr>
                <w:rFonts w:ascii="宋体" w:hAnsi="宋体" w:eastAsia="宋体"/>
                <w:color w:val="auto"/>
                <w:sz w:val="21"/>
                <w:szCs w:val="21"/>
              </w:rPr>
            </w:pPr>
            <w:r>
              <w:rPr>
                <w:rFonts w:hint="eastAsia" w:ascii="宋体" w:hAnsi="宋体" w:eastAsia="宋体"/>
                <w:color w:val="auto"/>
                <w:sz w:val="21"/>
                <w:szCs w:val="21"/>
              </w:rPr>
              <w:t>合同价款确定方式</w:t>
            </w:r>
          </w:p>
        </w:tc>
        <w:tc>
          <w:tcPr>
            <w:tcW w:w="3311" w:type="dxa"/>
            <w:vAlign w:val="center"/>
          </w:tcPr>
          <w:p w14:paraId="64064A9E">
            <w:pPr>
              <w:spacing w:line="360" w:lineRule="auto"/>
              <w:jc w:val="both"/>
              <w:rPr>
                <w:rFonts w:ascii="宋体" w:hAnsi="宋体" w:eastAsia="宋体"/>
                <w:color w:val="auto"/>
                <w:sz w:val="21"/>
                <w:szCs w:val="21"/>
              </w:rPr>
            </w:pPr>
          </w:p>
        </w:tc>
        <w:tc>
          <w:tcPr>
            <w:tcW w:w="1934" w:type="dxa"/>
            <w:vAlign w:val="center"/>
          </w:tcPr>
          <w:p w14:paraId="55389D92">
            <w:pPr>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r>
      <w:tr w14:paraId="6674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4CA0D072">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c>
          <w:tcPr>
            <w:tcW w:w="2639" w:type="dxa"/>
            <w:vAlign w:val="center"/>
          </w:tcPr>
          <w:p w14:paraId="551EDFFA">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c>
          <w:tcPr>
            <w:tcW w:w="3311" w:type="dxa"/>
            <w:vAlign w:val="center"/>
          </w:tcPr>
          <w:p w14:paraId="5AFA30B6">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c>
          <w:tcPr>
            <w:tcW w:w="1934" w:type="dxa"/>
            <w:vAlign w:val="center"/>
          </w:tcPr>
          <w:p w14:paraId="2DB388D6">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r>
      <w:tr w14:paraId="453B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1770B747">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c>
          <w:tcPr>
            <w:tcW w:w="2639" w:type="dxa"/>
            <w:vAlign w:val="center"/>
          </w:tcPr>
          <w:p w14:paraId="27E11266">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c>
          <w:tcPr>
            <w:tcW w:w="3311" w:type="dxa"/>
            <w:vAlign w:val="center"/>
          </w:tcPr>
          <w:p w14:paraId="36A716FD">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c>
          <w:tcPr>
            <w:tcW w:w="1934" w:type="dxa"/>
            <w:vAlign w:val="center"/>
          </w:tcPr>
          <w:p w14:paraId="569FCFD0">
            <w:pPr>
              <w:widowControl w:val="0"/>
              <w:spacing w:line="360" w:lineRule="auto"/>
              <w:jc w:val="center"/>
              <w:rPr>
                <w:rFonts w:ascii="宋体" w:hAnsi="宋体" w:eastAsia="宋体"/>
                <w:color w:val="auto"/>
                <w:sz w:val="21"/>
                <w:szCs w:val="21"/>
              </w:rPr>
            </w:pPr>
            <w:r>
              <w:rPr>
                <w:rFonts w:hint="eastAsia" w:ascii="宋体" w:hAnsi="宋体" w:eastAsia="宋体" w:cs="宋体"/>
                <w:color w:val="auto"/>
                <w:sz w:val="24"/>
                <w:szCs w:val="24"/>
              </w:rPr>
              <w:t>……</w:t>
            </w:r>
          </w:p>
        </w:tc>
      </w:tr>
    </w:tbl>
    <w:p w14:paraId="53EE6014">
      <w:pPr>
        <w:adjustRightInd w:val="0"/>
        <w:snapToGrid w:val="0"/>
        <w:spacing w:line="360" w:lineRule="auto"/>
        <w:jc w:val="right"/>
        <w:rPr>
          <w:rFonts w:hint="eastAsia" w:ascii="宋体" w:hAnsi="宋体" w:eastAsia="宋体"/>
          <w:bCs/>
          <w:color w:val="auto"/>
          <w:sz w:val="24"/>
          <w:szCs w:val="24"/>
        </w:rPr>
      </w:pPr>
    </w:p>
    <w:p w14:paraId="5BDAC164">
      <w:pPr>
        <w:adjustRightInd w:val="0"/>
        <w:snapToGrid w:val="0"/>
        <w:spacing w:line="360" w:lineRule="auto"/>
        <w:jc w:val="right"/>
        <w:rPr>
          <w:rFonts w:hint="eastAsia" w:ascii="宋体" w:hAnsi="宋体" w:eastAsia="宋体"/>
          <w:bCs/>
          <w:color w:val="auto"/>
          <w:sz w:val="24"/>
          <w:szCs w:val="24"/>
        </w:rPr>
      </w:pPr>
    </w:p>
    <w:p w14:paraId="121B26CE">
      <w:pPr>
        <w:adjustRightInd w:val="0"/>
        <w:snapToGrid w:val="0"/>
        <w:spacing w:line="360" w:lineRule="auto"/>
        <w:jc w:val="right"/>
        <w:rPr>
          <w:rFonts w:hint="eastAsia" w:ascii="宋体" w:hAnsi="宋体" w:eastAsia="宋体"/>
          <w:bCs/>
          <w:color w:val="auto"/>
          <w:sz w:val="24"/>
          <w:szCs w:val="24"/>
        </w:rPr>
      </w:pPr>
      <w:r>
        <w:rPr>
          <w:rFonts w:hint="eastAsia" w:ascii="宋体" w:hAnsi="宋体" w:eastAsia="宋体"/>
          <w:bCs/>
          <w:color w:val="auto"/>
          <w:sz w:val="24"/>
          <w:szCs w:val="24"/>
        </w:rPr>
        <w:t>投标人：</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rPr>
        <w:t>（盖单位章）</w:t>
      </w:r>
    </w:p>
    <w:p w14:paraId="546DE177">
      <w:pPr>
        <w:adjustRightInd w:val="0"/>
        <w:snapToGrid w:val="0"/>
        <w:spacing w:line="360" w:lineRule="auto"/>
        <w:jc w:val="right"/>
        <w:rPr>
          <w:rFonts w:hint="eastAsia" w:ascii="宋体" w:hAnsi="宋体" w:eastAsia="宋体"/>
          <w:bCs/>
          <w:color w:val="auto"/>
          <w:sz w:val="24"/>
          <w:szCs w:val="24"/>
        </w:rPr>
      </w:pPr>
      <w:r>
        <w:rPr>
          <w:rFonts w:hint="eastAsia" w:ascii="宋体" w:hAnsi="宋体" w:eastAsia="宋体"/>
          <w:bCs/>
          <w:color w:val="auto"/>
          <w:sz w:val="24"/>
          <w:szCs w:val="24"/>
        </w:rPr>
        <w:t>法定代表人或其委托代理人：</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rPr>
        <w:t>（签    字）</w:t>
      </w:r>
    </w:p>
    <w:p w14:paraId="222FDB0E">
      <w:pPr>
        <w:wordWrap w:val="0"/>
        <w:adjustRightInd w:val="0"/>
        <w:snapToGrid w:val="0"/>
        <w:spacing w:line="360" w:lineRule="auto"/>
        <w:jc w:val="right"/>
        <w:rPr>
          <w:rFonts w:ascii="宋体" w:hAnsi="宋体" w:eastAsia="宋体"/>
          <w:bCs/>
          <w:color w:val="auto"/>
          <w:sz w:val="24"/>
          <w:szCs w:val="24"/>
        </w:rPr>
      </w:pPr>
      <w:r>
        <w:rPr>
          <w:rFonts w:hint="eastAsia" w:ascii="宋体" w:hAnsi="宋体" w:eastAsia="宋体"/>
          <w:bCs/>
          <w:color w:val="auto"/>
          <w:sz w:val="24"/>
          <w:szCs w:val="24"/>
        </w:rPr>
        <w:t xml:space="preserve"> </w:t>
      </w:r>
    </w:p>
    <w:p w14:paraId="3BE0AC67">
      <w:pPr>
        <w:spacing w:line="360" w:lineRule="auto"/>
        <w:ind w:firstLine="480" w:firstLineChars="200"/>
        <w:jc w:val="center"/>
        <w:rPr>
          <w:rFonts w:hint="eastAsia"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b/>
          <w:color w:val="auto"/>
          <w:sz w:val="24"/>
          <w:szCs w:val="24"/>
          <w:u w:val="single"/>
        </w:rPr>
        <w:t xml:space="preserve">   </w:t>
      </w:r>
      <w:r>
        <w:rPr>
          <w:rFonts w:hint="eastAsia" w:ascii="宋体" w:hAnsi="宋体" w:eastAsia="宋体"/>
          <w:color w:val="auto"/>
          <w:sz w:val="24"/>
          <w:szCs w:val="24"/>
        </w:rPr>
        <w:t>日</w:t>
      </w:r>
    </w:p>
    <w:p w14:paraId="20491E19">
      <w:pPr>
        <w:pStyle w:val="2"/>
        <w:adjustRightInd w:val="0"/>
        <w:snapToGrid w:val="0"/>
        <w:spacing w:line="360" w:lineRule="auto"/>
        <w:jc w:val="center"/>
        <w:rPr>
          <w:rFonts w:hint="eastAsia" w:ascii="宋体" w:hAnsi="宋体" w:eastAsia="宋体"/>
          <w:color w:val="auto"/>
          <w:sz w:val="28"/>
          <w:szCs w:val="28"/>
        </w:rPr>
      </w:pPr>
      <w:bookmarkStart w:id="11" w:name="_Toc27806_WPSOffice_Level1"/>
      <w:r>
        <w:rPr>
          <w:rFonts w:hint="eastAsia" w:ascii="宋体" w:hAnsi="宋体" w:eastAsia="宋体"/>
          <w:color w:val="auto"/>
          <w:sz w:val="24"/>
          <w:szCs w:val="24"/>
        </w:rPr>
        <w:t>□</w:t>
      </w:r>
      <w:r>
        <w:rPr>
          <w:rFonts w:hint="eastAsia" w:ascii="宋体" w:hAnsi="宋体" w:eastAsia="宋体"/>
          <w:color w:val="auto"/>
          <w:sz w:val="28"/>
          <w:szCs w:val="28"/>
        </w:rPr>
        <w:t>二、法定代表人身份证明</w:t>
      </w:r>
      <w:bookmarkEnd w:id="11"/>
    </w:p>
    <w:p w14:paraId="41904B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CC513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系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w:t>
      </w:r>
    </w:p>
    <w:p w14:paraId="68A360C7">
      <w:pPr>
        <w:spacing w:line="360" w:lineRule="auto"/>
        <w:ind w:left="504" w:leftChars="24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61D5B1F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cr/>
      </w:r>
      <w:r>
        <w:rPr>
          <w:rFonts w:hint="eastAsia" w:ascii="宋体" w:hAnsi="宋体" w:eastAsia="宋体" w:cs="宋体"/>
          <w:bCs/>
          <w:color w:val="auto"/>
          <w:sz w:val="24"/>
          <w:szCs w:val="24"/>
        </w:rPr>
        <w:t>附：法定代表人身份证扫描件</w:t>
      </w:r>
      <w:r>
        <w:rPr>
          <w:rFonts w:hint="eastAsia" w:ascii="宋体" w:hAnsi="宋体" w:eastAsia="宋体" w:cs="宋体"/>
          <w:b/>
          <w:color w:val="auto"/>
          <w:sz w:val="24"/>
          <w:szCs w:val="24"/>
        </w:rPr>
        <w:cr/>
      </w:r>
    </w:p>
    <w:p w14:paraId="0A8349D3">
      <w:pPr>
        <w:spacing w:line="360" w:lineRule="auto"/>
        <w:rPr>
          <w:rFonts w:hint="eastAsia" w:ascii="宋体" w:hAnsi="宋体" w:eastAsia="宋体" w:cs="宋体"/>
          <w:color w:val="auto"/>
          <w:sz w:val="24"/>
          <w:szCs w:val="24"/>
        </w:rPr>
      </w:pPr>
    </w:p>
    <w:p w14:paraId="517E0224">
      <w:pPr>
        <w:spacing w:line="360" w:lineRule="auto"/>
        <w:rPr>
          <w:rFonts w:hint="eastAsia" w:ascii="宋体" w:hAnsi="宋体" w:eastAsia="宋体" w:cs="宋体"/>
          <w:color w:val="auto"/>
          <w:sz w:val="24"/>
          <w:szCs w:val="24"/>
        </w:rPr>
      </w:pPr>
    </w:p>
    <w:p w14:paraId="2DB24C74">
      <w:pPr>
        <w:adjustRightInd w:val="0"/>
        <w:snapToGrid w:val="0"/>
        <w:spacing w:line="360" w:lineRule="auto"/>
        <w:jc w:val="right"/>
        <w:rPr>
          <w:rFonts w:hint="eastAsia" w:ascii="宋体" w:hAnsi="宋体" w:eastAsia="宋体" w:cs="宋体"/>
          <w:bCs/>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Cs/>
          <w:color w:val="auto"/>
          <w:sz w:val="24"/>
          <w:szCs w:val="24"/>
        </w:rPr>
        <w:t xml:space="preserve">投标人：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（盖单位章）</w:t>
      </w:r>
      <w:r>
        <w:rPr>
          <w:rFonts w:hint="eastAsia" w:ascii="宋体" w:hAnsi="宋体" w:eastAsia="宋体"/>
          <w:bCs/>
          <w:color w:val="auto"/>
          <w:sz w:val="24"/>
          <w:szCs w:val="24"/>
        </w:rPr>
        <w:t xml:space="preserve">                                 </w:t>
      </w:r>
    </w:p>
    <w:p w14:paraId="0491CA36">
      <w:pPr>
        <w:spacing w:line="360" w:lineRule="auto"/>
        <w:ind w:firstLine="482" w:firstLineChars="200"/>
        <w:jc w:val="center"/>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日</w:t>
      </w:r>
    </w:p>
    <w:p w14:paraId="6AD7E6A1">
      <w:pPr>
        <w:spacing w:line="360" w:lineRule="auto"/>
        <w:ind w:firstLine="480" w:firstLineChars="200"/>
        <w:jc w:val="both"/>
        <w:rPr>
          <w:rFonts w:hint="eastAsia" w:ascii="宋体" w:hAnsi="宋体" w:eastAsia="宋体" w:cs="宋体"/>
          <w:bCs/>
          <w:color w:val="auto"/>
          <w:kern w:val="2"/>
          <w:sz w:val="24"/>
          <w:szCs w:val="24"/>
        </w:rPr>
      </w:pPr>
    </w:p>
    <w:p w14:paraId="0279333D">
      <w:pPr>
        <w:spacing w:line="360" w:lineRule="auto"/>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注：法定代表人亲自投标而不委托代理人投标适用。</w:t>
      </w:r>
    </w:p>
    <w:p w14:paraId="23950510">
      <w:pPr>
        <w:pStyle w:val="2"/>
        <w:adjustRightInd w:val="0"/>
        <w:snapToGrid w:val="0"/>
        <w:spacing w:line="360" w:lineRule="auto"/>
        <w:jc w:val="center"/>
        <w:rPr>
          <w:rFonts w:hint="eastAsia" w:ascii="宋体" w:hAnsi="宋体" w:eastAsia="宋体"/>
          <w:color w:val="auto"/>
          <w:sz w:val="28"/>
          <w:szCs w:val="28"/>
        </w:rPr>
      </w:pPr>
      <w:r>
        <w:rPr>
          <w:rFonts w:hint="eastAsia" w:ascii="宋体" w:hAnsi="宋体" w:eastAsia="宋体"/>
          <w:color w:val="auto"/>
          <w:sz w:val="27"/>
        </w:rPr>
        <w:br w:type="page"/>
      </w:r>
      <w:bookmarkStart w:id="12" w:name="_Toc7805_WPSOffice_Level1"/>
      <w:bookmarkStart w:id="13" w:name="_Toc500854821"/>
      <w:r>
        <w:rPr>
          <w:rFonts w:hint="eastAsia" w:ascii="宋体" w:hAnsi="宋体" w:eastAsia="宋体"/>
          <w:color w:val="auto"/>
          <w:sz w:val="24"/>
          <w:szCs w:val="24"/>
        </w:rPr>
        <w:t>□</w:t>
      </w:r>
      <w:r>
        <w:rPr>
          <w:rFonts w:hint="eastAsia" w:ascii="宋体" w:hAnsi="宋体" w:eastAsia="宋体"/>
          <w:color w:val="auto"/>
          <w:sz w:val="28"/>
          <w:szCs w:val="28"/>
        </w:rPr>
        <w:t>二、授权委托书</w:t>
      </w:r>
      <w:bookmarkEnd w:id="12"/>
    </w:p>
    <w:p w14:paraId="6460A47D">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宋体" w:hAnsi="宋体"/>
          <w:color w:val="auto"/>
          <w:kern w:val="2"/>
          <w:szCs w:val="24"/>
        </w:rPr>
      </w:pPr>
      <w:r>
        <w:rPr>
          <w:rFonts w:ascii="宋体" w:hAnsi="宋体"/>
          <w:color w:val="auto"/>
          <w:kern w:val="2"/>
          <w:szCs w:val="24"/>
        </w:rPr>
        <w:t>本人</w:t>
      </w:r>
      <w:r>
        <w:rPr>
          <w:rFonts w:ascii="宋体" w:hAnsi="宋体"/>
          <w:color w:val="auto"/>
          <w:kern w:val="2"/>
          <w:szCs w:val="24"/>
          <w:u w:val="single"/>
        </w:rPr>
        <w:t xml:space="preserve">   </w:t>
      </w:r>
      <w:r>
        <w:rPr>
          <w:rFonts w:hint="eastAsia" w:ascii="宋体" w:hAnsi="宋体"/>
          <w:color w:val="auto"/>
          <w:kern w:val="2"/>
          <w:szCs w:val="24"/>
          <w:u w:val="single"/>
        </w:rPr>
        <w:t xml:space="preserve">   </w:t>
      </w:r>
      <w:r>
        <w:rPr>
          <w:rFonts w:ascii="宋体" w:hAnsi="宋体"/>
          <w:color w:val="auto"/>
          <w:kern w:val="2"/>
          <w:szCs w:val="24"/>
          <w:u w:val="single"/>
        </w:rPr>
        <w:t xml:space="preserve">  </w:t>
      </w:r>
      <w:r>
        <w:rPr>
          <w:rFonts w:ascii="宋体" w:hAnsi="宋体"/>
          <w:color w:val="auto"/>
          <w:kern w:val="2"/>
          <w:szCs w:val="24"/>
        </w:rPr>
        <w:t xml:space="preserve">（姓名）系 </w:t>
      </w:r>
      <w:r>
        <w:rPr>
          <w:rFonts w:ascii="宋体" w:hAnsi="宋体"/>
          <w:color w:val="auto"/>
          <w:kern w:val="2"/>
          <w:szCs w:val="24"/>
          <w:u w:val="single"/>
        </w:rPr>
        <w:t xml:space="preserve">              </w:t>
      </w:r>
      <w:r>
        <w:rPr>
          <w:rFonts w:ascii="宋体" w:hAnsi="宋体"/>
          <w:color w:val="auto"/>
          <w:kern w:val="2"/>
          <w:szCs w:val="24"/>
        </w:rPr>
        <w:t>（投标人全称）的法定代表人，现授权委托</w:t>
      </w:r>
      <w:r>
        <w:rPr>
          <w:rFonts w:hint="eastAsia" w:ascii="宋体" w:hAnsi="宋体"/>
          <w:color w:val="auto"/>
          <w:kern w:val="2"/>
          <w:szCs w:val="24"/>
        </w:rPr>
        <w:t xml:space="preserve"> </w:t>
      </w:r>
      <w:r>
        <w:rPr>
          <w:rFonts w:ascii="宋体" w:hAnsi="宋体"/>
          <w:color w:val="auto"/>
          <w:kern w:val="2"/>
          <w:szCs w:val="24"/>
          <w:u w:val="single"/>
        </w:rPr>
        <w:t xml:space="preserve"> </w:t>
      </w:r>
      <w:r>
        <w:rPr>
          <w:rFonts w:hint="eastAsia" w:ascii="宋体" w:hAnsi="宋体"/>
          <w:color w:val="auto"/>
          <w:kern w:val="2"/>
          <w:szCs w:val="24"/>
          <w:u w:val="single"/>
        </w:rPr>
        <w:t xml:space="preserve">     </w:t>
      </w:r>
      <w:r>
        <w:rPr>
          <w:rFonts w:ascii="宋体" w:hAnsi="宋体"/>
          <w:color w:val="auto"/>
          <w:kern w:val="2"/>
          <w:szCs w:val="24"/>
          <w:u w:val="single"/>
        </w:rPr>
        <w:t xml:space="preserve"> </w:t>
      </w:r>
      <w:r>
        <w:rPr>
          <w:rFonts w:ascii="宋体" w:hAnsi="宋体"/>
          <w:color w:val="auto"/>
          <w:kern w:val="2"/>
          <w:szCs w:val="24"/>
        </w:rPr>
        <w:t>（姓名）为我</w:t>
      </w:r>
      <w:r>
        <w:rPr>
          <w:rFonts w:hint="eastAsia" w:ascii="宋体" w:hAnsi="宋体"/>
          <w:color w:val="auto"/>
          <w:kern w:val="2"/>
          <w:szCs w:val="24"/>
        </w:rPr>
        <w:t>方</w:t>
      </w:r>
      <w:r>
        <w:rPr>
          <w:rFonts w:ascii="宋体" w:hAnsi="宋体"/>
          <w:color w:val="auto"/>
          <w:kern w:val="2"/>
          <w:szCs w:val="24"/>
        </w:rPr>
        <w:t>代理人。</w:t>
      </w:r>
      <w:r>
        <w:rPr>
          <w:rFonts w:hint="eastAsia" w:ascii="宋体" w:hAnsi="宋体"/>
          <w:color w:val="auto"/>
          <w:kern w:val="2"/>
          <w:szCs w:val="24"/>
        </w:rPr>
        <w:t>代理人根据授权，以我方名义签署、澄清确认、递交、撤回、修改设计招标项目投标文件、签订合同和处理有关事宜，其法律后果由我方承担</w:t>
      </w:r>
      <w:r>
        <w:rPr>
          <w:rFonts w:ascii="宋体" w:hAnsi="宋体"/>
          <w:color w:val="auto"/>
          <w:kern w:val="2"/>
          <w:szCs w:val="24"/>
        </w:rPr>
        <w:t>。</w:t>
      </w:r>
    </w:p>
    <w:p w14:paraId="78753272">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宋体" w:hAnsi="宋体"/>
          <w:color w:val="auto"/>
          <w:kern w:val="2"/>
          <w:szCs w:val="24"/>
        </w:rPr>
      </w:pPr>
      <w:r>
        <w:rPr>
          <w:rFonts w:hint="eastAsia" w:ascii="宋体" w:hAnsi="宋体"/>
          <w:color w:val="auto"/>
          <w:kern w:val="2"/>
          <w:szCs w:val="24"/>
        </w:rPr>
        <w:t>委托</w:t>
      </w:r>
      <w:r>
        <w:rPr>
          <w:rFonts w:ascii="宋体" w:hAnsi="宋体"/>
          <w:color w:val="auto"/>
          <w:kern w:val="2"/>
          <w:szCs w:val="24"/>
        </w:rPr>
        <w:t>期限：</w:t>
      </w:r>
      <w:r>
        <w:rPr>
          <w:rFonts w:hint="eastAsia" w:ascii="宋体" w:hAnsi="宋体"/>
          <w:color w:val="auto"/>
          <w:kern w:val="2"/>
          <w:szCs w:val="24"/>
        </w:rPr>
        <w:t>自本授权委托书签署之日起至“投标有效期”结束为止</w:t>
      </w:r>
      <w:r>
        <w:rPr>
          <w:rFonts w:ascii="宋体" w:hAnsi="宋体"/>
          <w:color w:val="auto"/>
          <w:kern w:val="2"/>
          <w:szCs w:val="24"/>
        </w:rPr>
        <w:t>。</w:t>
      </w:r>
    </w:p>
    <w:p w14:paraId="64E1F7A9">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宋体" w:hAnsi="宋体"/>
          <w:color w:val="auto"/>
          <w:kern w:val="2"/>
          <w:szCs w:val="24"/>
        </w:rPr>
      </w:pPr>
      <w:r>
        <w:rPr>
          <w:rFonts w:ascii="宋体" w:hAnsi="宋体"/>
          <w:color w:val="auto"/>
          <w:kern w:val="2"/>
          <w:szCs w:val="24"/>
        </w:rPr>
        <w:t>代理人无转委托权。</w:t>
      </w:r>
    </w:p>
    <w:p w14:paraId="01864616">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宋体" w:hAnsi="宋体"/>
          <w:color w:val="auto"/>
          <w:kern w:val="2"/>
          <w:szCs w:val="24"/>
        </w:rPr>
      </w:pPr>
    </w:p>
    <w:p w14:paraId="2175EDBD">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color w:val="auto"/>
          <w:kern w:val="2"/>
          <w:szCs w:val="24"/>
        </w:rPr>
      </w:pPr>
      <w:r>
        <w:rPr>
          <w:rFonts w:hint="eastAsia" w:ascii="宋体" w:hAnsi="宋体"/>
          <w:color w:val="auto"/>
          <w:kern w:val="2"/>
          <w:szCs w:val="24"/>
        </w:rPr>
        <w:t>附：（1）法定代表人身份证扫描件、委托代理人身份证扫描件</w:t>
      </w:r>
    </w:p>
    <w:p w14:paraId="7965A82A">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color w:val="auto"/>
          <w:kern w:val="2"/>
          <w:szCs w:val="24"/>
        </w:rPr>
      </w:pPr>
      <w:r>
        <w:rPr>
          <w:rFonts w:hint="eastAsia" w:ascii="宋体" w:hAnsi="宋体"/>
          <w:color w:val="auto"/>
          <w:kern w:val="2"/>
          <w:szCs w:val="24"/>
        </w:rPr>
        <w:t xml:space="preserve">   </w:t>
      </w:r>
      <w:r>
        <w:rPr>
          <w:rFonts w:ascii="宋体" w:hAnsi="宋体"/>
          <w:color w:val="auto"/>
          <w:kern w:val="2"/>
          <w:szCs w:val="24"/>
        </w:rPr>
        <w:t xml:space="preserve"> </w:t>
      </w:r>
      <w:r>
        <w:rPr>
          <w:rFonts w:hint="eastAsia" w:ascii="宋体" w:hAnsi="宋体"/>
          <w:color w:val="auto"/>
          <w:kern w:val="2"/>
          <w:szCs w:val="24"/>
        </w:rPr>
        <w:t>（2）投标人为委托代理人缴纳的社保缴费证明（提供最近 6 个月连续缴费证明）扫描件</w:t>
      </w:r>
    </w:p>
    <w:p w14:paraId="5B36E445">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color w:val="auto"/>
          <w:kern w:val="2"/>
          <w:szCs w:val="24"/>
        </w:rPr>
      </w:pPr>
    </w:p>
    <w:p w14:paraId="46BB5285">
      <w:pPr>
        <w:spacing w:line="360" w:lineRule="auto"/>
        <w:ind w:firstLine="5400" w:firstLineChars="2250"/>
        <w:rPr>
          <w:rFonts w:ascii="宋体" w:hAnsi="宋体" w:eastAsia="宋体" w:cs="宋体"/>
          <w:color w:val="auto"/>
          <w:sz w:val="24"/>
          <w:szCs w:val="24"/>
        </w:rPr>
      </w:pPr>
    </w:p>
    <w:p w14:paraId="40FC72B8">
      <w:pPr>
        <w:spacing w:line="360" w:lineRule="auto"/>
        <w:ind w:left="3984" w:leftChars="1897" w:firstLine="801" w:firstLineChars="334"/>
        <w:jc w:val="both"/>
        <w:rPr>
          <w:rFonts w:ascii="宋体" w:hAnsi="宋体" w:eastAsia="宋体"/>
          <w:color w:val="auto"/>
          <w:sz w:val="24"/>
          <w:szCs w:val="24"/>
        </w:rPr>
      </w:pPr>
      <w:r>
        <w:rPr>
          <w:rFonts w:hint="eastAsia" w:ascii="宋体" w:hAnsi="宋体" w:eastAsia="宋体" w:cs="宋体"/>
          <w:color w:val="auto"/>
          <w:sz w:val="24"/>
          <w:szCs w:val="24"/>
        </w:rPr>
        <w:t>投  标  人：</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04569B05">
      <w:pPr>
        <w:spacing w:line="360" w:lineRule="auto"/>
        <w:ind w:left="3984" w:leftChars="1897" w:firstLine="801" w:firstLineChars="334"/>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    字）</w:t>
      </w:r>
    </w:p>
    <w:p w14:paraId="1EDF9C80">
      <w:pPr>
        <w:spacing w:line="360" w:lineRule="auto"/>
        <w:ind w:left="3984" w:leftChars="1897" w:firstLine="801" w:firstLineChars="334"/>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14:paraId="6068A5B3">
      <w:pPr>
        <w:spacing w:line="360" w:lineRule="auto"/>
        <w:ind w:left="3984" w:leftChars="1897" w:firstLine="801" w:firstLineChars="334"/>
        <w:jc w:val="both"/>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（签    字）               </w:t>
      </w:r>
    </w:p>
    <w:p w14:paraId="6D309D7E">
      <w:pPr>
        <w:spacing w:line="360" w:lineRule="auto"/>
        <w:ind w:left="3984" w:leftChars="1897" w:firstLine="801" w:firstLineChars="334"/>
        <w:jc w:val="both"/>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14:paraId="67AE031B">
      <w:pPr>
        <w:pStyle w:val="29"/>
        <w:tabs>
          <w:tab w:val="left" w:pos="0"/>
          <w:tab w:val="clear" w:pos="1843"/>
        </w:tabs>
        <w:autoSpaceDE w:val="0"/>
        <w:autoSpaceDN w:val="0"/>
        <w:adjustRightInd/>
        <w:spacing w:before="0" w:after="0" w:line="360" w:lineRule="auto"/>
        <w:ind w:left="485" w:right="0" w:rightChars="0" w:hanging="484" w:hangingChars="202"/>
        <w:jc w:val="center"/>
        <w:textAlignment w:val="bottom"/>
        <w:rPr>
          <w:rFonts w:ascii="宋体" w:hAnsi="宋体"/>
          <w:color w:val="auto"/>
          <w:kern w:val="2"/>
          <w:szCs w:val="24"/>
        </w:rPr>
      </w:pPr>
      <w:r>
        <w:rPr>
          <w:rFonts w:hint="eastAsia" w:ascii="宋体" w:hAnsi="宋体" w:cs="宋体"/>
          <w:color w:val="auto"/>
          <w:szCs w:val="24"/>
        </w:rPr>
        <w:t xml:space="preserve">                                      </w:t>
      </w:r>
      <w:r>
        <w:rPr>
          <w:rFonts w:ascii="宋体" w:hAnsi="宋体" w:cs="宋体"/>
          <w:color w:val="auto"/>
          <w:szCs w:val="24"/>
        </w:rPr>
        <w:t xml:space="preserve"> </w:t>
      </w:r>
      <w:r>
        <w:rPr>
          <w:rFonts w:ascii="宋体" w:hAnsi="宋体" w:cs="宋体"/>
          <w:color w:val="auto"/>
          <w:szCs w:val="24"/>
          <w:u w:val="single"/>
        </w:rPr>
        <w:t xml:space="preserve">     </w:t>
      </w:r>
      <w:r>
        <w:rPr>
          <w:rFonts w:hint="eastAsia" w:ascii="宋体" w:hAnsi="宋体" w:cs="宋体"/>
          <w:color w:val="auto"/>
          <w:szCs w:val="24"/>
        </w:rPr>
        <w:t>年</w:t>
      </w:r>
      <w:r>
        <w:rPr>
          <w:rFonts w:ascii="宋体" w:hAnsi="宋体" w:cs="宋体"/>
          <w:color w:val="auto"/>
          <w:szCs w:val="24"/>
          <w:u w:val="single"/>
        </w:rPr>
        <w:t xml:space="preserve">    </w:t>
      </w:r>
      <w:r>
        <w:rPr>
          <w:rFonts w:hint="eastAsia" w:ascii="宋体" w:hAnsi="宋体" w:cs="宋体"/>
          <w:color w:val="auto"/>
          <w:szCs w:val="24"/>
        </w:rPr>
        <w:t>月</w:t>
      </w:r>
      <w:r>
        <w:rPr>
          <w:rFonts w:ascii="宋体" w:hAnsi="宋体" w:cs="宋体"/>
          <w:color w:val="auto"/>
          <w:szCs w:val="24"/>
          <w:u w:val="single"/>
        </w:rPr>
        <w:t xml:space="preserve">    </w:t>
      </w:r>
      <w:r>
        <w:rPr>
          <w:rFonts w:hint="eastAsia" w:ascii="宋体" w:hAnsi="宋体" w:cs="宋体"/>
          <w:color w:val="auto"/>
          <w:szCs w:val="24"/>
        </w:rPr>
        <w:t>日</w:t>
      </w:r>
    </w:p>
    <w:p w14:paraId="0805DEE3">
      <w:pPr>
        <w:spacing w:line="360" w:lineRule="auto"/>
        <w:rPr>
          <w:rFonts w:hint="eastAsia" w:ascii="宋体" w:hAnsi="宋体"/>
          <w:color w:val="auto"/>
          <w:kern w:val="2"/>
          <w:sz w:val="24"/>
          <w:szCs w:val="24"/>
        </w:rPr>
      </w:pPr>
      <w:r>
        <w:rPr>
          <w:rFonts w:ascii="宋体" w:hAnsi="宋体"/>
          <w:color w:val="auto"/>
          <w:kern w:val="2"/>
          <w:sz w:val="24"/>
          <w:szCs w:val="24"/>
        </w:rPr>
        <w:t>注：</w:t>
      </w:r>
      <w:r>
        <w:rPr>
          <w:rFonts w:hint="eastAsia" w:ascii="宋体" w:hAnsi="宋体" w:eastAsia="宋体"/>
          <w:color w:val="auto"/>
          <w:kern w:val="2"/>
          <w:sz w:val="24"/>
          <w:szCs w:val="24"/>
        </w:rPr>
        <w:t>（1）</w:t>
      </w:r>
      <w:r>
        <w:rPr>
          <w:rFonts w:hint="eastAsia" w:ascii="宋体" w:hAnsi="宋体"/>
          <w:color w:val="auto"/>
          <w:kern w:val="2"/>
          <w:sz w:val="24"/>
          <w:szCs w:val="24"/>
        </w:rPr>
        <w:t>法定代表人不亲自投标而委托代理人投标适用。</w:t>
      </w:r>
    </w:p>
    <w:p w14:paraId="7745C9FD">
      <w:pPr>
        <w:spacing w:line="360" w:lineRule="auto"/>
        <w:ind w:firstLine="398" w:firstLineChars="166"/>
        <w:rPr>
          <w:rFonts w:hint="eastAsia" w:ascii="宋体" w:hAnsi="宋体"/>
          <w:color w:val="auto"/>
          <w:kern w:val="2"/>
          <w:sz w:val="24"/>
          <w:szCs w:val="24"/>
        </w:rPr>
      </w:pPr>
      <w:r>
        <w:rPr>
          <w:rFonts w:hint="eastAsia" w:ascii="宋体" w:hAnsi="宋体"/>
          <w:color w:val="auto"/>
          <w:kern w:val="2"/>
          <w:sz w:val="24"/>
          <w:szCs w:val="24"/>
        </w:rPr>
        <w:t>（2）法定代表人委托他人投标的，委托代理人应是投标人本单位</w:t>
      </w:r>
      <w:r>
        <w:rPr>
          <w:rFonts w:hint="eastAsia" w:ascii="宋体" w:hAnsi="宋体" w:eastAsia="宋体"/>
          <w:color w:val="auto"/>
          <w:kern w:val="2"/>
          <w:sz w:val="24"/>
          <w:szCs w:val="24"/>
        </w:rPr>
        <w:t>（联合体投标为牵头人）</w:t>
      </w:r>
      <w:r>
        <w:rPr>
          <w:rFonts w:hint="eastAsia" w:ascii="宋体" w:hAnsi="宋体"/>
          <w:color w:val="auto"/>
          <w:kern w:val="2"/>
          <w:sz w:val="24"/>
          <w:szCs w:val="24"/>
        </w:rPr>
        <w:t>的人员。</w:t>
      </w:r>
    </w:p>
    <w:p w14:paraId="1C4BA4B0">
      <w:pPr>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（3）最近6个月（企业设立不足6个月，从设立时起，下同）连续缴费的</w:t>
      </w:r>
      <w:r>
        <w:rPr>
          <w:rFonts w:hint="eastAsia" w:ascii="宋体" w:hAnsi="宋体" w:eastAsia="宋体"/>
          <w:color w:val="auto"/>
          <w:kern w:val="2"/>
          <w:sz w:val="24"/>
          <w:szCs w:val="24"/>
        </w:rPr>
        <w:t>社保证明</w:t>
      </w:r>
      <w:r>
        <w:rPr>
          <w:rFonts w:hint="eastAsia" w:ascii="宋体" w:hAnsi="宋体"/>
          <w:color w:val="auto"/>
          <w:kern w:val="2"/>
          <w:sz w:val="24"/>
          <w:szCs w:val="24"/>
        </w:rPr>
        <w:t>是指从</w:t>
      </w:r>
      <w:r>
        <w:rPr>
          <w:rFonts w:hint="eastAsia" w:ascii="宋体" w:hAnsi="宋体" w:eastAsia="宋体"/>
          <w:color w:val="auto"/>
          <w:kern w:val="2"/>
          <w:sz w:val="24"/>
          <w:szCs w:val="24"/>
        </w:rPr>
        <w:t>招标文件开始下载时间</w:t>
      </w:r>
      <w:r>
        <w:rPr>
          <w:rFonts w:hint="eastAsia" w:ascii="宋体" w:hAnsi="宋体"/>
          <w:color w:val="auto"/>
          <w:kern w:val="2"/>
          <w:sz w:val="24"/>
          <w:szCs w:val="24"/>
        </w:rPr>
        <w:t>的上一个月或上上个月起算，往前推6个月的连续、不间断</w:t>
      </w:r>
      <w:r>
        <w:rPr>
          <w:rFonts w:hint="eastAsia" w:ascii="宋体" w:hAnsi="宋体" w:eastAsia="宋体"/>
          <w:color w:val="auto"/>
          <w:kern w:val="2"/>
          <w:sz w:val="24"/>
          <w:szCs w:val="24"/>
        </w:rPr>
        <w:t>的缴费证明</w:t>
      </w:r>
      <w:r>
        <w:rPr>
          <w:rFonts w:hint="eastAsia" w:ascii="宋体" w:hAnsi="宋体"/>
          <w:color w:val="auto"/>
          <w:kern w:val="2"/>
          <w:sz w:val="24"/>
          <w:szCs w:val="24"/>
        </w:rPr>
        <w:t>。</w:t>
      </w:r>
    </w:p>
    <w:p w14:paraId="0F12CDDE">
      <w:pPr>
        <w:spacing w:line="360" w:lineRule="auto"/>
        <w:ind w:firstLine="480" w:firstLineChars="200"/>
        <w:rPr>
          <w:rFonts w:hint="eastAsia" w:ascii="宋体" w:hAnsi="宋体"/>
          <w:color w:val="auto"/>
          <w:kern w:val="2"/>
          <w:sz w:val="24"/>
          <w:szCs w:val="24"/>
        </w:rPr>
      </w:pPr>
    </w:p>
    <w:p w14:paraId="4FECBBFD">
      <w:pPr>
        <w:pStyle w:val="2"/>
        <w:adjustRightInd w:val="0"/>
        <w:snapToGrid w:val="0"/>
        <w:spacing w:line="360" w:lineRule="auto"/>
        <w:jc w:val="center"/>
        <w:rPr>
          <w:rFonts w:hint="eastAsia" w:ascii="宋体" w:hAnsi="宋体" w:eastAsia="宋体"/>
          <w:color w:val="auto"/>
          <w:sz w:val="27"/>
          <w:szCs w:val="22"/>
        </w:rPr>
      </w:pPr>
      <w:r>
        <w:rPr>
          <w:rFonts w:hint="eastAsia" w:ascii="宋体" w:hAnsi="宋体" w:eastAsia="宋体"/>
          <w:color w:val="auto"/>
          <w:sz w:val="27"/>
        </w:rPr>
        <w:br w:type="page"/>
      </w:r>
      <w:bookmarkEnd w:id="13"/>
      <w:bookmarkStart w:id="14" w:name="page83"/>
      <w:bookmarkEnd w:id="14"/>
      <w:bookmarkStart w:id="15" w:name="_Toc23924_WPSOffice_Level1"/>
      <w:r>
        <w:rPr>
          <w:rFonts w:hint="eastAsia" w:ascii="宋体" w:hAnsi="宋体" w:eastAsia="宋体"/>
          <w:color w:val="auto"/>
          <w:sz w:val="27"/>
          <w:szCs w:val="22"/>
        </w:rPr>
        <w:t>三、联合体协议书</w:t>
      </w:r>
      <w:bookmarkEnd w:id="15"/>
    </w:p>
    <w:p w14:paraId="0547C12F">
      <w:pPr>
        <w:tabs>
          <w:tab w:val="left" w:pos="684"/>
        </w:tabs>
        <w:spacing w:line="360" w:lineRule="auto"/>
        <w:ind w:right="120" w:firstLine="480" w:firstLineChars="200"/>
        <w:rPr>
          <w:rFonts w:ascii="宋体" w:hAnsi="宋体" w:eastAsia="宋体"/>
          <w:color w:val="auto"/>
          <w:sz w:val="24"/>
          <w:szCs w:val="24"/>
        </w:rPr>
      </w:pPr>
      <w:r>
        <w:rPr>
          <w:rFonts w:ascii="宋体" w:hAnsi="宋体" w:eastAsia="宋体" w:cs="宋体"/>
          <w:color w:val="auto"/>
          <w:sz w:val="24"/>
          <w:szCs w:val="24"/>
          <w:u w:val="single"/>
        </w:rPr>
        <w:t xml:space="preserve">             </w:t>
      </w:r>
      <w:r>
        <w:rPr>
          <w:rFonts w:hint="eastAsia" w:ascii="宋体" w:hAnsi="宋体" w:eastAsia="宋体"/>
          <w:color w:val="auto"/>
          <w:sz w:val="24"/>
          <w:szCs w:val="24"/>
        </w:rPr>
        <w:t>（所有成员单位名称）自愿组成</w:t>
      </w:r>
      <w:r>
        <w:rPr>
          <w:rFonts w:ascii="宋体" w:hAnsi="宋体" w:eastAsia="宋体" w:cs="宋体"/>
          <w:color w:val="auto"/>
          <w:sz w:val="24"/>
          <w:szCs w:val="24"/>
          <w:u w:val="single"/>
        </w:rPr>
        <w:t xml:space="preserve">        </w:t>
      </w:r>
      <w:r>
        <w:rPr>
          <w:rFonts w:hint="eastAsia" w:ascii="宋体" w:hAnsi="宋体" w:eastAsia="宋体"/>
          <w:color w:val="auto"/>
          <w:sz w:val="24"/>
          <w:szCs w:val="24"/>
        </w:rPr>
        <w:t>（联合体名称）联合体，共同参加</w:t>
      </w:r>
      <w:r>
        <w:rPr>
          <w:rFonts w:ascii="宋体" w:hAnsi="宋体" w:eastAsia="宋体" w:cs="宋体"/>
          <w:color w:val="auto"/>
          <w:sz w:val="24"/>
          <w:szCs w:val="24"/>
          <w:u w:val="single"/>
        </w:rPr>
        <w:t xml:space="preserve">        </w:t>
      </w:r>
      <w:r>
        <w:rPr>
          <w:rFonts w:hint="eastAsia" w:ascii="宋体" w:hAnsi="宋体" w:eastAsia="宋体"/>
          <w:color w:val="auto"/>
          <w:sz w:val="24"/>
          <w:szCs w:val="24"/>
        </w:rPr>
        <w:t>（项目名称）设计</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标段项目</w:t>
      </w:r>
      <w:r>
        <w:rPr>
          <w:rFonts w:hint="eastAsia" w:ascii="宋体" w:hAnsi="宋体" w:eastAsia="宋体"/>
          <w:color w:val="auto"/>
          <w:sz w:val="24"/>
          <w:szCs w:val="24"/>
        </w:rPr>
        <w:t>投标。现就联合体投标事宜订立如下协议。</w:t>
      </w:r>
    </w:p>
    <w:p w14:paraId="12D3AA85">
      <w:pPr>
        <w:tabs>
          <w:tab w:val="left" w:pos="684"/>
        </w:tabs>
        <w:spacing w:line="360" w:lineRule="auto"/>
        <w:ind w:right="120" w:firstLine="398" w:firstLineChars="166"/>
        <w:rPr>
          <w:rFonts w:hint="eastAsia"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w:t>
      </w:r>
      <w:r>
        <w:rPr>
          <w:rFonts w:ascii="宋体" w:hAnsi="宋体" w:eastAsia="宋体" w:cs="宋体"/>
          <w:color w:val="auto"/>
          <w:sz w:val="24"/>
          <w:szCs w:val="24"/>
          <w:u w:val="single"/>
        </w:rPr>
        <w:t xml:space="preserve">             </w:t>
      </w:r>
      <w:r>
        <w:rPr>
          <w:rFonts w:hint="eastAsia" w:ascii="宋体" w:hAnsi="宋体" w:eastAsia="宋体"/>
          <w:color w:val="auto"/>
          <w:sz w:val="24"/>
          <w:szCs w:val="24"/>
        </w:rPr>
        <w:t>（某成员单位名称）为</w:t>
      </w:r>
      <w:r>
        <w:rPr>
          <w:rFonts w:ascii="宋体" w:hAnsi="宋体" w:eastAsia="宋体" w:cs="宋体"/>
          <w:color w:val="auto"/>
          <w:sz w:val="24"/>
          <w:szCs w:val="24"/>
          <w:u w:val="single"/>
        </w:rPr>
        <w:t xml:space="preserve">             </w:t>
      </w:r>
      <w:r>
        <w:rPr>
          <w:rFonts w:hint="eastAsia" w:ascii="宋体" w:hAnsi="宋体" w:eastAsia="宋体"/>
          <w:color w:val="auto"/>
          <w:sz w:val="24"/>
          <w:szCs w:val="24"/>
        </w:rPr>
        <w:t>（联合体名称）牵头人。</w:t>
      </w:r>
    </w:p>
    <w:p w14:paraId="03C19B2E">
      <w:pPr>
        <w:tabs>
          <w:tab w:val="left" w:pos="684"/>
        </w:tabs>
        <w:spacing w:line="360" w:lineRule="auto"/>
        <w:ind w:right="120" w:firstLine="398" w:firstLineChars="166"/>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联合体各成员授权牵头人代表联合体参加投标活动，签署文件，提交和接收相关的资料、信息及指示，进行合同谈判活动，负责合同实施阶段的组织和协调工作，以及处理与本招标项目有关的一切事宜。</w:t>
      </w:r>
    </w:p>
    <w:p w14:paraId="6111FF71">
      <w:pPr>
        <w:tabs>
          <w:tab w:val="left" w:pos="684"/>
        </w:tabs>
        <w:spacing w:line="360" w:lineRule="auto"/>
        <w:ind w:firstLine="398" w:firstLineChars="166"/>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联合体牵头人在本项目中签署的一切文件和处理的一切事宜，联合体各成员均予以承认。联合体各成员将严格按照招标文件、投标文件和合同的要求全面履行义务，并向招标人承担连带责任。</w:t>
      </w:r>
    </w:p>
    <w:p w14:paraId="0DA7073B">
      <w:pPr>
        <w:tabs>
          <w:tab w:val="left" w:pos="8620"/>
        </w:tabs>
        <w:spacing w:line="360" w:lineRule="auto"/>
        <w:ind w:firstLine="398" w:firstLineChars="166"/>
        <w:rPr>
          <w:rFonts w:ascii="宋体" w:hAnsi="宋体" w:eastAsia="宋体"/>
          <w:color w:val="auto"/>
          <w:sz w:val="24"/>
          <w:szCs w:val="24"/>
        </w:rPr>
      </w:pPr>
      <w:r>
        <w:rPr>
          <w:rFonts w:ascii="宋体" w:hAnsi="宋体" w:eastAsia="宋体"/>
          <w:color w:val="auto"/>
          <w:sz w:val="24"/>
          <w:szCs w:val="24"/>
        </w:rPr>
        <w:t>4. 联合体各成员单位内部的职责分工如下：</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ascii="宋体" w:hAnsi="宋体" w:eastAsia="宋体"/>
          <w:color w:val="auto"/>
          <w:sz w:val="24"/>
          <w:szCs w:val="24"/>
        </w:rPr>
        <w:t>。</w:t>
      </w:r>
    </w:p>
    <w:p w14:paraId="4925483F">
      <w:pPr>
        <w:tabs>
          <w:tab w:val="left" w:pos="684"/>
        </w:tabs>
        <w:spacing w:line="360" w:lineRule="auto"/>
        <w:ind w:right="220" w:firstLine="398" w:firstLineChars="166"/>
        <w:jc w:val="both"/>
        <w:rPr>
          <w:rFonts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本协议书自所有成员单位法定代表人或其委托代理人签字或盖单位章之日起生效，合同履行完毕后自动失效。</w:t>
      </w:r>
    </w:p>
    <w:p w14:paraId="5979C0D6">
      <w:pPr>
        <w:tabs>
          <w:tab w:val="left" w:pos="680"/>
        </w:tabs>
        <w:spacing w:line="360" w:lineRule="auto"/>
        <w:ind w:firstLine="398" w:firstLineChars="166"/>
        <w:jc w:val="both"/>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本协议书一式</w:t>
      </w:r>
      <w:r>
        <w:rPr>
          <w:rFonts w:ascii="宋体" w:hAnsi="宋体" w:eastAsia="宋体"/>
          <w:color w:val="auto"/>
          <w:sz w:val="24"/>
          <w:szCs w:val="24"/>
          <w:u w:val="single"/>
        </w:rPr>
        <w:t xml:space="preserve">     </w:t>
      </w:r>
      <w:r>
        <w:rPr>
          <w:rFonts w:ascii="宋体" w:hAnsi="宋体" w:eastAsia="宋体"/>
          <w:color w:val="auto"/>
          <w:sz w:val="24"/>
          <w:szCs w:val="24"/>
        </w:rPr>
        <w:t>份，联合体成员和招标人各执一份。</w:t>
      </w:r>
    </w:p>
    <w:p w14:paraId="3DEE0E41">
      <w:pPr>
        <w:tabs>
          <w:tab w:val="left" w:pos="680"/>
        </w:tabs>
        <w:spacing w:line="360" w:lineRule="auto"/>
        <w:ind w:firstLine="398" w:firstLineChars="166"/>
        <w:jc w:val="both"/>
        <w:rPr>
          <w:rFonts w:ascii="宋体" w:hAnsi="宋体" w:eastAsia="宋体"/>
          <w:color w:val="auto"/>
          <w:sz w:val="24"/>
          <w:szCs w:val="24"/>
        </w:rPr>
      </w:pPr>
      <w:r>
        <w:rPr>
          <w:rFonts w:hint="eastAsia" w:ascii="宋体" w:hAnsi="宋体" w:eastAsia="宋体"/>
          <w:color w:val="auto"/>
          <w:sz w:val="24"/>
          <w:szCs w:val="24"/>
        </w:rPr>
        <w:t>注：本协议书由法定代表人签字的，应附法定代表人身份证明扫描件；由委托代理人签字的，应附授权委托书扫描件。</w:t>
      </w:r>
    </w:p>
    <w:p w14:paraId="38050051">
      <w:pPr>
        <w:tabs>
          <w:tab w:val="left" w:pos="680"/>
        </w:tabs>
        <w:spacing w:line="360" w:lineRule="auto"/>
        <w:ind w:left="680"/>
        <w:jc w:val="both"/>
        <w:rPr>
          <w:rFonts w:hint="eastAsia" w:ascii="宋体" w:hAnsi="宋体" w:eastAsia="宋体"/>
          <w:color w:val="auto"/>
          <w:sz w:val="24"/>
          <w:szCs w:val="24"/>
        </w:rPr>
      </w:pPr>
    </w:p>
    <w:p w14:paraId="22DE68B6">
      <w:pPr>
        <w:topLinePunct/>
        <w:spacing w:line="360" w:lineRule="auto"/>
        <w:ind w:right="105"/>
        <w:jc w:val="right"/>
        <w:rPr>
          <w:rFonts w:ascii="宋体" w:hAnsi="宋体" w:eastAsia="宋体"/>
          <w:color w:val="auto"/>
          <w:sz w:val="24"/>
          <w:szCs w:val="24"/>
        </w:rPr>
      </w:pPr>
      <w:r>
        <w:rPr>
          <w:rFonts w:hint="eastAsia" w:ascii="宋体" w:hAnsi="宋体" w:eastAsia="宋体"/>
          <w:color w:val="auto"/>
          <w:sz w:val="24"/>
          <w:szCs w:val="24"/>
        </w:rPr>
        <w:t>联合体牵头人名称：</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（盖单位章）</w:t>
      </w:r>
    </w:p>
    <w:p w14:paraId="1BC1E00F">
      <w:pPr>
        <w:topLinePunct/>
        <w:spacing w:line="360" w:lineRule="auto"/>
        <w:ind w:right="105"/>
        <w:jc w:val="right"/>
        <w:rPr>
          <w:rFonts w:hint="eastAsia" w:ascii="宋体" w:hAnsi="宋体" w:eastAsia="宋体"/>
          <w:color w:val="auto"/>
          <w:sz w:val="24"/>
          <w:szCs w:val="24"/>
        </w:rPr>
      </w:pPr>
      <w:r>
        <w:rPr>
          <w:rFonts w:hint="eastAsia" w:ascii="宋体" w:hAnsi="宋体" w:eastAsia="宋体"/>
          <w:color w:val="auto"/>
          <w:sz w:val="24"/>
          <w:szCs w:val="24"/>
        </w:rPr>
        <w:t>法定代表人或其委托代理人：</w:t>
      </w:r>
      <w:r>
        <w:rPr>
          <w:rFonts w:hint="eastAsia" w:ascii="宋体" w:hAnsi="宋体" w:eastAsia="宋体"/>
          <w:color w:val="auto"/>
          <w:sz w:val="24"/>
          <w:szCs w:val="24"/>
          <w:u w:val="single"/>
        </w:rPr>
        <w:t xml:space="preserve">        </w:t>
      </w:r>
      <w:r>
        <w:rPr>
          <w:rFonts w:ascii="宋体" w:hAnsi="宋体" w:eastAsia="宋体"/>
          <w:color w:val="auto"/>
          <w:sz w:val="24"/>
          <w:szCs w:val="24"/>
        </w:rPr>
        <w:t>（签</w:t>
      </w:r>
      <w:r>
        <w:rPr>
          <w:rFonts w:hint="eastAsia" w:ascii="宋体" w:hAnsi="宋体" w:eastAsia="宋体"/>
          <w:color w:val="auto"/>
          <w:sz w:val="24"/>
          <w:szCs w:val="24"/>
        </w:rPr>
        <w:t xml:space="preserve">    </w:t>
      </w:r>
      <w:r>
        <w:rPr>
          <w:rFonts w:ascii="宋体" w:hAnsi="宋体" w:eastAsia="宋体"/>
          <w:color w:val="auto"/>
          <w:sz w:val="24"/>
          <w:szCs w:val="24"/>
        </w:rPr>
        <w:t>字）</w:t>
      </w:r>
    </w:p>
    <w:p w14:paraId="73F5A952">
      <w:pPr>
        <w:topLinePunct/>
        <w:spacing w:line="360" w:lineRule="auto"/>
        <w:ind w:right="105"/>
        <w:jc w:val="right"/>
        <w:rPr>
          <w:rFonts w:ascii="宋体" w:hAnsi="宋体" w:eastAsia="宋体"/>
          <w:color w:val="auto"/>
          <w:sz w:val="24"/>
          <w:szCs w:val="24"/>
        </w:rPr>
      </w:pPr>
      <w:r>
        <w:rPr>
          <w:rFonts w:hint="eastAsia" w:ascii="宋体" w:hAnsi="宋体" w:eastAsia="宋体"/>
          <w:color w:val="auto"/>
          <w:sz w:val="24"/>
          <w:szCs w:val="24"/>
        </w:rPr>
        <w:t>联合体成员名称：</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（盖单位章）</w:t>
      </w:r>
    </w:p>
    <w:p w14:paraId="20676031">
      <w:pPr>
        <w:topLinePunct/>
        <w:spacing w:line="360" w:lineRule="auto"/>
        <w:ind w:right="105"/>
        <w:jc w:val="right"/>
        <w:rPr>
          <w:rFonts w:hint="eastAsia" w:ascii="宋体" w:hAnsi="宋体" w:eastAsia="宋体"/>
          <w:color w:val="auto"/>
          <w:sz w:val="24"/>
          <w:szCs w:val="24"/>
        </w:rPr>
      </w:pPr>
      <w:r>
        <w:rPr>
          <w:rFonts w:hint="eastAsia" w:ascii="宋体" w:hAnsi="宋体" w:eastAsia="宋体"/>
          <w:color w:val="auto"/>
          <w:sz w:val="24"/>
          <w:szCs w:val="24"/>
        </w:rPr>
        <w:t>法定代表人或其委托代理人：</w:t>
      </w:r>
      <w:r>
        <w:rPr>
          <w:rFonts w:hint="eastAsia" w:ascii="宋体" w:hAnsi="宋体" w:eastAsia="宋体"/>
          <w:color w:val="auto"/>
          <w:sz w:val="24"/>
          <w:szCs w:val="24"/>
          <w:u w:val="single"/>
        </w:rPr>
        <w:t xml:space="preserve">        </w:t>
      </w:r>
      <w:r>
        <w:rPr>
          <w:rFonts w:ascii="宋体" w:hAnsi="宋体" w:eastAsia="宋体"/>
          <w:color w:val="auto"/>
          <w:sz w:val="24"/>
          <w:szCs w:val="24"/>
        </w:rPr>
        <w:t>（签</w:t>
      </w:r>
      <w:r>
        <w:rPr>
          <w:rFonts w:hint="eastAsia" w:ascii="宋体" w:hAnsi="宋体" w:eastAsia="宋体"/>
          <w:color w:val="auto"/>
          <w:sz w:val="24"/>
          <w:szCs w:val="24"/>
        </w:rPr>
        <w:t xml:space="preserve">    </w:t>
      </w:r>
      <w:r>
        <w:rPr>
          <w:rFonts w:ascii="宋体" w:hAnsi="宋体" w:eastAsia="宋体"/>
          <w:color w:val="auto"/>
          <w:sz w:val="24"/>
          <w:szCs w:val="24"/>
        </w:rPr>
        <w:t>字）</w:t>
      </w:r>
    </w:p>
    <w:p w14:paraId="2963A3F9">
      <w:pPr>
        <w:topLinePunct/>
        <w:spacing w:line="360" w:lineRule="auto"/>
        <w:ind w:right="105"/>
        <w:rPr>
          <w:rFonts w:hint="eastAsia"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29304EAB">
      <w:pPr>
        <w:topLinePunct/>
        <w:spacing w:line="360" w:lineRule="auto"/>
        <w:ind w:right="105"/>
        <w:jc w:val="right"/>
        <w:rPr>
          <w:rFonts w:hint="eastAsia" w:ascii="宋体" w:hAnsi="宋体" w:eastAsia="宋体"/>
          <w:color w:val="auto"/>
          <w:sz w:val="24"/>
          <w:szCs w:val="24"/>
        </w:rPr>
      </w:pPr>
    </w:p>
    <w:p w14:paraId="7D501B5B">
      <w:pPr>
        <w:spacing w:line="360" w:lineRule="auto"/>
        <w:ind w:left="2879" w:right="105"/>
        <w:jc w:val="center"/>
        <w:rPr>
          <w:rFonts w:hint="eastAsia" w:ascii="宋体" w:hAnsi="宋体" w:eastAsia="宋体"/>
          <w:color w:val="auto"/>
          <w:sz w:val="24"/>
          <w:szCs w:val="24"/>
        </w:rPr>
      </w:pP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p>
    <w:p w14:paraId="7FAA0B85">
      <w:pPr>
        <w:topLinePunct/>
        <w:spacing w:line="360" w:lineRule="auto"/>
        <w:rPr>
          <w:rFonts w:hint="eastAsia" w:ascii="宋体" w:hAnsi="宋体" w:eastAsia="宋体"/>
          <w:color w:val="auto"/>
          <w:sz w:val="24"/>
          <w:szCs w:val="24"/>
        </w:rPr>
      </w:pPr>
      <w:r>
        <w:rPr>
          <w:rFonts w:hint="eastAsia" w:ascii="宋体" w:hAnsi="宋体" w:eastAsia="宋体"/>
          <w:color w:val="auto"/>
          <w:sz w:val="24"/>
          <w:szCs w:val="24"/>
        </w:rPr>
        <w:t>注：本协议书为联合体投标时适用，非联合体投标时无需填写。</w:t>
      </w:r>
    </w:p>
    <w:p w14:paraId="254B40D1">
      <w:pPr>
        <w:topLinePunct/>
        <w:spacing w:line="360" w:lineRule="auto"/>
        <w:rPr>
          <w:rFonts w:hint="eastAsia" w:ascii="宋体" w:hAnsi="宋体" w:eastAsia="宋体"/>
          <w:color w:val="auto"/>
          <w:sz w:val="24"/>
          <w:szCs w:val="24"/>
        </w:rPr>
      </w:pPr>
    </w:p>
    <w:p w14:paraId="5B3B3C95">
      <w:pPr>
        <w:topLinePunct/>
        <w:spacing w:line="360" w:lineRule="auto"/>
        <w:rPr>
          <w:rFonts w:hint="eastAsia" w:ascii="宋体" w:hAnsi="宋体" w:eastAsia="宋体"/>
          <w:color w:val="auto"/>
          <w:sz w:val="24"/>
          <w:szCs w:val="24"/>
        </w:rPr>
      </w:pPr>
    </w:p>
    <w:p w14:paraId="2D7F5C21">
      <w:pPr>
        <w:pStyle w:val="2"/>
        <w:numPr>
          <w:ilvl w:val="0"/>
          <w:numId w:val="6"/>
        </w:numPr>
        <w:adjustRightInd w:val="0"/>
        <w:snapToGrid w:val="0"/>
        <w:spacing w:line="360" w:lineRule="auto"/>
        <w:jc w:val="center"/>
        <w:rPr>
          <w:rFonts w:hint="eastAsia" w:ascii="宋体" w:hAnsi="宋体" w:eastAsia="宋体"/>
          <w:color w:val="auto"/>
          <w:sz w:val="27"/>
          <w:szCs w:val="22"/>
        </w:rPr>
      </w:pPr>
      <w:bookmarkStart w:id="16" w:name="_Toc3885_WPSOffice_Level1"/>
      <w:r>
        <w:rPr>
          <w:rFonts w:hint="eastAsia" w:ascii="宋体" w:hAnsi="宋体" w:eastAsia="宋体"/>
          <w:color w:val="auto"/>
          <w:sz w:val="27"/>
          <w:szCs w:val="22"/>
        </w:rPr>
        <w:t>投标保证金</w:t>
      </w:r>
      <w:bookmarkEnd w:id="16"/>
    </w:p>
    <w:p w14:paraId="5DDD3ECC">
      <w:pPr>
        <w:spacing w:line="360" w:lineRule="auto"/>
        <w:rPr>
          <w:rFonts w:hint="eastAsia"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w:t>
      </w:r>
      <w:r>
        <w:rPr>
          <w:rFonts w:hint="eastAsia" w:ascii="宋体" w:hAnsi="宋体" w:eastAsia="宋体"/>
          <w:color w:val="auto"/>
          <w:sz w:val="24"/>
          <w:szCs w:val="24"/>
        </w:rPr>
        <w:t>）若采用转账方式，投标人应附银行给投标人的转账回单扫描件、人民银行颁发的基本存款账户开户许可证或基本存款账户信息证明材料扫描件。</w:t>
      </w:r>
    </w:p>
    <w:p w14:paraId="6AEAC80D">
      <w:pPr>
        <w:spacing w:line="360" w:lineRule="auto"/>
        <w:rPr>
          <w:rFonts w:hint="eastAsia" w:ascii="宋体" w:hAnsi="宋体" w:eastAsia="宋体" w:cs="Arial"/>
          <w:color w:val="auto"/>
          <w:sz w:val="24"/>
          <w:szCs w:val="24"/>
        </w:rPr>
      </w:pPr>
      <w:r>
        <w:rPr>
          <w:rFonts w:hint="eastAsia" w:ascii="宋体" w:hAnsi="宋体" w:eastAsia="宋体"/>
          <w:color w:val="auto"/>
          <w:sz w:val="24"/>
          <w:szCs w:val="24"/>
        </w:rPr>
        <w:t>（2）若采用银行电子保函或专业担保公司电子保函或电子保险合同方式，投标文件中无需附相应材料。提交电子保函的，</w:t>
      </w:r>
      <w:r>
        <w:rPr>
          <w:rFonts w:hint="eastAsia" w:ascii="宋体" w:hAnsi="宋体" w:eastAsia="宋体" w:cs="Arial"/>
          <w:color w:val="auto"/>
          <w:sz w:val="24"/>
          <w:szCs w:val="24"/>
        </w:rPr>
        <w:t>参考格式如下（由招标人选择下列示范文本之一）：</w:t>
      </w:r>
    </w:p>
    <w:p w14:paraId="1AAA3B47">
      <w:pPr>
        <w:spacing w:line="360" w:lineRule="auto"/>
        <w:rPr>
          <w:rFonts w:hint="eastAsia" w:ascii="宋体" w:hAnsi="宋体" w:eastAsia="宋体" w:cs="Arial"/>
          <w:color w:val="auto"/>
          <w:sz w:val="24"/>
          <w:szCs w:val="24"/>
        </w:rPr>
      </w:pPr>
    </w:p>
    <w:p w14:paraId="51C93EDD">
      <w:pPr>
        <w:spacing w:line="360" w:lineRule="auto"/>
        <w:rPr>
          <w:rFonts w:hint="eastAsia" w:ascii="宋体" w:hAnsi="宋体" w:eastAsia="宋体" w:cs="Arial"/>
          <w:color w:val="auto"/>
          <w:sz w:val="24"/>
          <w:szCs w:val="24"/>
        </w:rPr>
      </w:pPr>
      <w:r>
        <w:rPr>
          <w:rFonts w:hint="eastAsia" w:ascii="宋体" w:hAnsi="宋体"/>
          <w:color w:val="auto"/>
          <w:sz w:val="24"/>
          <w:szCs w:val="24"/>
        </w:rPr>
        <w:sym w:font="Wingdings 2" w:char="00A3"/>
      </w:r>
      <w:r>
        <w:rPr>
          <w:rFonts w:hint="eastAsia" w:ascii="宋体" w:hAnsi="宋体" w:eastAsia="宋体" w:cs="Arial"/>
          <w:color w:val="auto"/>
          <w:sz w:val="24"/>
          <w:szCs w:val="24"/>
        </w:rPr>
        <w:t>独立保函【住房和城乡建设部关于印发工程保函示范文本的通知（建市〔2021〕11号附件1：投标保函示范文本（独立保函）】</w:t>
      </w:r>
    </w:p>
    <w:p w14:paraId="3F83070B">
      <w:pPr>
        <w:spacing w:line="360" w:lineRule="auto"/>
        <w:rPr>
          <w:rFonts w:ascii="宋体" w:hAnsi="宋体" w:eastAsia="宋体"/>
          <w:color w:val="auto"/>
          <w:sz w:val="24"/>
          <w:szCs w:val="24"/>
        </w:rPr>
      </w:pPr>
      <w:r>
        <w:rPr>
          <w:rFonts w:hint="eastAsia" w:ascii="宋体" w:hAnsi="宋体"/>
          <w:color w:val="auto"/>
          <w:sz w:val="24"/>
          <w:szCs w:val="24"/>
        </w:rPr>
        <w:sym w:font="Wingdings 2" w:char="00A3"/>
      </w:r>
      <w:r>
        <w:rPr>
          <w:rFonts w:hint="eastAsia" w:ascii="宋体" w:hAnsi="宋体" w:eastAsia="宋体" w:cs="Arial"/>
          <w:color w:val="auto"/>
          <w:sz w:val="24"/>
          <w:szCs w:val="24"/>
        </w:rPr>
        <w:t>非独立保函【住房和城乡建设部关于印发工程保函示范文本的通知（建市〔2021〕11号附件2：投标保函示范文本（非独立保函）】</w:t>
      </w:r>
      <w:r>
        <w:rPr>
          <w:rFonts w:hint="eastAsia" w:ascii="宋体" w:hAnsi="宋体" w:eastAsia="宋体" w:cs="Arial"/>
          <w:color w:val="auto"/>
          <w:sz w:val="24"/>
          <w:szCs w:val="24"/>
        </w:rPr>
        <w:br w:type="page"/>
      </w:r>
    </w:p>
    <w:p w14:paraId="46155558">
      <w:pPr>
        <w:pStyle w:val="2"/>
        <w:adjustRightInd w:val="0"/>
        <w:snapToGrid w:val="0"/>
        <w:spacing w:line="360" w:lineRule="auto"/>
        <w:jc w:val="center"/>
        <w:rPr>
          <w:rFonts w:hint="eastAsia" w:ascii="宋体" w:hAnsi="宋体" w:eastAsia="宋体"/>
          <w:color w:val="auto"/>
          <w:sz w:val="27"/>
          <w:szCs w:val="22"/>
        </w:rPr>
      </w:pPr>
      <w:r>
        <w:rPr>
          <w:rFonts w:hint="eastAsia" w:ascii="宋体" w:hAnsi="宋体" w:eastAsia="宋体"/>
          <w:color w:val="auto"/>
          <w:sz w:val="27"/>
          <w:szCs w:val="22"/>
        </w:rPr>
        <w:t>五、设计费用清单</w:t>
      </w:r>
    </w:p>
    <w:p w14:paraId="67B10085">
      <w:pPr>
        <w:rPr>
          <w:rFonts w:hint="eastAsia" w:ascii="宋体" w:hAnsi="宋体" w:eastAsia="宋体"/>
          <w:b/>
          <w:color w:val="auto"/>
          <w:sz w:val="27"/>
          <w:szCs w:val="22"/>
        </w:rPr>
      </w:pPr>
    </w:p>
    <w:p w14:paraId="09E028DB">
      <w:pPr>
        <w:rPr>
          <w:rFonts w:ascii="宋体" w:hAnsi="宋体" w:eastAsia="宋体"/>
          <w:color w:val="auto"/>
          <w:sz w:val="21"/>
          <w:szCs w:val="21"/>
        </w:rPr>
      </w:pPr>
      <w:r>
        <w:rPr>
          <w:rFonts w:hint="eastAsia" w:ascii="宋体" w:hAnsi="宋体" w:eastAsia="宋体"/>
          <w:color w:val="auto"/>
          <w:sz w:val="24"/>
          <w:szCs w:val="24"/>
        </w:rPr>
        <w:t>注：投标人应详细列出投标报价的构成，格式自拟。</w:t>
      </w:r>
      <w:r>
        <w:rPr>
          <w:rFonts w:hint="eastAsia" w:eastAsia="宋体"/>
          <w:color w:val="auto"/>
        </w:rPr>
        <w:t xml:space="preserve">  </w:t>
      </w:r>
      <w:r>
        <w:rPr>
          <w:rFonts w:hint="eastAsia" w:ascii="宋体" w:hAnsi="宋体" w:eastAsia="宋体"/>
          <w:color w:val="auto"/>
          <w:sz w:val="21"/>
          <w:szCs w:val="21"/>
        </w:rPr>
        <w:t xml:space="preserve">                                     </w:t>
      </w:r>
    </w:p>
    <w:p w14:paraId="2262CE58">
      <w:pPr>
        <w:spacing w:line="360" w:lineRule="auto"/>
        <w:rPr>
          <w:rFonts w:ascii="宋体" w:hAnsi="宋体" w:eastAsia="宋体"/>
          <w:color w:val="auto"/>
          <w:sz w:val="24"/>
          <w:szCs w:val="24"/>
        </w:rPr>
      </w:pPr>
    </w:p>
    <w:p w14:paraId="4B41882C">
      <w:pPr>
        <w:rPr>
          <w:rFonts w:hint="eastAsia" w:ascii="宋体" w:hAnsi="宋体" w:eastAsia="宋体"/>
          <w:b/>
          <w:color w:val="auto"/>
          <w:sz w:val="27"/>
          <w:szCs w:val="22"/>
        </w:rPr>
        <w:sectPr>
          <w:pgSz w:w="11906" w:h="16838"/>
          <w:pgMar w:top="1417" w:right="1417" w:bottom="1417" w:left="1417" w:header="851" w:footer="850" w:gutter="0"/>
          <w:cols w:space="720" w:num="1"/>
          <w:docGrid w:type="lines" w:linePitch="312" w:charSpace="0"/>
        </w:sectPr>
      </w:pPr>
      <w:r>
        <w:rPr>
          <w:rFonts w:hint="eastAsia" w:ascii="宋体" w:hAnsi="宋体" w:eastAsia="宋体"/>
          <w:color w:val="auto"/>
          <w:sz w:val="24"/>
          <w:szCs w:val="24"/>
        </w:rPr>
        <w:t>投标</w:t>
      </w:r>
      <w:r>
        <w:rPr>
          <w:rFonts w:ascii="宋体" w:hAnsi="宋体" w:eastAsia="宋体"/>
          <w:color w:val="auto"/>
          <w:sz w:val="24"/>
          <w:szCs w:val="24"/>
        </w:rPr>
        <w:t>报价构成：</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1"/>
          <w:szCs w:val="21"/>
        </w:rPr>
        <w:t>。</w:t>
      </w:r>
    </w:p>
    <w:p w14:paraId="695740A5">
      <w:pPr>
        <w:pStyle w:val="2"/>
        <w:adjustRightInd w:val="0"/>
        <w:snapToGrid w:val="0"/>
        <w:spacing w:line="360" w:lineRule="auto"/>
        <w:jc w:val="center"/>
        <w:rPr>
          <w:rFonts w:hint="eastAsia" w:ascii="宋体" w:hAnsi="宋体" w:eastAsia="宋体"/>
          <w:color w:val="auto"/>
          <w:sz w:val="27"/>
          <w:szCs w:val="22"/>
        </w:rPr>
      </w:pPr>
      <w:r>
        <w:rPr>
          <w:rFonts w:hint="eastAsia" w:ascii="宋体" w:hAnsi="宋体" w:eastAsia="宋体"/>
          <w:color w:val="auto"/>
          <w:sz w:val="27"/>
          <w:szCs w:val="22"/>
        </w:rPr>
        <w:t>六、资格审查资料</w:t>
      </w:r>
    </w:p>
    <w:p w14:paraId="0C6A99C9">
      <w:pPr>
        <w:spacing w:line="360" w:lineRule="auto"/>
        <w:rPr>
          <w:color w:val="auto"/>
          <w:sz w:val="24"/>
          <w:szCs w:val="24"/>
        </w:rPr>
      </w:pPr>
    </w:p>
    <w:p w14:paraId="1B7412A1">
      <w:pPr>
        <w:spacing w:line="360" w:lineRule="auto"/>
        <w:rPr>
          <w:color w:val="auto"/>
          <w:sz w:val="24"/>
          <w:szCs w:val="24"/>
        </w:rPr>
      </w:pPr>
    </w:p>
    <w:p w14:paraId="305DB4FE">
      <w:pPr>
        <w:spacing w:line="360" w:lineRule="auto"/>
        <w:rPr>
          <w:color w:val="auto"/>
          <w:sz w:val="24"/>
          <w:szCs w:val="24"/>
        </w:rPr>
      </w:pPr>
    </w:p>
    <w:p w14:paraId="180DEA0F">
      <w:pPr>
        <w:spacing w:line="360" w:lineRule="auto"/>
        <w:rPr>
          <w:color w:val="auto"/>
          <w:sz w:val="24"/>
          <w:szCs w:val="24"/>
        </w:rPr>
      </w:pPr>
    </w:p>
    <w:p w14:paraId="1E1566F4">
      <w:pPr>
        <w:spacing w:line="360" w:lineRule="auto"/>
        <w:rPr>
          <w:color w:val="auto"/>
          <w:sz w:val="24"/>
          <w:szCs w:val="24"/>
        </w:rPr>
      </w:pPr>
    </w:p>
    <w:p w14:paraId="6538CFD8">
      <w:pPr>
        <w:spacing w:line="360" w:lineRule="auto"/>
        <w:rPr>
          <w:color w:val="auto"/>
          <w:sz w:val="24"/>
          <w:szCs w:val="24"/>
        </w:rPr>
      </w:pPr>
    </w:p>
    <w:p w14:paraId="6A335679">
      <w:pPr>
        <w:spacing w:line="360" w:lineRule="auto"/>
        <w:rPr>
          <w:color w:val="auto"/>
          <w:sz w:val="24"/>
          <w:szCs w:val="24"/>
        </w:rPr>
      </w:pPr>
    </w:p>
    <w:p w14:paraId="6049CDFB">
      <w:pPr>
        <w:spacing w:line="360" w:lineRule="auto"/>
        <w:rPr>
          <w:color w:val="auto"/>
          <w:sz w:val="24"/>
          <w:szCs w:val="24"/>
        </w:rPr>
      </w:pPr>
    </w:p>
    <w:p w14:paraId="3D1E5498">
      <w:pPr>
        <w:spacing w:line="360" w:lineRule="auto"/>
        <w:rPr>
          <w:color w:val="auto"/>
          <w:sz w:val="24"/>
          <w:szCs w:val="24"/>
        </w:rPr>
      </w:pPr>
    </w:p>
    <w:p w14:paraId="062060D9">
      <w:pPr>
        <w:spacing w:line="360" w:lineRule="auto"/>
        <w:rPr>
          <w:color w:val="auto"/>
          <w:sz w:val="24"/>
          <w:szCs w:val="24"/>
        </w:rPr>
      </w:pPr>
    </w:p>
    <w:p w14:paraId="2819DAA2">
      <w:pPr>
        <w:spacing w:line="360" w:lineRule="auto"/>
        <w:rPr>
          <w:color w:val="auto"/>
          <w:sz w:val="24"/>
          <w:szCs w:val="24"/>
        </w:rPr>
      </w:pPr>
    </w:p>
    <w:p w14:paraId="49C46574">
      <w:pPr>
        <w:spacing w:line="360" w:lineRule="auto"/>
        <w:rPr>
          <w:color w:val="auto"/>
          <w:sz w:val="24"/>
          <w:szCs w:val="24"/>
        </w:rPr>
      </w:pPr>
    </w:p>
    <w:p w14:paraId="0E73563D">
      <w:pPr>
        <w:spacing w:line="360" w:lineRule="auto"/>
        <w:rPr>
          <w:color w:val="auto"/>
          <w:sz w:val="24"/>
          <w:szCs w:val="24"/>
        </w:rPr>
      </w:pPr>
    </w:p>
    <w:p w14:paraId="72B5A3CA">
      <w:pPr>
        <w:spacing w:line="360" w:lineRule="auto"/>
        <w:rPr>
          <w:color w:val="auto"/>
          <w:sz w:val="24"/>
          <w:szCs w:val="24"/>
        </w:rPr>
      </w:pPr>
    </w:p>
    <w:p w14:paraId="091BC6E0">
      <w:pPr>
        <w:spacing w:line="360" w:lineRule="auto"/>
        <w:rPr>
          <w:color w:val="auto"/>
          <w:sz w:val="24"/>
          <w:szCs w:val="24"/>
        </w:rPr>
      </w:pPr>
    </w:p>
    <w:p w14:paraId="124CB3FC">
      <w:pPr>
        <w:spacing w:line="360" w:lineRule="auto"/>
        <w:rPr>
          <w:color w:val="auto"/>
          <w:sz w:val="24"/>
          <w:szCs w:val="24"/>
        </w:rPr>
      </w:pPr>
    </w:p>
    <w:p w14:paraId="081A3359">
      <w:pPr>
        <w:spacing w:line="360" w:lineRule="auto"/>
        <w:rPr>
          <w:color w:val="auto"/>
          <w:sz w:val="24"/>
          <w:szCs w:val="24"/>
        </w:rPr>
      </w:pPr>
    </w:p>
    <w:p w14:paraId="67C2E799">
      <w:pPr>
        <w:spacing w:line="360" w:lineRule="auto"/>
        <w:rPr>
          <w:rFonts w:hint="eastAsia" w:ascii="宋体" w:hAnsi="宋体" w:eastAsia="宋体"/>
          <w:color w:val="auto"/>
          <w:sz w:val="24"/>
          <w:szCs w:val="24"/>
        </w:rPr>
      </w:pPr>
      <w:r>
        <w:rPr>
          <w:color w:val="auto"/>
          <w:sz w:val="24"/>
          <w:szCs w:val="24"/>
        </w:rPr>
        <w:t xml:space="preserve"> </w:t>
      </w:r>
      <w:r>
        <w:rPr>
          <w:rFonts w:hint="eastAsia" w:ascii="宋体" w:hAnsi="宋体" w:eastAsia="宋体"/>
          <w:color w:val="auto"/>
          <w:sz w:val="24"/>
          <w:szCs w:val="24"/>
        </w:rPr>
        <w:t>注：（1）联合体投标的，“资格审查资料”规定的表格和资料应包括联合体各方相关情况，联合体的每一成员都应提供（明确不提供的除外）。</w:t>
      </w:r>
    </w:p>
    <w:p w14:paraId="0E39A91A">
      <w:pPr>
        <w:numPr>
          <w:ilvl w:val="0"/>
          <w:numId w:val="7"/>
        </w:numPr>
        <w:spacing w:line="360" w:lineRule="auto"/>
        <w:rPr>
          <w:rFonts w:hint="eastAsia" w:ascii="宋体" w:hAnsi="宋体" w:eastAsia="宋体"/>
          <w:color w:val="auto"/>
          <w:sz w:val="24"/>
          <w:szCs w:val="24"/>
        </w:rPr>
      </w:pPr>
      <w:r>
        <w:rPr>
          <w:rFonts w:hint="eastAsia" w:ascii="宋体" w:hAnsi="宋体" w:eastAsia="宋体"/>
          <w:color w:val="auto"/>
          <w:sz w:val="24"/>
          <w:szCs w:val="24"/>
        </w:rPr>
        <w:t>新成立企业不满足招标人年度要求的，投标人只提供成立后相应年度的资料。</w:t>
      </w:r>
    </w:p>
    <w:p w14:paraId="31EEBC40">
      <w:pPr>
        <w:rPr>
          <w:rFonts w:hint="eastAsia"/>
          <w:color w:val="auto"/>
        </w:rPr>
        <w:sectPr>
          <w:pgSz w:w="11906" w:h="16838"/>
          <w:pgMar w:top="1417" w:right="1417" w:bottom="1417" w:left="1417" w:header="851" w:footer="850" w:gutter="0"/>
          <w:cols w:space="720" w:num="1"/>
          <w:docGrid w:type="lines" w:linePitch="312" w:charSpace="0"/>
        </w:sectPr>
      </w:pPr>
    </w:p>
    <w:p w14:paraId="629B2F10">
      <w:pPr>
        <w:rPr>
          <w:rFonts w:hint="eastAsia"/>
          <w:color w:val="auto"/>
        </w:rPr>
      </w:pPr>
    </w:p>
    <w:p w14:paraId="17D30DB7">
      <w:pPr>
        <w:pStyle w:val="18"/>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（一）基本情况表</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86"/>
        <w:gridCol w:w="855"/>
        <w:gridCol w:w="702"/>
        <w:gridCol w:w="1098"/>
        <w:gridCol w:w="1485"/>
        <w:gridCol w:w="724"/>
        <w:gridCol w:w="1291"/>
      </w:tblGrid>
      <w:tr w14:paraId="03F3F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EA9E23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155" w:type="dxa"/>
            <w:gridSpan w:val="6"/>
            <w:vAlign w:val="center"/>
          </w:tcPr>
          <w:p w14:paraId="5F214D18">
            <w:pPr>
              <w:spacing w:line="360" w:lineRule="auto"/>
              <w:jc w:val="center"/>
              <w:rPr>
                <w:rFonts w:hint="eastAsia" w:ascii="宋体" w:hAnsi="宋体" w:eastAsia="宋体" w:cs="宋体"/>
                <w:color w:val="auto"/>
                <w:sz w:val="21"/>
                <w:szCs w:val="21"/>
              </w:rPr>
            </w:pPr>
          </w:p>
        </w:tc>
      </w:tr>
      <w:tr w14:paraId="60D27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E67AA2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2655" w:type="dxa"/>
            <w:gridSpan w:val="3"/>
            <w:vAlign w:val="center"/>
          </w:tcPr>
          <w:p w14:paraId="21193C11">
            <w:pPr>
              <w:spacing w:line="360" w:lineRule="auto"/>
              <w:jc w:val="center"/>
              <w:rPr>
                <w:rFonts w:hint="eastAsia" w:ascii="宋体" w:hAnsi="宋体" w:eastAsia="宋体" w:cs="宋体"/>
                <w:color w:val="auto"/>
                <w:sz w:val="21"/>
                <w:szCs w:val="21"/>
              </w:rPr>
            </w:pPr>
          </w:p>
        </w:tc>
        <w:tc>
          <w:tcPr>
            <w:tcW w:w="1485" w:type="dxa"/>
            <w:vAlign w:val="center"/>
          </w:tcPr>
          <w:p w14:paraId="5835DE3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015" w:type="dxa"/>
            <w:gridSpan w:val="2"/>
            <w:vAlign w:val="center"/>
          </w:tcPr>
          <w:p w14:paraId="32CBFCB6">
            <w:pPr>
              <w:spacing w:line="360" w:lineRule="auto"/>
              <w:jc w:val="center"/>
              <w:rPr>
                <w:rFonts w:hint="eastAsia" w:ascii="宋体" w:hAnsi="宋体" w:eastAsia="宋体" w:cs="宋体"/>
                <w:color w:val="auto"/>
                <w:sz w:val="21"/>
                <w:szCs w:val="21"/>
              </w:rPr>
            </w:pPr>
          </w:p>
        </w:tc>
      </w:tr>
      <w:tr w14:paraId="3BFFC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Merge w:val="restart"/>
            <w:vAlign w:val="center"/>
          </w:tcPr>
          <w:p w14:paraId="371B519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55" w:type="dxa"/>
            <w:vAlign w:val="center"/>
          </w:tcPr>
          <w:p w14:paraId="72E28AF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800" w:type="dxa"/>
            <w:gridSpan w:val="2"/>
            <w:vAlign w:val="center"/>
          </w:tcPr>
          <w:p w14:paraId="152026DA">
            <w:pPr>
              <w:spacing w:line="360" w:lineRule="auto"/>
              <w:jc w:val="center"/>
              <w:rPr>
                <w:rFonts w:hint="eastAsia" w:ascii="宋体" w:hAnsi="宋体" w:eastAsia="宋体" w:cs="宋体"/>
                <w:color w:val="auto"/>
                <w:sz w:val="21"/>
                <w:szCs w:val="21"/>
              </w:rPr>
            </w:pPr>
          </w:p>
        </w:tc>
        <w:tc>
          <w:tcPr>
            <w:tcW w:w="1485" w:type="dxa"/>
            <w:vAlign w:val="center"/>
          </w:tcPr>
          <w:p w14:paraId="5EAD279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015" w:type="dxa"/>
            <w:gridSpan w:val="2"/>
            <w:vAlign w:val="center"/>
          </w:tcPr>
          <w:p w14:paraId="52B482CF">
            <w:pPr>
              <w:spacing w:line="360" w:lineRule="auto"/>
              <w:jc w:val="center"/>
              <w:rPr>
                <w:rFonts w:hint="eastAsia" w:ascii="宋体" w:hAnsi="宋体" w:eastAsia="宋体" w:cs="宋体"/>
                <w:color w:val="auto"/>
                <w:sz w:val="21"/>
                <w:szCs w:val="21"/>
              </w:rPr>
            </w:pPr>
          </w:p>
        </w:tc>
      </w:tr>
      <w:tr w14:paraId="2F92E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Merge w:val="continue"/>
            <w:vAlign w:val="center"/>
          </w:tcPr>
          <w:p w14:paraId="0D9DD3C5">
            <w:pPr>
              <w:spacing w:line="360" w:lineRule="auto"/>
              <w:rPr>
                <w:rFonts w:hint="eastAsia" w:ascii="宋体" w:hAnsi="宋体" w:eastAsia="宋体" w:cs="宋体"/>
                <w:color w:val="auto"/>
                <w:sz w:val="21"/>
                <w:szCs w:val="21"/>
              </w:rPr>
            </w:pPr>
          </w:p>
        </w:tc>
        <w:tc>
          <w:tcPr>
            <w:tcW w:w="855" w:type="dxa"/>
            <w:vAlign w:val="center"/>
          </w:tcPr>
          <w:p w14:paraId="4AD4014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800" w:type="dxa"/>
            <w:gridSpan w:val="2"/>
            <w:vAlign w:val="center"/>
          </w:tcPr>
          <w:p w14:paraId="54C04463">
            <w:pPr>
              <w:spacing w:line="360" w:lineRule="auto"/>
              <w:jc w:val="center"/>
              <w:rPr>
                <w:rFonts w:hint="eastAsia" w:ascii="宋体" w:hAnsi="宋体" w:eastAsia="宋体" w:cs="宋体"/>
                <w:color w:val="auto"/>
                <w:sz w:val="21"/>
                <w:szCs w:val="21"/>
              </w:rPr>
            </w:pPr>
          </w:p>
        </w:tc>
        <w:tc>
          <w:tcPr>
            <w:tcW w:w="1485" w:type="dxa"/>
            <w:vAlign w:val="center"/>
          </w:tcPr>
          <w:p w14:paraId="70C8876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015" w:type="dxa"/>
            <w:gridSpan w:val="2"/>
            <w:vAlign w:val="center"/>
          </w:tcPr>
          <w:p w14:paraId="719955DC">
            <w:pPr>
              <w:spacing w:line="360" w:lineRule="auto"/>
              <w:jc w:val="center"/>
              <w:rPr>
                <w:rFonts w:hint="eastAsia" w:ascii="宋体" w:hAnsi="宋体" w:eastAsia="宋体" w:cs="宋体"/>
                <w:color w:val="auto"/>
                <w:sz w:val="21"/>
                <w:szCs w:val="21"/>
              </w:rPr>
            </w:pPr>
          </w:p>
        </w:tc>
      </w:tr>
      <w:tr w14:paraId="46226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48CD85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55" w:type="dxa"/>
            <w:vAlign w:val="center"/>
          </w:tcPr>
          <w:p w14:paraId="1AC812D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02" w:type="dxa"/>
            <w:vAlign w:val="center"/>
          </w:tcPr>
          <w:p w14:paraId="24C29C22">
            <w:pPr>
              <w:spacing w:line="360" w:lineRule="auto"/>
              <w:jc w:val="center"/>
              <w:rPr>
                <w:rFonts w:hint="eastAsia" w:ascii="宋体" w:hAnsi="宋体" w:eastAsia="宋体" w:cs="宋体"/>
                <w:color w:val="auto"/>
                <w:sz w:val="21"/>
                <w:szCs w:val="21"/>
              </w:rPr>
            </w:pPr>
          </w:p>
        </w:tc>
        <w:tc>
          <w:tcPr>
            <w:tcW w:w="1098" w:type="dxa"/>
            <w:vAlign w:val="center"/>
          </w:tcPr>
          <w:p w14:paraId="6C60735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专业技术职称</w:t>
            </w:r>
          </w:p>
        </w:tc>
        <w:tc>
          <w:tcPr>
            <w:tcW w:w="1485" w:type="dxa"/>
            <w:vAlign w:val="center"/>
          </w:tcPr>
          <w:p w14:paraId="075ED8CE">
            <w:pPr>
              <w:spacing w:line="360" w:lineRule="auto"/>
              <w:jc w:val="center"/>
              <w:rPr>
                <w:rFonts w:hint="eastAsia" w:ascii="宋体" w:hAnsi="宋体" w:eastAsia="宋体" w:cs="宋体"/>
                <w:color w:val="auto"/>
                <w:sz w:val="21"/>
                <w:szCs w:val="21"/>
              </w:rPr>
            </w:pPr>
          </w:p>
        </w:tc>
        <w:tc>
          <w:tcPr>
            <w:tcW w:w="724" w:type="dxa"/>
            <w:vAlign w:val="center"/>
          </w:tcPr>
          <w:p w14:paraId="373DE53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291" w:type="dxa"/>
            <w:vAlign w:val="center"/>
          </w:tcPr>
          <w:p w14:paraId="1AED2929">
            <w:pPr>
              <w:spacing w:line="360" w:lineRule="auto"/>
              <w:jc w:val="center"/>
              <w:rPr>
                <w:rFonts w:hint="eastAsia" w:ascii="宋体" w:hAnsi="宋体" w:eastAsia="宋体" w:cs="宋体"/>
                <w:color w:val="auto"/>
                <w:sz w:val="21"/>
                <w:szCs w:val="21"/>
              </w:rPr>
            </w:pPr>
          </w:p>
        </w:tc>
      </w:tr>
      <w:tr w14:paraId="14C5F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354378D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55" w:type="dxa"/>
            <w:vAlign w:val="center"/>
          </w:tcPr>
          <w:p w14:paraId="13E7843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02" w:type="dxa"/>
            <w:vAlign w:val="center"/>
          </w:tcPr>
          <w:p w14:paraId="1A5C1BC3">
            <w:pPr>
              <w:spacing w:line="360" w:lineRule="auto"/>
              <w:jc w:val="center"/>
              <w:rPr>
                <w:rFonts w:hint="eastAsia" w:ascii="宋体" w:hAnsi="宋体" w:eastAsia="宋体" w:cs="宋体"/>
                <w:color w:val="auto"/>
                <w:sz w:val="21"/>
                <w:szCs w:val="21"/>
              </w:rPr>
            </w:pPr>
          </w:p>
        </w:tc>
        <w:tc>
          <w:tcPr>
            <w:tcW w:w="1098" w:type="dxa"/>
            <w:vAlign w:val="center"/>
          </w:tcPr>
          <w:p w14:paraId="3421938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专业技术职称</w:t>
            </w:r>
          </w:p>
        </w:tc>
        <w:tc>
          <w:tcPr>
            <w:tcW w:w="1485" w:type="dxa"/>
            <w:vAlign w:val="center"/>
          </w:tcPr>
          <w:p w14:paraId="6A8EC7CE">
            <w:pPr>
              <w:spacing w:line="360" w:lineRule="auto"/>
              <w:jc w:val="center"/>
              <w:rPr>
                <w:rFonts w:hint="eastAsia" w:ascii="宋体" w:hAnsi="宋体" w:eastAsia="宋体" w:cs="宋体"/>
                <w:color w:val="auto"/>
                <w:sz w:val="21"/>
                <w:szCs w:val="21"/>
              </w:rPr>
            </w:pPr>
          </w:p>
        </w:tc>
        <w:tc>
          <w:tcPr>
            <w:tcW w:w="724" w:type="dxa"/>
            <w:vAlign w:val="center"/>
          </w:tcPr>
          <w:p w14:paraId="385C400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291" w:type="dxa"/>
            <w:vAlign w:val="center"/>
          </w:tcPr>
          <w:p w14:paraId="0BE1BA5F">
            <w:pPr>
              <w:spacing w:line="360" w:lineRule="auto"/>
              <w:jc w:val="center"/>
              <w:rPr>
                <w:rFonts w:hint="eastAsia" w:ascii="宋体" w:hAnsi="宋体" w:eastAsia="宋体" w:cs="宋体"/>
                <w:color w:val="auto"/>
                <w:sz w:val="21"/>
                <w:szCs w:val="21"/>
              </w:rPr>
            </w:pPr>
          </w:p>
        </w:tc>
      </w:tr>
      <w:tr w14:paraId="05F02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2A218C0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企业设计资质证书</w:t>
            </w:r>
          </w:p>
        </w:tc>
        <w:tc>
          <w:tcPr>
            <w:tcW w:w="6155" w:type="dxa"/>
            <w:gridSpan w:val="6"/>
            <w:vAlign w:val="center"/>
          </w:tcPr>
          <w:p w14:paraId="7D0C9C5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14:paraId="1393C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774205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质量管理体系证书（如有）</w:t>
            </w:r>
          </w:p>
        </w:tc>
        <w:tc>
          <w:tcPr>
            <w:tcW w:w="6155" w:type="dxa"/>
            <w:gridSpan w:val="6"/>
            <w:vAlign w:val="center"/>
          </w:tcPr>
          <w:p w14:paraId="0527C86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14:paraId="54959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0D67329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557" w:type="dxa"/>
            <w:gridSpan w:val="2"/>
            <w:vAlign w:val="center"/>
          </w:tcPr>
          <w:p w14:paraId="79FB01B1">
            <w:pPr>
              <w:spacing w:line="360" w:lineRule="auto"/>
              <w:jc w:val="center"/>
              <w:rPr>
                <w:rFonts w:hint="eastAsia" w:ascii="宋体" w:hAnsi="宋体" w:eastAsia="宋体" w:cs="宋体"/>
                <w:color w:val="auto"/>
                <w:sz w:val="21"/>
                <w:szCs w:val="21"/>
              </w:rPr>
            </w:pPr>
          </w:p>
        </w:tc>
        <w:tc>
          <w:tcPr>
            <w:tcW w:w="4598" w:type="dxa"/>
            <w:gridSpan w:val="4"/>
            <w:vAlign w:val="center"/>
          </w:tcPr>
          <w:p w14:paraId="7A8E2AA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14:paraId="4B3B1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8A02F1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557" w:type="dxa"/>
            <w:gridSpan w:val="2"/>
            <w:vAlign w:val="center"/>
          </w:tcPr>
          <w:p w14:paraId="549C5A92">
            <w:pPr>
              <w:spacing w:line="360" w:lineRule="auto"/>
              <w:jc w:val="center"/>
              <w:rPr>
                <w:rFonts w:hint="eastAsia" w:ascii="宋体" w:hAnsi="宋体" w:eastAsia="宋体" w:cs="宋体"/>
                <w:color w:val="auto"/>
                <w:sz w:val="21"/>
                <w:szCs w:val="21"/>
              </w:rPr>
            </w:pPr>
          </w:p>
        </w:tc>
        <w:tc>
          <w:tcPr>
            <w:tcW w:w="1098" w:type="dxa"/>
            <w:vMerge w:val="restart"/>
            <w:vAlign w:val="center"/>
          </w:tcPr>
          <w:p w14:paraId="0557EE0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485" w:type="dxa"/>
            <w:vAlign w:val="center"/>
          </w:tcPr>
          <w:p w14:paraId="2DFF1F4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高级专业技术职称人员</w:t>
            </w:r>
          </w:p>
        </w:tc>
        <w:tc>
          <w:tcPr>
            <w:tcW w:w="2015" w:type="dxa"/>
            <w:gridSpan w:val="2"/>
            <w:vAlign w:val="center"/>
          </w:tcPr>
          <w:p w14:paraId="67B34BF9">
            <w:pPr>
              <w:spacing w:line="360" w:lineRule="auto"/>
              <w:jc w:val="center"/>
              <w:rPr>
                <w:rFonts w:hint="eastAsia" w:ascii="宋体" w:hAnsi="宋体" w:eastAsia="宋体" w:cs="宋体"/>
                <w:color w:val="auto"/>
                <w:sz w:val="21"/>
                <w:szCs w:val="21"/>
              </w:rPr>
            </w:pPr>
          </w:p>
        </w:tc>
      </w:tr>
      <w:tr w14:paraId="79A30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38250F5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成立日期</w:t>
            </w:r>
          </w:p>
        </w:tc>
        <w:tc>
          <w:tcPr>
            <w:tcW w:w="1557" w:type="dxa"/>
            <w:gridSpan w:val="2"/>
            <w:vAlign w:val="center"/>
          </w:tcPr>
          <w:p w14:paraId="6317A2DE">
            <w:pPr>
              <w:spacing w:line="360" w:lineRule="auto"/>
              <w:jc w:val="center"/>
              <w:rPr>
                <w:rFonts w:hint="eastAsia" w:ascii="宋体" w:hAnsi="宋体" w:eastAsia="宋体" w:cs="宋体"/>
                <w:color w:val="auto"/>
                <w:sz w:val="21"/>
                <w:szCs w:val="21"/>
              </w:rPr>
            </w:pPr>
          </w:p>
        </w:tc>
        <w:tc>
          <w:tcPr>
            <w:tcW w:w="1098" w:type="dxa"/>
            <w:vMerge w:val="continue"/>
            <w:vAlign w:val="center"/>
          </w:tcPr>
          <w:p w14:paraId="498B2A26">
            <w:pPr>
              <w:spacing w:line="360" w:lineRule="auto"/>
              <w:rPr>
                <w:rFonts w:hint="eastAsia" w:ascii="宋体" w:hAnsi="宋体" w:eastAsia="宋体" w:cs="宋体"/>
                <w:color w:val="auto"/>
                <w:sz w:val="21"/>
                <w:szCs w:val="21"/>
              </w:rPr>
            </w:pPr>
          </w:p>
        </w:tc>
        <w:tc>
          <w:tcPr>
            <w:tcW w:w="1485" w:type="dxa"/>
            <w:vAlign w:val="center"/>
          </w:tcPr>
          <w:p w14:paraId="3A12F8D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中级专业技术职称人员</w:t>
            </w:r>
          </w:p>
        </w:tc>
        <w:tc>
          <w:tcPr>
            <w:tcW w:w="2015" w:type="dxa"/>
            <w:gridSpan w:val="2"/>
            <w:vAlign w:val="center"/>
          </w:tcPr>
          <w:p w14:paraId="15F3F924">
            <w:pPr>
              <w:spacing w:line="360" w:lineRule="auto"/>
              <w:jc w:val="center"/>
              <w:rPr>
                <w:rFonts w:hint="eastAsia" w:ascii="宋体" w:hAnsi="宋体" w:eastAsia="宋体" w:cs="宋体"/>
                <w:color w:val="auto"/>
                <w:sz w:val="21"/>
                <w:szCs w:val="21"/>
              </w:rPr>
            </w:pPr>
          </w:p>
        </w:tc>
      </w:tr>
      <w:tr w14:paraId="3FFC6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667CE8C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1557" w:type="dxa"/>
            <w:gridSpan w:val="2"/>
            <w:vAlign w:val="center"/>
          </w:tcPr>
          <w:p w14:paraId="0EE11526">
            <w:pPr>
              <w:spacing w:line="360" w:lineRule="auto"/>
              <w:jc w:val="center"/>
              <w:rPr>
                <w:rFonts w:hint="eastAsia" w:ascii="宋体" w:hAnsi="宋体" w:eastAsia="宋体" w:cs="宋体"/>
                <w:color w:val="auto"/>
                <w:sz w:val="21"/>
                <w:szCs w:val="21"/>
              </w:rPr>
            </w:pPr>
          </w:p>
        </w:tc>
        <w:tc>
          <w:tcPr>
            <w:tcW w:w="1098" w:type="dxa"/>
            <w:vMerge w:val="continue"/>
            <w:vAlign w:val="center"/>
          </w:tcPr>
          <w:p w14:paraId="51CC5454">
            <w:pPr>
              <w:spacing w:line="360" w:lineRule="auto"/>
              <w:rPr>
                <w:rFonts w:hint="eastAsia" w:ascii="宋体" w:hAnsi="宋体" w:eastAsia="宋体" w:cs="宋体"/>
                <w:color w:val="auto"/>
                <w:sz w:val="21"/>
                <w:szCs w:val="21"/>
              </w:rPr>
            </w:pPr>
          </w:p>
        </w:tc>
        <w:tc>
          <w:tcPr>
            <w:tcW w:w="1485" w:type="dxa"/>
            <w:vAlign w:val="center"/>
          </w:tcPr>
          <w:p w14:paraId="3974A7F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技术人员数量</w:t>
            </w:r>
          </w:p>
        </w:tc>
        <w:tc>
          <w:tcPr>
            <w:tcW w:w="2015" w:type="dxa"/>
            <w:gridSpan w:val="2"/>
            <w:vAlign w:val="center"/>
          </w:tcPr>
          <w:p w14:paraId="16423CCB">
            <w:pPr>
              <w:spacing w:line="360" w:lineRule="auto"/>
              <w:jc w:val="center"/>
              <w:rPr>
                <w:rFonts w:hint="eastAsia" w:ascii="宋体" w:hAnsi="宋体" w:eastAsia="宋体" w:cs="宋体"/>
                <w:color w:val="auto"/>
                <w:sz w:val="21"/>
                <w:szCs w:val="21"/>
              </w:rPr>
            </w:pPr>
          </w:p>
        </w:tc>
      </w:tr>
      <w:tr w14:paraId="4E406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9DBCA7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基本账户开户账号</w:t>
            </w:r>
          </w:p>
        </w:tc>
        <w:tc>
          <w:tcPr>
            <w:tcW w:w="1557" w:type="dxa"/>
            <w:gridSpan w:val="2"/>
            <w:vAlign w:val="center"/>
          </w:tcPr>
          <w:p w14:paraId="643A8073">
            <w:pPr>
              <w:spacing w:line="360" w:lineRule="auto"/>
              <w:jc w:val="center"/>
              <w:rPr>
                <w:rFonts w:hint="eastAsia" w:ascii="宋体" w:hAnsi="宋体" w:eastAsia="宋体" w:cs="宋体"/>
                <w:color w:val="auto"/>
                <w:sz w:val="21"/>
                <w:szCs w:val="21"/>
              </w:rPr>
            </w:pPr>
          </w:p>
        </w:tc>
        <w:tc>
          <w:tcPr>
            <w:tcW w:w="1098" w:type="dxa"/>
            <w:vMerge w:val="continue"/>
            <w:vAlign w:val="center"/>
          </w:tcPr>
          <w:p w14:paraId="568CA9E0">
            <w:pPr>
              <w:spacing w:line="360" w:lineRule="auto"/>
              <w:rPr>
                <w:rFonts w:hint="eastAsia" w:ascii="宋体" w:hAnsi="宋体" w:eastAsia="宋体" w:cs="宋体"/>
                <w:color w:val="auto"/>
                <w:sz w:val="21"/>
                <w:szCs w:val="21"/>
              </w:rPr>
            </w:pPr>
          </w:p>
        </w:tc>
        <w:tc>
          <w:tcPr>
            <w:tcW w:w="1485" w:type="dxa"/>
            <w:vAlign w:val="center"/>
          </w:tcPr>
          <w:p w14:paraId="6A6C5C6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各类注册人员</w:t>
            </w:r>
          </w:p>
        </w:tc>
        <w:tc>
          <w:tcPr>
            <w:tcW w:w="2015" w:type="dxa"/>
            <w:gridSpan w:val="2"/>
            <w:vAlign w:val="center"/>
          </w:tcPr>
          <w:p w14:paraId="7A9D58E8">
            <w:pPr>
              <w:spacing w:line="360" w:lineRule="auto"/>
              <w:jc w:val="center"/>
              <w:rPr>
                <w:rFonts w:hint="eastAsia" w:ascii="宋体" w:hAnsi="宋体" w:eastAsia="宋体" w:cs="宋体"/>
                <w:color w:val="auto"/>
                <w:sz w:val="21"/>
                <w:szCs w:val="21"/>
              </w:rPr>
            </w:pPr>
          </w:p>
        </w:tc>
      </w:tr>
      <w:tr w14:paraId="51FFE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2C2BA89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6155" w:type="dxa"/>
            <w:gridSpan w:val="6"/>
            <w:vAlign w:val="center"/>
          </w:tcPr>
          <w:p w14:paraId="03F67F8E">
            <w:pPr>
              <w:spacing w:line="360" w:lineRule="auto"/>
              <w:jc w:val="center"/>
              <w:rPr>
                <w:rFonts w:hint="eastAsia" w:ascii="宋体" w:hAnsi="宋体" w:eastAsia="宋体" w:cs="宋体"/>
                <w:color w:val="auto"/>
                <w:sz w:val="21"/>
                <w:szCs w:val="21"/>
              </w:rPr>
            </w:pPr>
          </w:p>
        </w:tc>
      </w:tr>
      <w:tr w14:paraId="4B026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28644C4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与投标人的单位负责人为同一人的单位</w:t>
            </w:r>
          </w:p>
        </w:tc>
        <w:tc>
          <w:tcPr>
            <w:tcW w:w="6155" w:type="dxa"/>
            <w:gridSpan w:val="6"/>
            <w:vAlign w:val="center"/>
          </w:tcPr>
          <w:p w14:paraId="7CD070B0">
            <w:pPr>
              <w:spacing w:line="360" w:lineRule="auto"/>
              <w:jc w:val="center"/>
              <w:rPr>
                <w:rFonts w:hint="eastAsia" w:ascii="宋体" w:hAnsi="宋体" w:eastAsia="宋体" w:cs="宋体"/>
                <w:color w:val="auto"/>
                <w:sz w:val="21"/>
                <w:szCs w:val="21"/>
              </w:rPr>
            </w:pPr>
          </w:p>
        </w:tc>
      </w:tr>
      <w:tr w14:paraId="0E6D6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23E0BEB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与投标人存在控股关系的单位</w:t>
            </w:r>
          </w:p>
        </w:tc>
        <w:tc>
          <w:tcPr>
            <w:tcW w:w="6155" w:type="dxa"/>
            <w:gridSpan w:val="6"/>
            <w:vAlign w:val="center"/>
          </w:tcPr>
          <w:p w14:paraId="0CED97C0">
            <w:pPr>
              <w:spacing w:line="360" w:lineRule="auto"/>
              <w:jc w:val="center"/>
              <w:rPr>
                <w:rFonts w:hint="eastAsia" w:ascii="宋体" w:hAnsi="宋体" w:eastAsia="宋体" w:cs="宋体"/>
                <w:color w:val="auto"/>
                <w:sz w:val="21"/>
                <w:szCs w:val="21"/>
              </w:rPr>
            </w:pPr>
          </w:p>
        </w:tc>
      </w:tr>
      <w:tr w14:paraId="3CF66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A14CE0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与投标人存在管理关系的单位</w:t>
            </w:r>
          </w:p>
        </w:tc>
        <w:tc>
          <w:tcPr>
            <w:tcW w:w="6155" w:type="dxa"/>
            <w:gridSpan w:val="6"/>
            <w:vAlign w:val="center"/>
          </w:tcPr>
          <w:p w14:paraId="53893A12">
            <w:pPr>
              <w:spacing w:line="360" w:lineRule="auto"/>
              <w:jc w:val="center"/>
              <w:rPr>
                <w:rFonts w:hint="eastAsia" w:ascii="宋体" w:hAnsi="宋体" w:eastAsia="宋体" w:cs="宋体"/>
                <w:color w:val="auto"/>
                <w:sz w:val="21"/>
                <w:szCs w:val="21"/>
              </w:rPr>
            </w:pPr>
          </w:p>
        </w:tc>
      </w:tr>
      <w:tr w14:paraId="2E3FF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1223F9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155" w:type="dxa"/>
            <w:gridSpan w:val="6"/>
            <w:vAlign w:val="center"/>
          </w:tcPr>
          <w:p w14:paraId="73172E46">
            <w:pPr>
              <w:spacing w:line="360" w:lineRule="auto"/>
              <w:jc w:val="center"/>
              <w:rPr>
                <w:rFonts w:hint="eastAsia" w:ascii="宋体" w:hAnsi="宋体" w:eastAsia="宋体" w:cs="宋体"/>
                <w:color w:val="auto"/>
                <w:sz w:val="21"/>
                <w:szCs w:val="21"/>
              </w:rPr>
            </w:pPr>
          </w:p>
        </w:tc>
      </w:tr>
    </w:tbl>
    <w:p w14:paraId="0EEFCC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3.5.1 项的要求在本表后附相关证明材料扫描件。</w:t>
      </w:r>
    </w:p>
    <w:p w14:paraId="7A5E3B79">
      <w:pPr>
        <w:pStyle w:val="18"/>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br w:type="page"/>
      </w:r>
      <w:bookmarkStart w:id="17" w:name="_Toc17730_WPSOffice_Level1"/>
      <w:r>
        <w:rPr>
          <w:rFonts w:hint="eastAsia" w:ascii="宋体" w:hAnsi="宋体" w:eastAsia="宋体" w:cs="宋体"/>
          <w:b/>
          <w:bCs/>
          <w:color w:val="auto"/>
          <w:sz w:val="24"/>
          <w:szCs w:val="24"/>
        </w:rPr>
        <w:t>（一）基本情况表（成员单位）</w:t>
      </w:r>
      <w:bookmarkEnd w:id="17"/>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86"/>
        <w:gridCol w:w="855"/>
        <w:gridCol w:w="702"/>
        <w:gridCol w:w="1098"/>
        <w:gridCol w:w="1485"/>
        <w:gridCol w:w="724"/>
        <w:gridCol w:w="1291"/>
      </w:tblGrid>
      <w:tr w14:paraId="079CD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0D7988D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联合体成员名称</w:t>
            </w:r>
          </w:p>
        </w:tc>
        <w:tc>
          <w:tcPr>
            <w:tcW w:w="6155" w:type="dxa"/>
            <w:gridSpan w:val="6"/>
            <w:vAlign w:val="center"/>
          </w:tcPr>
          <w:p w14:paraId="0F5DE97D">
            <w:pPr>
              <w:spacing w:line="360" w:lineRule="auto"/>
              <w:jc w:val="center"/>
              <w:rPr>
                <w:rFonts w:hint="eastAsia" w:ascii="宋体" w:hAnsi="宋体" w:eastAsia="宋体" w:cs="宋体"/>
                <w:color w:val="auto"/>
                <w:sz w:val="21"/>
                <w:szCs w:val="21"/>
              </w:rPr>
            </w:pPr>
          </w:p>
        </w:tc>
      </w:tr>
      <w:tr w14:paraId="6750A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934B94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2655" w:type="dxa"/>
            <w:gridSpan w:val="3"/>
            <w:vAlign w:val="center"/>
          </w:tcPr>
          <w:p w14:paraId="6E45AFE3">
            <w:pPr>
              <w:spacing w:line="360" w:lineRule="auto"/>
              <w:jc w:val="center"/>
              <w:rPr>
                <w:rFonts w:hint="eastAsia" w:ascii="宋体" w:hAnsi="宋体" w:eastAsia="宋体" w:cs="宋体"/>
                <w:color w:val="auto"/>
                <w:sz w:val="21"/>
                <w:szCs w:val="21"/>
              </w:rPr>
            </w:pPr>
          </w:p>
        </w:tc>
        <w:tc>
          <w:tcPr>
            <w:tcW w:w="1485" w:type="dxa"/>
            <w:vAlign w:val="center"/>
          </w:tcPr>
          <w:p w14:paraId="443F189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015" w:type="dxa"/>
            <w:gridSpan w:val="2"/>
            <w:vAlign w:val="center"/>
          </w:tcPr>
          <w:p w14:paraId="7FCFCD25">
            <w:pPr>
              <w:spacing w:line="360" w:lineRule="auto"/>
              <w:jc w:val="center"/>
              <w:rPr>
                <w:rFonts w:hint="eastAsia" w:ascii="宋体" w:hAnsi="宋体" w:eastAsia="宋体" w:cs="宋体"/>
                <w:color w:val="auto"/>
                <w:sz w:val="21"/>
                <w:szCs w:val="21"/>
              </w:rPr>
            </w:pPr>
          </w:p>
        </w:tc>
      </w:tr>
      <w:tr w14:paraId="38842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Merge w:val="restart"/>
            <w:vAlign w:val="center"/>
          </w:tcPr>
          <w:p w14:paraId="160509E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55" w:type="dxa"/>
            <w:vAlign w:val="center"/>
          </w:tcPr>
          <w:p w14:paraId="29DC8BF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800" w:type="dxa"/>
            <w:gridSpan w:val="2"/>
            <w:vAlign w:val="center"/>
          </w:tcPr>
          <w:p w14:paraId="30ADADCA">
            <w:pPr>
              <w:spacing w:line="360" w:lineRule="auto"/>
              <w:jc w:val="center"/>
              <w:rPr>
                <w:rFonts w:hint="eastAsia" w:ascii="宋体" w:hAnsi="宋体" w:eastAsia="宋体" w:cs="宋体"/>
                <w:color w:val="auto"/>
                <w:sz w:val="21"/>
                <w:szCs w:val="21"/>
              </w:rPr>
            </w:pPr>
          </w:p>
        </w:tc>
        <w:tc>
          <w:tcPr>
            <w:tcW w:w="1485" w:type="dxa"/>
            <w:vAlign w:val="center"/>
          </w:tcPr>
          <w:p w14:paraId="2BBE25D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015" w:type="dxa"/>
            <w:gridSpan w:val="2"/>
            <w:vAlign w:val="center"/>
          </w:tcPr>
          <w:p w14:paraId="270621DD">
            <w:pPr>
              <w:spacing w:line="360" w:lineRule="auto"/>
              <w:jc w:val="center"/>
              <w:rPr>
                <w:rFonts w:hint="eastAsia" w:ascii="宋体" w:hAnsi="宋体" w:eastAsia="宋体" w:cs="宋体"/>
                <w:color w:val="auto"/>
                <w:sz w:val="21"/>
                <w:szCs w:val="21"/>
              </w:rPr>
            </w:pPr>
          </w:p>
        </w:tc>
      </w:tr>
      <w:tr w14:paraId="4137B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Merge w:val="continue"/>
            <w:vAlign w:val="center"/>
          </w:tcPr>
          <w:p w14:paraId="5429C90E">
            <w:pPr>
              <w:spacing w:line="360" w:lineRule="auto"/>
              <w:rPr>
                <w:rFonts w:hint="eastAsia" w:ascii="宋体" w:hAnsi="宋体" w:eastAsia="宋体" w:cs="宋体"/>
                <w:color w:val="auto"/>
                <w:sz w:val="21"/>
                <w:szCs w:val="21"/>
              </w:rPr>
            </w:pPr>
          </w:p>
        </w:tc>
        <w:tc>
          <w:tcPr>
            <w:tcW w:w="855" w:type="dxa"/>
            <w:vAlign w:val="center"/>
          </w:tcPr>
          <w:p w14:paraId="5C7AFB4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800" w:type="dxa"/>
            <w:gridSpan w:val="2"/>
            <w:vAlign w:val="center"/>
          </w:tcPr>
          <w:p w14:paraId="10AAF9D2">
            <w:pPr>
              <w:spacing w:line="360" w:lineRule="auto"/>
              <w:jc w:val="center"/>
              <w:rPr>
                <w:rFonts w:hint="eastAsia" w:ascii="宋体" w:hAnsi="宋体" w:eastAsia="宋体" w:cs="宋体"/>
                <w:color w:val="auto"/>
                <w:sz w:val="21"/>
                <w:szCs w:val="21"/>
              </w:rPr>
            </w:pPr>
          </w:p>
        </w:tc>
        <w:tc>
          <w:tcPr>
            <w:tcW w:w="1485" w:type="dxa"/>
            <w:vAlign w:val="center"/>
          </w:tcPr>
          <w:p w14:paraId="6A1EE08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015" w:type="dxa"/>
            <w:gridSpan w:val="2"/>
            <w:vAlign w:val="center"/>
          </w:tcPr>
          <w:p w14:paraId="60BE3B72">
            <w:pPr>
              <w:spacing w:line="360" w:lineRule="auto"/>
              <w:jc w:val="center"/>
              <w:rPr>
                <w:rFonts w:hint="eastAsia" w:ascii="宋体" w:hAnsi="宋体" w:eastAsia="宋体" w:cs="宋体"/>
                <w:color w:val="auto"/>
                <w:sz w:val="21"/>
                <w:szCs w:val="21"/>
              </w:rPr>
            </w:pPr>
          </w:p>
        </w:tc>
      </w:tr>
      <w:tr w14:paraId="7544E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5DC7F40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55" w:type="dxa"/>
            <w:vAlign w:val="center"/>
          </w:tcPr>
          <w:p w14:paraId="5D6BC15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02" w:type="dxa"/>
            <w:vAlign w:val="center"/>
          </w:tcPr>
          <w:p w14:paraId="24B4F9F0">
            <w:pPr>
              <w:spacing w:line="360" w:lineRule="auto"/>
              <w:jc w:val="center"/>
              <w:rPr>
                <w:rFonts w:hint="eastAsia" w:ascii="宋体" w:hAnsi="宋体" w:eastAsia="宋体" w:cs="宋体"/>
                <w:color w:val="auto"/>
                <w:sz w:val="21"/>
                <w:szCs w:val="21"/>
              </w:rPr>
            </w:pPr>
          </w:p>
        </w:tc>
        <w:tc>
          <w:tcPr>
            <w:tcW w:w="1098" w:type="dxa"/>
            <w:vAlign w:val="center"/>
          </w:tcPr>
          <w:p w14:paraId="4053A58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专业技术职称</w:t>
            </w:r>
          </w:p>
        </w:tc>
        <w:tc>
          <w:tcPr>
            <w:tcW w:w="1485" w:type="dxa"/>
            <w:vAlign w:val="center"/>
          </w:tcPr>
          <w:p w14:paraId="7998E134">
            <w:pPr>
              <w:spacing w:line="360" w:lineRule="auto"/>
              <w:jc w:val="center"/>
              <w:rPr>
                <w:rFonts w:hint="eastAsia" w:ascii="宋体" w:hAnsi="宋体" w:eastAsia="宋体" w:cs="宋体"/>
                <w:color w:val="auto"/>
                <w:sz w:val="21"/>
                <w:szCs w:val="21"/>
              </w:rPr>
            </w:pPr>
          </w:p>
        </w:tc>
        <w:tc>
          <w:tcPr>
            <w:tcW w:w="724" w:type="dxa"/>
            <w:vAlign w:val="center"/>
          </w:tcPr>
          <w:p w14:paraId="1A27A10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291" w:type="dxa"/>
            <w:vAlign w:val="center"/>
          </w:tcPr>
          <w:p w14:paraId="1E1208C7">
            <w:pPr>
              <w:spacing w:line="360" w:lineRule="auto"/>
              <w:jc w:val="center"/>
              <w:rPr>
                <w:rFonts w:hint="eastAsia" w:ascii="宋体" w:hAnsi="宋体" w:eastAsia="宋体" w:cs="宋体"/>
                <w:color w:val="auto"/>
                <w:sz w:val="21"/>
                <w:szCs w:val="21"/>
              </w:rPr>
            </w:pPr>
          </w:p>
        </w:tc>
      </w:tr>
      <w:tr w14:paraId="0C2AC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648665B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55" w:type="dxa"/>
            <w:vAlign w:val="center"/>
          </w:tcPr>
          <w:p w14:paraId="452E097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702" w:type="dxa"/>
            <w:vAlign w:val="center"/>
          </w:tcPr>
          <w:p w14:paraId="3CA2841D">
            <w:pPr>
              <w:spacing w:line="360" w:lineRule="auto"/>
              <w:jc w:val="center"/>
              <w:rPr>
                <w:rFonts w:hint="eastAsia" w:ascii="宋体" w:hAnsi="宋体" w:eastAsia="宋体" w:cs="宋体"/>
                <w:color w:val="auto"/>
                <w:sz w:val="21"/>
                <w:szCs w:val="21"/>
              </w:rPr>
            </w:pPr>
          </w:p>
        </w:tc>
        <w:tc>
          <w:tcPr>
            <w:tcW w:w="1098" w:type="dxa"/>
            <w:vAlign w:val="center"/>
          </w:tcPr>
          <w:p w14:paraId="2AD7BC0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专业技术职称</w:t>
            </w:r>
          </w:p>
        </w:tc>
        <w:tc>
          <w:tcPr>
            <w:tcW w:w="1485" w:type="dxa"/>
            <w:vAlign w:val="center"/>
          </w:tcPr>
          <w:p w14:paraId="4047BB7D">
            <w:pPr>
              <w:spacing w:line="360" w:lineRule="auto"/>
              <w:jc w:val="center"/>
              <w:rPr>
                <w:rFonts w:hint="eastAsia" w:ascii="宋体" w:hAnsi="宋体" w:eastAsia="宋体" w:cs="宋体"/>
                <w:color w:val="auto"/>
                <w:sz w:val="21"/>
                <w:szCs w:val="21"/>
              </w:rPr>
            </w:pPr>
          </w:p>
        </w:tc>
        <w:tc>
          <w:tcPr>
            <w:tcW w:w="724" w:type="dxa"/>
            <w:vAlign w:val="center"/>
          </w:tcPr>
          <w:p w14:paraId="508CFAE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291" w:type="dxa"/>
            <w:vAlign w:val="center"/>
          </w:tcPr>
          <w:p w14:paraId="1A1F4771">
            <w:pPr>
              <w:spacing w:line="360" w:lineRule="auto"/>
              <w:jc w:val="center"/>
              <w:rPr>
                <w:rFonts w:hint="eastAsia" w:ascii="宋体" w:hAnsi="宋体" w:eastAsia="宋体" w:cs="宋体"/>
                <w:color w:val="auto"/>
                <w:sz w:val="21"/>
                <w:szCs w:val="21"/>
              </w:rPr>
            </w:pPr>
          </w:p>
        </w:tc>
      </w:tr>
      <w:tr w14:paraId="2C492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C54E3D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企业设计资质证书</w:t>
            </w:r>
          </w:p>
        </w:tc>
        <w:tc>
          <w:tcPr>
            <w:tcW w:w="6155" w:type="dxa"/>
            <w:gridSpan w:val="6"/>
            <w:vAlign w:val="center"/>
          </w:tcPr>
          <w:p w14:paraId="29390D4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14:paraId="7800D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5F4612F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质量管理体系证书</w:t>
            </w:r>
          </w:p>
          <w:p w14:paraId="5362C57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c>
          <w:tcPr>
            <w:tcW w:w="6155" w:type="dxa"/>
            <w:gridSpan w:val="6"/>
            <w:vAlign w:val="center"/>
          </w:tcPr>
          <w:p w14:paraId="3CB25D4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14:paraId="0366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36E849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557" w:type="dxa"/>
            <w:gridSpan w:val="2"/>
            <w:vAlign w:val="center"/>
          </w:tcPr>
          <w:p w14:paraId="2B2D59D3">
            <w:pPr>
              <w:spacing w:line="360" w:lineRule="auto"/>
              <w:jc w:val="center"/>
              <w:rPr>
                <w:rFonts w:hint="eastAsia" w:ascii="宋体" w:hAnsi="宋体" w:eastAsia="宋体" w:cs="宋体"/>
                <w:color w:val="auto"/>
                <w:sz w:val="21"/>
                <w:szCs w:val="21"/>
              </w:rPr>
            </w:pPr>
          </w:p>
        </w:tc>
        <w:tc>
          <w:tcPr>
            <w:tcW w:w="4598" w:type="dxa"/>
            <w:gridSpan w:val="4"/>
            <w:vAlign w:val="center"/>
          </w:tcPr>
          <w:p w14:paraId="1FCA16C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14:paraId="1EBC8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06C503C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557" w:type="dxa"/>
            <w:gridSpan w:val="2"/>
            <w:vAlign w:val="center"/>
          </w:tcPr>
          <w:p w14:paraId="53E9B5D9">
            <w:pPr>
              <w:spacing w:line="360" w:lineRule="auto"/>
              <w:jc w:val="center"/>
              <w:rPr>
                <w:rFonts w:hint="eastAsia" w:ascii="宋体" w:hAnsi="宋体" w:eastAsia="宋体" w:cs="宋体"/>
                <w:color w:val="auto"/>
                <w:sz w:val="21"/>
                <w:szCs w:val="21"/>
              </w:rPr>
            </w:pPr>
          </w:p>
        </w:tc>
        <w:tc>
          <w:tcPr>
            <w:tcW w:w="1098" w:type="dxa"/>
            <w:vMerge w:val="restart"/>
            <w:vAlign w:val="center"/>
          </w:tcPr>
          <w:p w14:paraId="2891C4E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485" w:type="dxa"/>
            <w:vAlign w:val="center"/>
          </w:tcPr>
          <w:p w14:paraId="1D3701C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高级专业技术职称人员</w:t>
            </w:r>
          </w:p>
        </w:tc>
        <w:tc>
          <w:tcPr>
            <w:tcW w:w="2015" w:type="dxa"/>
            <w:gridSpan w:val="2"/>
            <w:vAlign w:val="center"/>
          </w:tcPr>
          <w:p w14:paraId="03FA21E9">
            <w:pPr>
              <w:spacing w:line="360" w:lineRule="auto"/>
              <w:jc w:val="center"/>
              <w:rPr>
                <w:rFonts w:hint="eastAsia" w:ascii="宋体" w:hAnsi="宋体" w:eastAsia="宋体" w:cs="宋体"/>
                <w:color w:val="auto"/>
                <w:sz w:val="21"/>
                <w:szCs w:val="21"/>
              </w:rPr>
            </w:pPr>
          </w:p>
        </w:tc>
      </w:tr>
      <w:tr w14:paraId="7ED73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BD738F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成立日期</w:t>
            </w:r>
          </w:p>
        </w:tc>
        <w:tc>
          <w:tcPr>
            <w:tcW w:w="1557" w:type="dxa"/>
            <w:gridSpan w:val="2"/>
            <w:vAlign w:val="center"/>
          </w:tcPr>
          <w:p w14:paraId="1C434CAE">
            <w:pPr>
              <w:spacing w:line="360" w:lineRule="auto"/>
              <w:jc w:val="center"/>
              <w:rPr>
                <w:rFonts w:hint="eastAsia" w:ascii="宋体" w:hAnsi="宋体" w:eastAsia="宋体" w:cs="宋体"/>
                <w:color w:val="auto"/>
                <w:sz w:val="21"/>
                <w:szCs w:val="21"/>
              </w:rPr>
            </w:pPr>
          </w:p>
        </w:tc>
        <w:tc>
          <w:tcPr>
            <w:tcW w:w="1098" w:type="dxa"/>
            <w:vMerge w:val="continue"/>
            <w:vAlign w:val="center"/>
          </w:tcPr>
          <w:p w14:paraId="115C6438">
            <w:pPr>
              <w:spacing w:line="360" w:lineRule="auto"/>
              <w:rPr>
                <w:rFonts w:hint="eastAsia" w:ascii="宋体" w:hAnsi="宋体" w:eastAsia="宋体" w:cs="宋体"/>
                <w:color w:val="auto"/>
                <w:sz w:val="21"/>
                <w:szCs w:val="21"/>
              </w:rPr>
            </w:pPr>
          </w:p>
        </w:tc>
        <w:tc>
          <w:tcPr>
            <w:tcW w:w="1485" w:type="dxa"/>
            <w:vAlign w:val="center"/>
          </w:tcPr>
          <w:p w14:paraId="5602F9E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中级专业技术职称人员</w:t>
            </w:r>
          </w:p>
        </w:tc>
        <w:tc>
          <w:tcPr>
            <w:tcW w:w="2015" w:type="dxa"/>
            <w:gridSpan w:val="2"/>
            <w:vAlign w:val="center"/>
          </w:tcPr>
          <w:p w14:paraId="6D9AA243">
            <w:pPr>
              <w:spacing w:line="360" w:lineRule="auto"/>
              <w:jc w:val="center"/>
              <w:rPr>
                <w:rFonts w:hint="eastAsia" w:ascii="宋体" w:hAnsi="宋体" w:eastAsia="宋体" w:cs="宋体"/>
                <w:color w:val="auto"/>
                <w:sz w:val="21"/>
                <w:szCs w:val="21"/>
              </w:rPr>
            </w:pPr>
          </w:p>
        </w:tc>
      </w:tr>
      <w:tr w14:paraId="2A0C2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621804F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1557" w:type="dxa"/>
            <w:gridSpan w:val="2"/>
            <w:vAlign w:val="center"/>
          </w:tcPr>
          <w:p w14:paraId="6A093A81">
            <w:pPr>
              <w:spacing w:line="360" w:lineRule="auto"/>
              <w:jc w:val="center"/>
              <w:rPr>
                <w:rFonts w:hint="eastAsia" w:ascii="宋体" w:hAnsi="宋体" w:eastAsia="宋体" w:cs="宋体"/>
                <w:color w:val="auto"/>
                <w:sz w:val="21"/>
                <w:szCs w:val="21"/>
              </w:rPr>
            </w:pPr>
          </w:p>
        </w:tc>
        <w:tc>
          <w:tcPr>
            <w:tcW w:w="1098" w:type="dxa"/>
            <w:vMerge w:val="continue"/>
            <w:vAlign w:val="center"/>
          </w:tcPr>
          <w:p w14:paraId="336A15E8">
            <w:pPr>
              <w:spacing w:line="360" w:lineRule="auto"/>
              <w:rPr>
                <w:rFonts w:hint="eastAsia" w:ascii="宋体" w:hAnsi="宋体" w:eastAsia="宋体" w:cs="宋体"/>
                <w:color w:val="auto"/>
                <w:sz w:val="21"/>
                <w:szCs w:val="21"/>
              </w:rPr>
            </w:pPr>
          </w:p>
        </w:tc>
        <w:tc>
          <w:tcPr>
            <w:tcW w:w="1485" w:type="dxa"/>
            <w:vAlign w:val="center"/>
          </w:tcPr>
          <w:p w14:paraId="482FFD6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技术人员数量</w:t>
            </w:r>
          </w:p>
        </w:tc>
        <w:tc>
          <w:tcPr>
            <w:tcW w:w="2015" w:type="dxa"/>
            <w:gridSpan w:val="2"/>
            <w:vAlign w:val="center"/>
          </w:tcPr>
          <w:p w14:paraId="53C29A9B">
            <w:pPr>
              <w:spacing w:line="360" w:lineRule="auto"/>
              <w:jc w:val="center"/>
              <w:rPr>
                <w:rFonts w:hint="eastAsia" w:ascii="宋体" w:hAnsi="宋体" w:eastAsia="宋体" w:cs="宋体"/>
                <w:color w:val="auto"/>
                <w:sz w:val="21"/>
                <w:szCs w:val="21"/>
              </w:rPr>
            </w:pPr>
          </w:p>
        </w:tc>
      </w:tr>
      <w:tr w14:paraId="1C946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0446A45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基本账户开户账号</w:t>
            </w:r>
          </w:p>
        </w:tc>
        <w:tc>
          <w:tcPr>
            <w:tcW w:w="1557" w:type="dxa"/>
            <w:gridSpan w:val="2"/>
            <w:vAlign w:val="center"/>
          </w:tcPr>
          <w:p w14:paraId="20739E15">
            <w:pPr>
              <w:spacing w:line="360" w:lineRule="auto"/>
              <w:jc w:val="center"/>
              <w:rPr>
                <w:rFonts w:hint="eastAsia" w:ascii="宋体" w:hAnsi="宋体" w:eastAsia="宋体" w:cs="宋体"/>
                <w:color w:val="auto"/>
                <w:sz w:val="21"/>
                <w:szCs w:val="21"/>
              </w:rPr>
            </w:pPr>
          </w:p>
        </w:tc>
        <w:tc>
          <w:tcPr>
            <w:tcW w:w="1098" w:type="dxa"/>
            <w:vMerge w:val="continue"/>
            <w:vAlign w:val="center"/>
          </w:tcPr>
          <w:p w14:paraId="714898B1">
            <w:pPr>
              <w:spacing w:line="360" w:lineRule="auto"/>
              <w:rPr>
                <w:rFonts w:hint="eastAsia" w:ascii="宋体" w:hAnsi="宋体" w:eastAsia="宋体" w:cs="宋体"/>
                <w:color w:val="auto"/>
                <w:sz w:val="21"/>
                <w:szCs w:val="21"/>
              </w:rPr>
            </w:pPr>
          </w:p>
        </w:tc>
        <w:tc>
          <w:tcPr>
            <w:tcW w:w="1485" w:type="dxa"/>
            <w:vAlign w:val="center"/>
          </w:tcPr>
          <w:p w14:paraId="7567B1F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各类注册人员</w:t>
            </w:r>
          </w:p>
        </w:tc>
        <w:tc>
          <w:tcPr>
            <w:tcW w:w="2015" w:type="dxa"/>
            <w:gridSpan w:val="2"/>
            <w:vAlign w:val="center"/>
          </w:tcPr>
          <w:p w14:paraId="3EC90135">
            <w:pPr>
              <w:spacing w:line="360" w:lineRule="auto"/>
              <w:jc w:val="center"/>
              <w:rPr>
                <w:rFonts w:hint="eastAsia" w:ascii="宋体" w:hAnsi="宋体" w:eastAsia="宋体" w:cs="宋体"/>
                <w:color w:val="auto"/>
                <w:sz w:val="21"/>
                <w:szCs w:val="21"/>
              </w:rPr>
            </w:pPr>
          </w:p>
        </w:tc>
      </w:tr>
      <w:tr w14:paraId="65D56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57BD01B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6155" w:type="dxa"/>
            <w:gridSpan w:val="6"/>
            <w:vAlign w:val="center"/>
          </w:tcPr>
          <w:p w14:paraId="48B67DD4">
            <w:pPr>
              <w:spacing w:line="360" w:lineRule="auto"/>
              <w:jc w:val="center"/>
              <w:rPr>
                <w:rFonts w:hint="eastAsia" w:ascii="宋体" w:hAnsi="宋体" w:eastAsia="宋体" w:cs="宋体"/>
                <w:color w:val="auto"/>
                <w:sz w:val="21"/>
                <w:szCs w:val="21"/>
              </w:rPr>
            </w:pPr>
          </w:p>
        </w:tc>
      </w:tr>
      <w:tr w14:paraId="553EE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1AC76AF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与投标人的单位负责人为同一人的单位</w:t>
            </w:r>
          </w:p>
        </w:tc>
        <w:tc>
          <w:tcPr>
            <w:tcW w:w="6155" w:type="dxa"/>
            <w:gridSpan w:val="6"/>
            <w:vAlign w:val="center"/>
          </w:tcPr>
          <w:p w14:paraId="427385D0">
            <w:pPr>
              <w:spacing w:line="360" w:lineRule="auto"/>
              <w:jc w:val="center"/>
              <w:rPr>
                <w:rFonts w:hint="eastAsia" w:ascii="宋体" w:hAnsi="宋体" w:eastAsia="宋体" w:cs="宋体"/>
                <w:color w:val="auto"/>
                <w:sz w:val="21"/>
                <w:szCs w:val="21"/>
              </w:rPr>
            </w:pPr>
          </w:p>
        </w:tc>
      </w:tr>
      <w:tr w14:paraId="299B4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4654C20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与投标人存在控股关系的单位</w:t>
            </w:r>
          </w:p>
        </w:tc>
        <w:tc>
          <w:tcPr>
            <w:tcW w:w="6155" w:type="dxa"/>
            <w:gridSpan w:val="6"/>
            <w:vAlign w:val="center"/>
          </w:tcPr>
          <w:p w14:paraId="0408C481">
            <w:pPr>
              <w:spacing w:line="360" w:lineRule="auto"/>
              <w:jc w:val="center"/>
              <w:rPr>
                <w:rFonts w:hint="eastAsia" w:ascii="宋体" w:hAnsi="宋体" w:eastAsia="宋体" w:cs="宋体"/>
                <w:color w:val="auto"/>
                <w:sz w:val="21"/>
                <w:szCs w:val="21"/>
              </w:rPr>
            </w:pPr>
          </w:p>
        </w:tc>
      </w:tr>
      <w:tr w14:paraId="609AE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0CA4090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与投标人存在管理关系的单位</w:t>
            </w:r>
          </w:p>
        </w:tc>
        <w:tc>
          <w:tcPr>
            <w:tcW w:w="6155" w:type="dxa"/>
            <w:gridSpan w:val="6"/>
            <w:vAlign w:val="center"/>
          </w:tcPr>
          <w:p w14:paraId="3888F770">
            <w:pPr>
              <w:spacing w:line="360" w:lineRule="auto"/>
              <w:jc w:val="center"/>
              <w:rPr>
                <w:rFonts w:hint="eastAsia" w:ascii="宋体" w:hAnsi="宋体" w:eastAsia="宋体" w:cs="宋体"/>
                <w:color w:val="auto"/>
                <w:sz w:val="21"/>
                <w:szCs w:val="21"/>
              </w:rPr>
            </w:pPr>
          </w:p>
        </w:tc>
      </w:tr>
      <w:tr w14:paraId="72EDC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86" w:type="dxa"/>
            <w:vAlign w:val="center"/>
          </w:tcPr>
          <w:p w14:paraId="23B34B1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155" w:type="dxa"/>
            <w:gridSpan w:val="6"/>
            <w:vAlign w:val="center"/>
          </w:tcPr>
          <w:p w14:paraId="2507AC25">
            <w:pPr>
              <w:spacing w:line="360" w:lineRule="auto"/>
              <w:jc w:val="center"/>
              <w:rPr>
                <w:rFonts w:hint="eastAsia" w:ascii="宋体" w:hAnsi="宋体" w:eastAsia="宋体" w:cs="宋体"/>
                <w:color w:val="auto"/>
                <w:sz w:val="21"/>
                <w:szCs w:val="21"/>
              </w:rPr>
            </w:pPr>
          </w:p>
        </w:tc>
      </w:tr>
    </w:tbl>
    <w:p w14:paraId="49399B29">
      <w:pPr>
        <w:topLinePunct/>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3.5.1 项的要求在本表后附相关证明材料扫描件。</w:t>
      </w:r>
    </w:p>
    <w:p w14:paraId="47300D81">
      <w:pPr>
        <w:topLinePunct/>
        <w:spacing w:line="360" w:lineRule="auto"/>
        <w:ind w:firstLine="240" w:firstLineChars="100"/>
        <w:rPr>
          <w:rFonts w:hint="eastAsia" w:ascii="宋体" w:hAnsi="宋体" w:eastAsia="宋体"/>
          <w:color w:val="auto"/>
          <w:sz w:val="24"/>
          <w:szCs w:val="24"/>
        </w:rPr>
      </w:pPr>
      <w:r>
        <w:rPr>
          <w:rFonts w:hint="eastAsia" w:ascii="宋体" w:hAnsi="宋体" w:eastAsia="宋体"/>
          <w:color w:val="auto"/>
          <w:sz w:val="24"/>
          <w:szCs w:val="24"/>
        </w:rPr>
        <w:t>非联合体投标时无需填写。</w:t>
      </w:r>
    </w:p>
    <w:p w14:paraId="754B8650">
      <w:pPr>
        <w:spacing w:line="360" w:lineRule="auto"/>
        <w:rPr>
          <w:rFonts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p>
    <w:p w14:paraId="44A31194">
      <w:pPr>
        <w:pStyle w:val="18"/>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（二）近年财务状况表</w:t>
      </w:r>
    </w:p>
    <w:p w14:paraId="357B9A1B">
      <w:pPr>
        <w:spacing w:line="360" w:lineRule="auto"/>
        <w:rPr>
          <w:rFonts w:hint="eastAsia" w:ascii="宋体" w:hAnsi="宋体" w:eastAsia="宋体" w:cs="宋体"/>
          <w:color w:val="auto"/>
          <w:sz w:val="24"/>
          <w:szCs w:val="24"/>
        </w:rPr>
      </w:pPr>
    </w:p>
    <w:p w14:paraId="5D9218A7">
      <w:pPr>
        <w:spacing w:line="360" w:lineRule="auto"/>
        <w:rPr>
          <w:rFonts w:hint="eastAsia" w:ascii="宋体" w:hAnsi="宋体" w:eastAsia="宋体" w:cs="宋体"/>
          <w:color w:val="auto"/>
          <w:sz w:val="24"/>
          <w:szCs w:val="24"/>
        </w:rPr>
      </w:pPr>
    </w:p>
    <w:p w14:paraId="40038D7D">
      <w:pPr>
        <w:spacing w:line="360" w:lineRule="auto"/>
        <w:rPr>
          <w:rFonts w:hint="eastAsia" w:ascii="宋体" w:hAnsi="宋体" w:eastAsia="宋体" w:cs="宋体"/>
          <w:color w:val="auto"/>
          <w:sz w:val="24"/>
          <w:szCs w:val="24"/>
        </w:rPr>
      </w:pPr>
    </w:p>
    <w:p w14:paraId="0B8B807A">
      <w:pPr>
        <w:spacing w:line="360" w:lineRule="auto"/>
        <w:rPr>
          <w:rFonts w:hint="eastAsia" w:ascii="宋体" w:hAnsi="宋体" w:eastAsia="宋体" w:cs="宋体"/>
          <w:color w:val="auto"/>
          <w:sz w:val="24"/>
          <w:szCs w:val="24"/>
        </w:rPr>
      </w:pPr>
    </w:p>
    <w:p w14:paraId="7007935B">
      <w:pPr>
        <w:spacing w:line="360" w:lineRule="auto"/>
        <w:rPr>
          <w:rFonts w:hint="eastAsia" w:ascii="宋体" w:hAnsi="宋体" w:eastAsia="宋体" w:cs="宋体"/>
          <w:color w:val="auto"/>
          <w:sz w:val="24"/>
          <w:szCs w:val="24"/>
        </w:rPr>
      </w:pPr>
    </w:p>
    <w:p w14:paraId="585FAA62">
      <w:pPr>
        <w:spacing w:line="360" w:lineRule="auto"/>
        <w:rPr>
          <w:rFonts w:hint="eastAsia" w:ascii="宋体" w:hAnsi="宋体" w:eastAsia="宋体" w:cs="宋体"/>
          <w:color w:val="auto"/>
          <w:sz w:val="24"/>
          <w:szCs w:val="24"/>
        </w:rPr>
      </w:pPr>
    </w:p>
    <w:p w14:paraId="7CF38C83">
      <w:pPr>
        <w:spacing w:line="360" w:lineRule="auto"/>
        <w:rPr>
          <w:rFonts w:hint="eastAsia" w:ascii="宋体" w:hAnsi="宋体" w:eastAsia="宋体" w:cs="宋体"/>
          <w:color w:val="auto"/>
          <w:sz w:val="24"/>
          <w:szCs w:val="24"/>
        </w:rPr>
      </w:pPr>
    </w:p>
    <w:p w14:paraId="34D304B4">
      <w:pPr>
        <w:spacing w:line="360" w:lineRule="auto"/>
        <w:rPr>
          <w:rFonts w:hint="eastAsia" w:ascii="宋体" w:hAnsi="宋体" w:eastAsia="宋体" w:cs="宋体"/>
          <w:color w:val="auto"/>
          <w:sz w:val="24"/>
          <w:szCs w:val="24"/>
        </w:rPr>
      </w:pPr>
    </w:p>
    <w:p w14:paraId="694DB890">
      <w:pPr>
        <w:spacing w:line="360" w:lineRule="auto"/>
        <w:rPr>
          <w:rFonts w:hint="eastAsia" w:ascii="宋体" w:hAnsi="宋体" w:eastAsia="宋体" w:cs="宋体"/>
          <w:color w:val="auto"/>
          <w:sz w:val="24"/>
          <w:szCs w:val="24"/>
        </w:rPr>
      </w:pPr>
    </w:p>
    <w:p w14:paraId="5DC1244B">
      <w:pPr>
        <w:spacing w:line="360" w:lineRule="auto"/>
        <w:rPr>
          <w:rFonts w:hint="eastAsia" w:ascii="宋体" w:hAnsi="宋体" w:eastAsia="宋体" w:cs="宋体"/>
          <w:color w:val="auto"/>
          <w:sz w:val="24"/>
          <w:szCs w:val="24"/>
        </w:rPr>
      </w:pPr>
    </w:p>
    <w:p w14:paraId="455B9E90">
      <w:pPr>
        <w:spacing w:line="360" w:lineRule="auto"/>
        <w:rPr>
          <w:rFonts w:hint="eastAsia" w:ascii="宋体" w:hAnsi="宋体" w:eastAsia="宋体" w:cs="宋体"/>
          <w:color w:val="auto"/>
          <w:sz w:val="24"/>
          <w:szCs w:val="24"/>
        </w:rPr>
      </w:pPr>
    </w:p>
    <w:p w14:paraId="03A96B0F">
      <w:pPr>
        <w:spacing w:line="360" w:lineRule="auto"/>
        <w:rPr>
          <w:rFonts w:hint="eastAsia" w:ascii="宋体" w:hAnsi="宋体" w:eastAsia="宋体" w:cs="宋体"/>
          <w:color w:val="auto"/>
          <w:sz w:val="24"/>
          <w:szCs w:val="24"/>
        </w:rPr>
      </w:pPr>
    </w:p>
    <w:p w14:paraId="6B11CAD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注：（1）投标人应按照第二章“投标人须知”3.5.2提供相应年份的财务状况表扫描件，可以不含财务情况说明书。</w:t>
      </w:r>
    </w:p>
    <w:p w14:paraId="7143B6E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“近年财务状况表”分两种情况。例：招标文件开始下载的时间在</w:t>
      </w:r>
      <w:r>
        <w:rPr>
          <w:rFonts w:ascii="宋体" w:hAnsi="宋体" w:eastAsia="宋体" w:cs="宋体"/>
          <w:color w:val="auto"/>
          <w:sz w:val="24"/>
          <w:szCs w:val="24"/>
        </w:rPr>
        <w:t>5</w:t>
      </w:r>
      <w:r>
        <w:rPr>
          <w:rFonts w:hint="eastAsia" w:ascii="宋体" w:hAnsi="宋体" w:eastAsia="宋体" w:cs="宋体"/>
          <w:color w:val="auto"/>
          <w:sz w:val="24"/>
          <w:szCs w:val="24"/>
        </w:rPr>
        <w:t>月</w:t>
      </w:r>
      <w:r>
        <w:rPr>
          <w:rFonts w:ascii="宋体" w:hAnsi="宋体" w:eastAsia="宋体" w:cs="宋体"/>
          <w:color w:val="auto"/>
          <w:sz w:val="24"/>
          <w:szCs w:val="24"/>
        </w:rPr>
        <w:t>1</w:t>
      </w:r>
      <w:r>
        <w:rPr>
          <w:rFonts w:hint="eastAsia" w:ascii="宋体" w:hAnsi="宋体" w:eastAsia="宋体" w:cs="宋体"/>
          <w:color w:val="auto"/>
          <w:sz w:val="24"/>
          <w:szCs w:val="24"/>
        </w:rPr>
        <w:t>日以前的，若投标人须知前附表规定为“近</w:t>
      </w:r>
      <w:r>
        <w:rPr>
          <w:rFonts w:ascii="宋体" w:hAnsi="宋体" w:eastAsia="宋体" w:cs="宋体"/>
          <w:color w:val="auto"/>
          <w:sz w:val="24"/>
          <w:szCs w:val="24"/>
        </w:rPr>
        <w:t>3</w:t>
      </w:r>
      <w:r>
        <w:rPr>
          <w:rFonts w:hint="eastAsia" w:ascii="宋体" w:hAnsi="宋体" w:eastAsia="宋体" w:cs="宋体"/>
          <w:color w:val="auto"/>
          <w:sz w:val="24"/>
          <w:szCs w:val="24"/>
        </w:rPr>
        <w:t>年”，“近</w:t>
      </w:r>
      <w:r>
        <w:rPr>
          <w:rFonts w:ascii="宋体" w:hAnsi="宋体" w:eastAsia="宋体" w:cs="宋体"/>
          <w:color w:val="auto"/>
          <w:sz w:val="24"/>
          <w:szCs w:val="24"/>
        </w:rPr>
        <w:t>3</w:t>
      </w:r>
      <w:r>
        <w:rPr>
          <w:rFonts w:hint="eastAsia" w:ascii="宋体" w:hAnsi="宋体" w:eastAsia="宋体" w:cs="宋体"/>
          <w:color w:val="auto"/>
          <w:sz w:val="24"/>
          <w:szCs w:val="24"/>
        </w:rPr>
        <w:t>年”是指当年之前的</w:t>
      </w:r>
      <w:r>
        <w:rPr>
          <w:rFonts w:ascii="宋体" w:hAnsi="宋体" w:eastAsia="宋体" w:cs="宋体"/>
          <w:color w:val="auto"/>
          <w:sz w:val="24"/>
          <w:szCs w:val="24"/>
        </w:rPr>
        <w:t>3</w:t>
      </w:r>
      <w:r>
        <w:rPr>
          <w:rFonts w:hint="eastAsia" w:ascii="宋体" w:hAnsi="宋体" w:eastAsia="宋体" w:cs="宋体"/>
          <w:color w:val="auto"/>
          <w:sz w:val="24"/>
          <w:szCs w:val="24"/>
        </w:rPr>
        <w:t>个年度或当年的上一年之前的</w:t>
      </w:r>
      <w:r>
        <w:rPr>
          <w:rFonts w:ascii="宋体" w:hAnsi="宋体" w:eastAsia="宋体" w:cs="宋体"/>
          <w:color w:val="auto"/>
          <w:sz w:val="24"/>
          <w:szCs w:val="24"/>
        </w:rPr>
        <w:t>3</w:t>
      </w:r>
      <w:r>
        <w:rPr>
          <w:rFonts w:hint="eastAsia" w:ascii="宋体" w:hAnsi="宋体" w:eastAsia="宋体" w:cs="宋体"/>
          <w:color w:val="auto"/>
          <w:sz w:val="24"/>
          <w:szCs w:val="24"/>
        </w:rPr>
        <w:t>个年度。如某项目招标，招标文件开始下载的时间是</w:t>
      </w:r>
      <w:r>
        <w:rPr>
          <w:rFonts w:ascii="宋体" w:hAnsi="宋体" w:eastAsia="宋体" w:cs="宋体"/>
          <w:color w:val="auto"/>
          <w:sz w:val="24"/>
          <w:szCs w:val="24"/>
        </w:rPr>
        <w:t>2020</w:t>
      </w:r>
      <w:r>
        <w:rPr>
          <w:rFonts w:hint="eastAsia" w:ascii="宋体" w:hAnsi="宋体" w:eastAsia="宋体" w:cs="宋体"/>
          <w:color w:val="auto"/>
          <w:sz w:val="24"/>
          <w:szCs w:val="24"/>
        </w:rPr>
        <w:t>年</w:t>
      </w:r>
      <w:r>
        <w:rPr>
          <w:rFonts w:ascii="宋体" w:hAnsi="宋体" w:eastAsia="宋体" w:cs="宋体"/>
          <w:color w:val="auto"/>
          <w:sz w:val="24"/>
          <w:szCs w:val="24"/>
        </w:rPr>
        <w:t xml:space="preserve">4 </w:t>
      </w:r>
      <w:r>
        <w:rPr>
          <w:rFonts w:hint="eastAsia" w:ascii="宋体" w:hAnsi="宋体" w:eastAsia="宋体" w:cs="宋体"/>
          <w:color w:val="auto"/>
          <w:sz w:val="24"/>
          <w:szCs w:val="24"/>
        </w:rPr>
        <w:t>月</w:t>
      </w:r>
      <w:r>
        <w:rPr>
          <w:rFonts w:ascii="宋体" w:hAnsi="宋体" w:eastAsia="宋体" w:cs="宋体"/>
          <w:color w:val="auto"/>
          <w:sz w:val="24"/>
          <w:szCs w:val="24"/>
        </w:rPr>
        <w:t>1</w:t>
      </w:r>
      <w:r>
        <w:rPr>
          <w:rFonts w:hint="eastAsia" w:ascii="宋体" w:hAnsi="宋体" w:eastAsia="宋体" w:cs="宋体"/>
          <w:color w:val="auto"/>
          <w:sz w:val="24"/>
          <w:szCs w:val="24"/>
        </w:rPr>
        <w:t>日，“近年财务状况表”是指</w:t>
      </w:r>
      <w:r>
        <w:rPr>
          <w:rFonts w:ascii="宋体" w:hAnsi="宋体" w:eastAsia="宋体" w:cs="宋体"/>
          <w:color w:val="auto"/>
          <w:sz w:val="24"/>
          <w:szCs w:val="24"/>
        </w:rPr>
        <w:t xml:space="preserve"> 2017 </w:t>
      </w:r>
      <w:r>
        <w:rPr>
          <w:rFonts w:hint="eastAsia" w:ascii="宋体" w:hAnsi="宋体" w:eastAsia="宋体" w:cs="宋体"/>
          <w:color w:val="auto"/>
          <w:sz w:val="24"/>
          <w:szCs w:val="24"/>
        </w:rPr>
        <w:t>年、</w:t>
      </w:r>
      <w:r>
        <w:rPr>
          <w:rFonts w:ascii="宋体" w:hAnsi="宋体" w:eastAsia="宋体" w:cs="宋体"/>
          <w:color w:val="auto"/>
          <w:sz w:val="24"/>
          <w:szCs w:val="24"/>
        </w:rPr>
        <w:t xml:space="preserve">2018 </w:t>
      </w:r>
      <w:r>
        <w:rPr>
          <w:rFonts w:hint="eastAsia" w:ascii="宋体" w:hAnsi="宋体" w:eastAsia="宋体" w:cs="宋体"/>
          <w:color w:val="auto"/>
          <w:sz w:val="24"/>
          <w:szCs w:val="24"/>
        </w:rPr>
        <w:t>年、</w:t>
      </w:r>
      <w:r>
        <w:rPr>
          <w:rFonts w:ascii="宋体" w:hAnsi="宋体" w:eastAsia="宋体" w:cs="宋体"/>
          <w:color w:val="auto"/>
          <w:sz w:val="24"/>
          <w:szCs w:val="24"/>
        </w:rPr>
        <w:t xml:space="preserve">2019 </w:t>
      </w:r>
      <w:r>
        <w:rPr>
          <w:rFonts w:hint="eastAsia" w:ascii="宋体" w:hAnsi="宋体" w:eastAsia="宋体" w:cs="宋体"/>
          <w:color w:val="auto"/>
          <w:sz w:val="24"/>
          <w:szCs w:val="24"/>
        </w:rPr>
        <w:t>年的财务状况，或</w:t>
      </w:r>
      <w:r>
        <w:rPr>
          <w:rFonts w:ascii="宋体" w:hAnsi="宋体" w:eastAsia="宋体" w:cs="宋体"/>
          <w:color w:val="auto"/>
          <w:sz w:val="24"/>
          <w:szCs w:val="24"/>
        </w:rPr>
        <w:t xml:space="preserve"> 2016 </w:t>
      </w:r>
      <w:r>
        <w:rPr>
          <w:rFonts w:hint="eastAsia" w:ascii="宋体" w:hAnsi="宋体" w:eastAsia="宋体" w:cs="宋体"/>
          <w:color w:val="auto"/>
          <w:sz w:val="24"/>
          <w:szCs w:val="24"/>
        </w:rPr>
        <w:t>年、</w:t>
      </w:r>
      <w:r>
        <w:rPr>
          <w:rFonts w:ascii="宋体" w:hAnsi="宋体" w:eastAsia="宋体" w:cs="宋体"/>
          <w:color w:val="auto"/>
          <w:sz w:val="24"/>
          <w:szCs w:val="24"/>
        </w:rPr>
        <w:t xml:space="preserve">2017 </w:t>
      </w:r>
      <w:r>
        <w:rPr>
          <w:rFonts w:hint="eastAsia" w:ascii="宋体" w:hAnsi="宋体" w:eastAsia="宋体" w:cs="宋体"/>
          <w:color w:val="auto"/>
          <w:sz w:val="24"/>
          <w:szCs w:val="24"/>
        </w:rPr>
        <w:t>年、</w:t>
      </w:r>
      <w:r>
        <w:rPr>
          <w:rFonts w:ascii="宋体" w:hAnsi="宋体" w:eastAsia="宋体" w:cs="宋体"/>
          <w:color w:val="auto"/>
          <w:sz w:val="24"/>
          <w:szCs w:val="24"/>
        </w:rPr>
        <w:t xml:space="preserve">2018 </w:t>
      </w:r>
      <w:r>
        <w:rPr>
          <w:rFonts w:hint="eastAsia" w:ascii="宋体" w:hAnsi="宋体" w:eastAsia="宋体" w:cs="宋体"/>
          <w:color w:val="auto"/>
          <w:sz w:val="24"/>
          <w:szCs w:val="24"/>
        </w:rPr>
        <w:t>年的财务状况，采用哪</w:t>
      </w:r>
      <w:r>
        <w:rPr>
          <w:rFonts w:ascii="宋体" w:hAnsi="宋体" w:eastAsia="宋体" w:cs="宋体"/>
          <w:color w:val="auto"/>
          <w:sz w:val="24"/>
          <w:szCs w:val="24"/>
        </w:rPr>
        <w:t>3</w:t>
      </w:r>
      <w:r>
        <w:rPr>
          <w:rFonts w:hint="eastAsia" w:ascii="宋体" w:hAnsi="宋体" w:eastAsia="宋体" w:cs="宋体"/>
          <w:color w:val="auto"/>
          <w:sz w:val="24"/>
          <w:szCs w:val="24"/>
        </w:rPr>
        <w:t>个年度，由投标人选择；招标文件开始下载的时间在</w:t>
      </w:r>
      <w:r>
        <w:rPr>
          <w:rFonts w:ascii="宋体" w:hAnsi="宋体" w:eastAsia="宋体" w:cs="宋体"/>
          <w:color w:val="auto"/>
          <w:sz w:val="24"/>
          <w:szCs w:val="24"/>
        </w:rPr>
        <w:t xml:space="preserve"> 5 </w:t>
      </w:r>
      <w:r>
        <w:rPr>
          <w:rFonts w:hint="eastAsia" w:ascii="宋体" w:hAnsi="宋体" w:eastAsia="宋体" w:cs="宋体"/>
          <w:color w:val="auto"/>
          <w:sz w:val="24"/>
          <w:szCs w:val="24"/>
        </w:rPr>
        <w:t>月</w:t>
      </w:r>
      <w:r>
        <w:rPr>
          <w:rFonts w:ascii="宋体" w:hAnsi="宋体" w:eastAsia="宋体" w:cs="宋体"/>
          <w:color w:val="auto"/>
          <w:sz w:val="24"/>
          <w:szCs w:val="24"/>
        </w:rPr>
        <w:t xml:space="preserve"> 1 </w:t>
      </w:r>
      <w:r>
        <w:rPr>
          <w:rFonts w:hint="eastAsia" w:ascii="宋体" w:hAnsi="宋体" w:eastAsia="宋体" w:cs="宋体"/>
          <w:color w:val="auto"/>
          <w:sz w:val="24"/>
          <w:szCs w:val="24"/>
        </w:rPr>
        <w:t>日以后的，“近</w:t>
      </w:r>
      <w:r>
        <w:rPr>
          <w:rFonts w:ascii="宋体" w:hAnsi="宋体" w:eastAsia="宋体" w:cs="宋体"/>
          <w:color w:val="auto"/>
          <w:sz w:val="24"/>
          <w:szCs w:val="24"/>
        </w:rPr>
        <w:t xml:space="preserve">3 </w:t>
      </w:r>
      <w:r>
        <w:rPr>
          <w:rFonts w:hint="eastAsia" w:ascii="宋体" w:hAnsi="宋体" w:eastAsia="宋体" w:cs="宋体"/>
          <w:color w:val="auto"/>
          <w:sz w:val="24"/>
          <w:szCs w:val="24"/>
        </w:rPr>
        <w:t>年”是指当年之前的</w:t>
      </w:r>
      <w:r>
        <w:rPr>
          <w:rFonts w:ascii="宋体" w:hAnsi="宋体" w:eastAsia="宋体" w:cs="宋体"/>
          <w:color w:val="auto"/>
          <w:sz w:val="24"/>
          <w:szCs w:val="24"/>
        </w:rPr>
        <w:t>3</w:t>
      </w:r>
      <w:r>
        <w:rPr>
          <w:rFonts w:hint="eastAsia" w:ascii="宋体" w:hAnsi="宋体" w:eastAsia="宋体" w:cs="宋体"/>
          <w:color w:val="auto"/>
          <w:sz w:val="24"/>
          <w:szCs w:val="24"/>
        </w:rPr>
        <w:t>个年度，如某项目招标，招标文件开始下载的时间是</w:t>
      </w:r>
      <w:r>
        <w:rPr>
          <w:rFonts w:ascii="宋体" w:hAnsi="宋体" w:eastAsia="宋体" w:cs="宋体"/>
          <w:color w:val="auto"/>
          <w:sz w:val="24"/>
          <w:szCs w:val="24"/>
        </w:rPr>
        <w:t xml:space="preserve"> 2020 </w:t>
      </w:r>
      <w:r>
        <w:rPr>
          <w:rFonts w:hint="eastAsia" w:ascii="宋体" w:hAnsi="宋体" w:eastAsia="宋体" w:cs="宋体"/>
          <w:color w:val="auto"/>
          <w:sz w:val="24"/>
          <w:szCs w:val="24"/>
        </w:rPr>
        <w:t>年</w:t>
      </w:r>
      <w:r>
        <w:rPr>
          <w:rFonts w:ascii="宋体" w:hAnsi="宋体" w:eastAsia="宋体" w:cs="宋体"/>
          <w:color w:val="auto"/>
          <w:sz w:val="24"/>
          <w:szCs w:val="24"/>
        </w:rPr>
        <w:t xml:space="preserve"> 5</w:t>
      </w:r>
      <w:r>
        <w:rPr>
          <w:rFonts w:hint="eastAsia" w:ascii="宋体" w:hAnsi="宋体" w:eastAsia="宋体" w:cs="宋体"/>
          <w:color w:val="auto"/>
          <w:sz w:val="24"/>
          <w:szCs w:val="24"/>
        </w:rPr>
        <w:t>月</w:t>
      </w:r>
      <w:r>
        <w:rPr>
          <w:rFonts w:ascii="宋体" w:hAnsi="宋体" w:eastAsia="宋体" w:cs="宋体"/>
          <w:color w:val="auto"/>
          <w:sz w:val="24"/>
          <w:szCs w:val="24"/>
        </w:rPr>
        <w:t>5</w:t>
      </w:r>
      <w:r>
        <w:rPr>
          <w:rFonts w:hint="eastAsia" w:ascii="宋体" w:hAnsi="宋体" w:eastAsia="宋体" w:cs="宋体"/>
          <w:color w:val="auto"/>
          <w:sz w:val="24"/>
          <w:szCs w:val="24"/>
        </w:rPr>
        <w:t>日，“近年财务状况表”是指</w:t>
      </w:r>
      <w:r>
        <w:rPr>
          <w:rFonts w:ascii="宋体" w:hAnsi="宋体" w:eastAsia="宋体" w:cs="宋体"/>
          <w:color w:val="auto"/>
          <w:sz w:val="24"/>
          <w:szCs w:val="24"/>
        </w:rPr>
        <w:t xml:space="preserve"> 2017 </w:t>
      </w:r>
      <w:r>
        <w:rPr>
          <w:rFonts w:hint="eastAsia" w:ascii="宋体" w:hAnsi="宋体" w:eastAsia="宋体" w:cs="宋体"/>
          <w:color w:val="auto"/>
          <w:sz w:val="24"/>
          <w:szCs w:val="24"/>
        </w:rPr>
        <w:t>年、</w:t>
      </w:r>
      <w:r>
        <w:rPr>
          <w:rFonts w:ascii="宋体" w:hAnsi="宋体" w:eastAsia="宋体" w:cs="宋体"/>
          <w:color w:val="auto"/>
          <w:sz w:val="24"/>
          <w:szCs w:val="24"/>
        </w:rPr>
        <w:t xml:space="preserve">2018 </w:t>
      </w:r>
      <w:r>
        <w:rPr>
          <w:rFonts w:hint="eastAsia" w:ascii="宋体" w:hAnsi="宋体" w:eastAsia="宋体" w:cs="宋体"/>
          <w:color w:val="auto"/>
          <w:sz w:val="24"/>
          <w:szCs w:val="24"/>
        </w:rPr>
        <w:t>年、</w:t>
      </w:r>
      <w:r>
        <w:rPr>
          <w:rFonts w:ascii="宋体" w:hAnsi="宋体" w:eastAsia="宋体" w:cs="宋体"/>
          <w:color w:val="auto"/>
          <w:sz w:val="24"/>
          <w:szCs w:val="24"/>
        </w:rPr>
        <w:t>2019</w:t>
      </w:r>
      <w:r>
        <w:rPr>
          <w:rFonts w:hint="eastAsia" w:ascii="宋体" w:hAnsi="宋体" w:eastAsia="宋体" w:cs="宋体"/>
          <w:color w:val="auto"/>
          <w:sz w:val="24"/>
          <w:szCs w:val="24"/>
        </w:rPr>
        <w:t>年的财务状况。投标人须知前附表规定的时间不足</w:t>
      </w:r>
      <w:r>
        <w:rPr>
          <w:rFonts w:ascii="宋体" w:hAnsi="宋体" w:eastAsia="宋体" w:cs="宋体"/>
          <w:color w:val="auto"/>
          <w:sz w:val="24"/>
          <w:szCs w:val="24"/>
        </w:rPr>
        <w:t>3</w:t>
      </w:r>
      <w:r>
        <w:rPr>
          <w:rFonts w:hint="eastAsia" w:ascii="宋体" w:hAnsi="宋体" w:eastAsia="宋体" w:cs="宋体"/>
          <w:color w:val="auto"/>
          <w:sz w:val="24"/>
          <w:szCs w:val="24"/>
        </w:rPr>
        <w:t>年的，以此类推。</w:t>
      </w:r>
    </w:p>
    <w:p w14:paraId="781D1975">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（2）新设立企业只提供设立以来的财务状况表，破产重整企业视为新设立企业。</w:t>
      </w:r>
    </w:p>
    <w:p w14:paraId="4EF151EA">
      <w:pPr>
        <w:spacing w:line="360" w:lineRule="auto"/>
        <w:ind w:firstLine="240" w:firstLineChars="100"/>
        <w:rPr>
          <w:rFonts w:hint="eastAsia" w:ascii="宋体" w:hAnsi="宋体" w:eastAsia="宋体" w:cs="宋体"/>
          <w:color w:val="auto"/>
          <w:sz w:val="24"/>
          <w:szCs w:val="24"/>
          <w:highlight w:val="none"/>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highlight w:val="none"/>
        </w:rPr>
        <w:t>（3）若无要求，无需填写。</w:t>
      </w:r>
    </w:p>
    <w:p w14:paraId="0438FE99">
      <w:pPr>
        <w:pStyle w:val="18"/>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（三）近年完成的类似项目情况表</w:t>
      </w:r>
    </w:p>
    <w:p w14:paraId="4DCFE104">
      <w:pPr>
        <w:pStyle w:val="18"/>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r>
        <w:rPr>
          <w:rFonts w:hint="eastAsia" w:ascii="宋体" w:hAnsi="宋体" w:eastAsia="宋体" w:cs="宋体"/>
          <w:b/>
          <w:bCs/>
          <w:color w:val="auto"/>
          <w:sz w:val="24"/>
          <w:szCs w:val="24"/>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4C64F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8BB4ED1">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2DF278FE">
            <w:pPr>
              <w:spacing w:line="360" w:lineRule="auto"/>
              <w:jc w:val="center"/>
              <w:rPr>
                <w:rFonts w:ascii="宋体" w:hAnsi="宋体" w:eastAsia="宋体"/>
                <w:color w:val="auto"/>
                <w:sz w:val="21"/>
                <w:szCs w:val="21"/>
              </w:rPr>
            </w:pPr>
          </w:p>
        </w:tc>
      </w:tr>
      <w:tr w14:paraId="55095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4DF9F91">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项目所在地</w:t>
            </w:r>
          </w:p>
        </w:tc>
        <w:tc>
          <w:tcPr>
            <w:tcW w:w="7301" w:type="dxa"/>
            <w:tcBorders>
              <w:top w:val="single" w:color="auto" w:sz="4" w:space="0"/>
              <w:left w:val="single" w:color="auto" w:sz="4" w:space="0"/>
              <w:bottom w:val="single" w:color="auto" w:sz="4" w:space="0"/>
              <w:right w:val="single" w:color="auto" w:sz="4" w:space="0"/>
            </w:tcBorders>
            <w:vAlign w:val="center"/>
          </w:tcPr>
          <w:p w14:paraId="5EE23FDA">
            <w:pPr>
              <w:spacing w:line="360" w:lineRule="auto"/>
              <w:jc w:val="center"/>
              <w:rPr>
                <w:rFonts w:ascii="宋体" w:hAnsi="宋体" w:eastAsia="宋体"/>
                <w:color w:val="auto"/>
                <w:sz w:val="21"/>
                <w:szCs w:val="21"/>
              </w:rPr>
            </w:pPr>
          </w:p>
        </w:tc>
      </w:tr>
      <w:tr w14:paraId="11C82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B92715B">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发包人名称</w:t>
            </w:r>
          </w:p>
        </w:tc>
        <w:tc>
          <w:tcPr>
            <w:tcW w:w="7301" w:type="dxa"/>
            <w:tcBorders>
              <w:top w:val="single" w:color="auto" w:sz="4" w:space="0"/>
              <w:left w:val="single" w:color="auto" w:sz="4" w:space="0"/>
              <w:bottom w:val="single" w:color="auto" w:sz="4" w:space="0"/>
              <w:right w:val="single" w:color="auto" w:sz="4" w:space="0"/>
            </w:tcBorders>
            <w:vAlign w:val="center"/>
          </w:tcPr>
          <w:p w14:paraId="4CC42137">
            <w:pPr>
              <w:spacing w:line="360" w:lineRule="auto"/>
              <w:jc w:val="center"/>
              <w:rPr>
                <w:rFonts w:ascii="宋体" w:hAnsi="宋体" w:eastAsia="宋体"/>
                <w:color w:val="auto"/>
                <w:sz w:val="21"/>
                <w:szCs w:val="21"/>
              </w:rPr>
            </w:pPr>
          </w:p>
        </w:tc>
      </w:tr>
      <w:tr w14:paraId="2CF37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1C81533">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发包人地址</w:t>
            </w:r>
          </w:p>
        </w:tc>
        <w:tc>
          <w:tcPr>
            <w:tcW w:w="7301" w:type="dxa"/>
            <w:tcBorders>
              <w:top w:val="single" w:color="auto" w:sz="4" w:space="0"/>
              <w:left w:val="single" w:color="auto" w:sz="4" w:space="0"/>
              <w:bottom w:val="single" w:color="auto" w:sz="4" w:space="0"/>
              <w:right w:val="single" w:color="auto" w:sz="4" w:space="0"/>
            </w:tcBorders>
            <w:vAlign w:val="center"/>
          </w:tcPr>
          <w:p w14:paraId="678A1B7B">
            <w:pPr>
              <w:spacing w:line="360" w:lineRule="auto"/>
              <w:jc w:val="center"/>
              <w:rPr>
                <w:rFonts w:ascii="宋体" w:hAnsi="宋体" w:eastAsia="宋体"/>
                <w:color w:val="auto"/>
                <w:sz w:val="21"/>
                <w:szCs w:val="21"/>
              </w:rPr>
            </w:pPr>
          </w:p>
        </w:tc>
      </w:tr>
      <w:tr w14:paraId="407B5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202C1F1">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发包人电话</w:t>
            </w:r>
          </w:p>
        </w:tc>
        <w:tc>
          <w:tcPr>
            <w:tcW w:w="7301" w:type="dxa"/>
            <w:tcBorders>
              <w:top w:val="single" w:color="auto" w:sz="4" w:space="0"/>
              <w:left w:val="single" w:color="auto" w:sz="4" w:space="0"/>
              <w:bottom w:val="single" w:color="auto" w:sz="4" w:space="0"/>
              <w:right w:val="single" w:color="auto" w:sz="4" w:space="0"/>
            </w:tcBorders>
            <w:vAlign w:val="center"/>
          </w:tcPr>
          <w:p w14:paraId="4FDE54E7">
            <w:pPr>
              <w:spacing w:line="360" w:lineRule="auto"/>
              <w:jc w:val="center"/>
              <w:rPr>
                <w:rFonts w:ascii="宋体" w:hAnsi="宋体" w:eastAsia="宋体"/>
                <w:color w:val="auto"/>
                <w:sz w:val="21"/>
                <w:szCs w:val="21"/>
              </w:rPr>
            </w:pPr>
          </w:p>
        </w:tc>
      </w:tr>
      <w:tr w14:paraId="1C0D3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8FAD1B6">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合同价格</w:t>
            </w:r>
          </w:p>
        </w:tc>
        <w:tc>
          <w:tcPr>
            <w:tcW w:w="7301" w:type="dxa"/>
            <w:tcBorders>
              <w:top w:val="single" w:color="auto" w:sz="4" w:space="0"/>
              <w:left w:val="single" w:color="auto" w:sz="4" w:space="0"/>
              <w:bottom w:val="single" w:color="auto" w:sz="4" w:space="0"/>
              <w:right w:val="single" w:color="auto" w:sz="4" w:space="0"/>
            </w:tcBorders>
            <w:vAlign w:val="center"/>
          </w:tcPr>
          <w:p w14:paraId="322208CA">
            <w:pPr>
              <w:spacing w:line="360" w:lineRule="auto"/>
              <w:jc w:val="center"/>
              <w:rPr>
                <w:rFonts w:ascii="宋体" w:hAnsi="宋体" w:eastAsia="宋体"/>
                <w:color w:val="auto"/>
                <w:sz w:val="21"/>
                <w:szCs w:val="21"/>
              </w:rPr>
            </w:pPr>
          </w:p>
        </w:tc>
      </w:tr>
      <w:tr w14:paraId="14181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CE159FC">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设计服务期限</w:t>
            </w:r>
          </w:p>
        </w:tc>
        <w:tc>
          <w:tcPr>
            <w:tcW w:w="7301" w:type="dxa"/>
            <w:tcBorders>
              <w:top w:val="single" w:color="auto" w:sz="4" w:space="0"/>
              <w:left w:val="single" w:color="auto" w:sz="4" w:space="0"/>
              <w:bottom w:val="single" w:color="auto" w:sz="4" w:space="0"/>
              <w:right w:val="single" w:color="auto" w:sz="4" w:space="0"/>
            </w:tcBorders>
            <w:vAlign w:val="center"/>
          </w:tcPr>
          <w:p w14:paraId="4038936A">
            <w:pPr>
              <w:spacing w:line="360" w:lineRule="auto"/>
              <w:jc w:val="center"/>
              <w:rPr>
                <w:rFonts w:ascii="宋体" w:hAnsi="宋体" w:eastAsia="宋体"/>
                <w:color w:val="auto"/>
                <w:sz w:val="21"/>
                <w:szCs w:val="21"/>
              </w:rPr>
            </w:pPr>
          </w:p>
        </w:tc>
      </w:tr>
      <w:tr w14:paraId="2B104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7F86CDE">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设计内容</w:t>
            </w:r>
          </w:p>
        </w:tc>
        <w:tc>
          <w:tcPr>
            <w:tcW w:w="7301" w:type="dxa"/>
            <w:tcBorders>
              <w:top w:val="single" w:color="auto" w:sz="4" w:space="0"/>
              <w:left w:val="single" w:color="auto" w:sz="4" w:space="0"/>
              <w:bottom w:val="single" w:color="auto" w:sz="4" w:space="0"/>
              <w:right w:val="single" w:color="auto" w:sz="4" w:space="0"/>
            </w:tcBorders>
            <w:vAlign w:val="center"/>
          </w:tcPr>
          <w:p w14:paraId="61256AF0">
            <w:pPr>
              <w:spacing w:line="360" w:lineRule="auto"/>
              <w:jc w:val="center"/>
              <w:rPr>
                <w:rFonts w:ascii="宋体" w:hAnsi="宋体" w:eastAsia="宋体"/>
                <w:color w:val="auto"/>
                <w:sz w:val="21"/>
                <w:szCs w:val="21"/>
              </w:rPr>
            </w:pPr>
          </w:p>
        </w:tc>
      </w:tr>
      <w:tr w14:paraId="0D445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4E786762">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项目负责人</w:t>
            </w:r>
          </w:p>
        </w:tc>
        <w:tc>
          <w:tcPr>
            <w:tcW w:w="7301" w:type="dxa"/>
            <w:tcBorders>
              <w:top w:val="single" w:color="auto" w:sz="4" w:space="0"/>
              <w:left w:val="single" w:color="auto" w:sz="4" w:space="0"/>
              <w:bottom w:val="single" w:color="auto" w:sz="4" w:space="0"/>
              <w:right w:val="single" w:color="auto" w:sz="4" w:space="0"/>
            </w:tcBorders>
            <w:vAlign w:val="center"/>
          </w:tcPr>
          <w:p w14:paraId="10065501">
            <w:pPr>
              <w:spacing w:line="360" w:lineRule="auto"/>
              <w:jc w:val="center"/>
              <w:rPr>
                <w:rFonts w:ascii="宋体" w:hAnsi="宋体" w:eastAsia="宋体"/>
                <w:color w:val="auto"/>
                <w:sz w:val="21"/>
                <w:szCs w:val="21"/>
              </w:rPr>
            </w:pPr>
          </w:p>
        </w:tc>
      </w:tr>
      <w:tr w14:paraId="2EAEF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5005C56">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项目描述</w:t>
            </w:r>
          </w:p>
        </w:tc>
        <w:tc>
          <w:tcPr>
            <w:tcW w:w="7301" w:type="dxa"/>
            <w:tcBorders>
              <w:top w:val="single" w:color="auto" w:sz="4" w:space="0"/>
              <w:left w:val="single" w:color="auto" w:sz="4" w:space="0"/>
              <w:bottom w:val="single" w:color="auto" w:sz="4" w:space="0"/>
              <w:right w:val="single" w:color="auto" w:sz="4" w:space="0"/>
            </w:tcBorders>
            <w:vAlign w:val="center"/>
          </w:tcPr>
          <w:p w14:paraId="2A32D19A">
            <w:pPr>
              <w:spacing w:line="360" w:lineRule="auto"/>
              <w:jc w:val="center"/>
              <w:rPr>
                <w:rFonts w:ascii="宋体" w:hAnsi="宋体" w:eastAsia="宋体"/>
                <w:color w:val="auto"/>
                <w:sz w:val="21"/>
                <w:szCs w:val="21"/>
              </w:rPr>
            </w:pPr>
          </w:p>
        </w:tc>
      </w:tr>
      <w:tr w14:paraId="46BFB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6CB8EDB">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备注</w:t>
            </w:r>
          </w:p>
        </w:tc>
        <w:tc>
          <w:tcPr>
            <w:tcW w:w="7301" w:type="dxa"/>
            <w:tcBorders>
              <w:top w:val="single" w:color="auto" w:sz="4" w:space="0"/>
              <w:left w:val="single" w:color="auto" w:sz="4" w:space="0"/>
              <w:bottom w:val="single" w:color="auto" w:sz="4" w:space="0"/>
              <w:right w:val="single" w:color="auto" w:sz="4" w:space="0"/>
            </w:tcBorders>
            <w:vAlign w:val="center"/>
          </w:tcPr>
          <w:p w14:paraId="6D711A1F">
            <w:pPr>
              <w:spacing w:line="360" w:lineRule="auto"/>
              <w:jc w:val="center"/>
              <w:rPr>
                <w:rFonts w:ascii="宋体" w:hAnsi="宋体" w:eastAsia="宋体"/>
                <w:color w:val="auto"/>
                <w:sz w:val="21"/>
                <w:szCs w:val="21"/>
              </w:rPr>
            </w:pPr>
          </w:p>
        </w:tc>
      </w:tr>
    </w:tbl>
    <w:p w14:paraId="6C9AE96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注:（1）投标人应根据投标人须知第3.5.3项的要求在本表后附相关证明材料扫描件。</w:t>
      </w:r>
    </w:p>
    <w:p w14:paraId="59E2264F">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（2）类似项目业绩是指:详见资格条件及评标办法要求，证明材料为合同协议书、发包人出具的证明文件。</w:t>
      </w:r>
      <w:bookmarkStart w:id="18" w:name="_Hlk22051012"/>
      <w:r>
        <w:rPr>
          <w:rFonts w:hint="eastAsia" w:ascii="宋体" w:hAnsi="宋体" w:eastAsia="宋体" w:cs="宋体"/>
          <w:color w:val="auto"/>
          <w:sz w:val="24"/>
          <w:szCs w:val="24"/>
        </w:rPr>
        <w:t>类似项目业绩时间以</w:t>
      </w:r>
      <w:bookmarkEnd w:id="18"/>
      <w:r>
        <w:rPr>
          <w:rFonts w:hint="eastAsia" w:ascii="宋体" w:hAnsi="宋体" w:eastAsia="宋体" w:cs="宋体"/>
          <w:color w:val="auto"/>
          <w:sz w:val="24"/>
          <w:szCs w:val="24"/>
        </w:rPr>
        <w:t>发包人出具的证明文件中载明的设计成果文件提交时间为准。</w:t>
      </w:r>
    </w:p>
    <w:p w14:paraId="559EB57B">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（3）类似项目业绩的合同协议书无法体现招标文件要求的建设规模或技术指标的，则投标人还需在发包人出具的证明文件中予以明确。</w:t>
      </w:r>
    </w:p>
    <w:p w14:paraId="0EC6B3B2">
      <w:pPr>
        <w:spacing w:line="360" w:lineRule="auto"/>
        <w:ind w:firstLine="360" w:firstLineChars="150"/>
        <w:rPr>
          <w:rFonts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rPr>
        <w:t>（4）若无要求，无需填写。</w:t>
      </w:r>
    </w:p>
    <w:p w14:paraId="698C81B0">
      <w:pPr>
        <w:pStyle w:val="18"/>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（四）正在设计和新承接的项目情况表</w:t>
      </w:r>
    </w:p>
    <w:p w14:paraId="2CF3C783">
      <w:pPr>
        <w:pStyle w:val="18"/>
        <w:spacing w:line="360" w:lineRule="auto"/>
        <w:jc w:val="left"/>
        <w:rPr>
          <w:rFonts w:ascii="宋体" w:hAnsi="宋体" w:eastAsia="宋体" w:cs="宋体"/>
          <w:b/>
          <w:bCs/>
          <w:color w:val="auto"/>
          <w:sz w:val="24"/>
          <w:szCs w:val="24"/>
        </w:rPr>
      </w:pPr>
      <w:r>
        <w:rPr>
          <w:rFonts w:hint="eastAsia" w:ascii="宋体" w:hAnsi="宋体" w:eastAsia="宋体" w:cs="宋体"/>
          <w:b/>
          <w:bCs/>
          <w:color w:val="auto"/>
          <w:sz w:val="24"/>
          <w:szCs w:val="24"/>
        </w:rPr>
        <w:t>序号：</w:t>
      </w:r>
      <w:r>
        <w:rPr>
          <w:rFonts w:hint="eastAsia" w:ascii="宋体" w:hAnsi="宋体" w:eastAsia="宋体" w:cs="宋体"/>
          <w:b/>
          <w:bCs/>
          <w:color w:val="auto"/>
          <w:sz w:val="24"/>
          <w:szCs w:val="24"/>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46D34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391C6A9">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14:paraId="46CF6F92">
            <w:pPr>
              <w:spacing w:line="360" w:lineRule="auto"/>
              <w:jc w:val="center"/>
              <w:rPr>
                <w:rFonts w:ascii="宋体" w:hAnsi="宋体" w:eastAsia="宋体"/>
                <w:color w:val="auto"/>
                <w:sz w:val="21"/>
                <w:szCs w:val="21"/>
              </w:rPr>
            </w:pPr>
          </w:p>
        </w:tc>
      </w:tr>
      <w:tr w14:paraId="7E499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A3D76A0">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项目所在地</w:t>
            </w:r>
          </w:p>
        </w:tc>
        <w:tc>
          <w:tcPr>
            <w:tcW w:w="7301" w:type="dxa"/>
            <w:tcBorders>
              <w:top w:val="single" w:color="auto" w:sz="4" w:space="0"/>
              <w:left w:val="single" w:color="auto" w:sz="4" w:space="0"/>
              <w:bottom w:val="single" w:color="auto" w:sz="4" w:space="0"/>
              <w:right w:val="single" w:color="auto" w:sz="4" w:space="0"/>
            </w:tcBorders>
            <w:vAlign w:val="center"/>
          </w:tcPr>
          <w:p w14:paraId="586166E7">
            <w:pPr>
              <w:spacing w:line="360" w:lineRule="auto"/>
              <w:jc w:val="center"/>
              <w:rPr>
                <w:rFonts w:ascii="宋体" w:hAnsi="宋体" w:eastAsia="宋体"/>
                <w:color w:val="auto"/>
                <w:sz w:val="21"/>
                <w:szCs w:val="21"/>
              </w:rPr>
            </w:pPr>
          </w:p>
        </w:tc>
      </w:tr>
      <w:tr w14:paraId="17098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51B8445C">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发包人名称</w:t>
            </w:r>
          </w:p>
        </w:tc>
        <w:tc>
          <w:tcPr>
            <w:tcW w:w="7301" w:type="dxa"/>
            <w:tcBorders>
              <w:top w:val="single" w:color="auto" w:sz="4" w:space="0"/>
              <w:left w:val="single" w:color="auto" w:sz="4" w:space="0"/>
              <w:bottom w:val="single" w:color="auto" w:sz="4" w:space="0"/>
              <w:right w:val="single" w:color="auto" w:sz="4" w:space="0"/>
            </w:tcBorders>
            <w:vAlign w:val="center"/>
          </w:tcPr>
          <w:p w14:paraId="47E71328">
            <w:pPr>
              <w:spacing w:line="360" w:lineRule="auto"/>
              <w:jc w:val="center"/>
              <w:rPr>
                <w:rFonts w:ascii="宋体" w:hAnsi="宋体" w:eastAsia="宋体"/>
                <w:color w:val="auto"/>
                <w:sz w:val="21"/>
                <w:szCs w:val="21"/>
              </w:rPr>
            </w:pPr>
          </w:p>
        </w:tc>
      </w:tr>
      <w:tr w14:paraId="5A0B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65C890D">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发包人地址</w:t>
            </w:r>
          </w:p>
        </w:tc>
        <w:tc>
          <w:tcPr>
            <w:tcW w:w="7301" w:type="dxa"/>
            <w:tcBorders>
              <w:top w:val="single" w:color="auto" w:sz="4" w:space="0"/>
              <w:left w:val="single" w:color="auto" w:sz="4" w:space="0"/>
              <w:bottom w:val="single" w:color="auto" w:sz="4" w:space="0"/>
              <w:right w:val="single" w:color="auto" w:sz="4" w:space="0"/>
            </w:tcBorders>
            <w:vAlign w:val="center"/>
          </w:tcPr>
          <w:p w14:paraId="42378CF8">
            <w:pPr>
              <w:spacing w:line="360" w:lineRule="auto"/>
              <w:jc w:val="center"/>
              <w:rPr>
                <w:rFonts w:ascii="宋体" w:hAnsi="宋体" w:eastAsia="宋体"/>
                <w:color w:val="auto"/>
                <w:sz w:val="21"/>
                <w:szCs w:val="21"/>
              </w:rPr>
            </w:pPr>
          </w:p>
        </w:tc>
      </w:tr>
      <w:tr w14:paraId="3E183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0460550C">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发包人电话</w:t>
            </w:r>
          </w:p>
        </w:tc>
        <w:tc>
          <w:tcPr>
            <w:tcW w:w="7301" w:type="dxa"/>
            <w:tcBorders>
              <w:top w:val="single" w:color="auto" w:sz="4" w:space="0"/>
              <w:left w:val="single" w:color="auto" w:sz="4" w:space="0"/>
              <w:bottom w:val="single" w:color="auto" w:sz="4" w:space="0"/>
              <w:right w:val="single" w:color="auto" w:sz="4" w:space="0"/>
            </w:tcBorders>
            <w:vAlign w:val="center"/>
          </w:tcPr>
          <w:p w14:paraId="0C50C7A4">
            <w:pPr>
              <w:spacing w:line="360" w:lineRule="auto"/>
              <w:jc w:val="center"/>
              <w:rPr>
                <w:rFonts w:ascii="宋体" w:hAnsi="宋体" w:eastAsia="宋体"/>
                <w:color w:val="auto"/>
                <w:sz w:val="21"/>
                <w:szCs w:val="21"/>
              </w:rPr>
            </w:pPr>
          </w:p>
        </w:tc>
      </w:tr>
      <w:tr w14:paraId="55BD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3A23C9E8">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合同价格</w:t>
            </w:r>
          </w:p>
        </w:tc>
        <w:tc>
          <w:tcPr>
            <w:tcW w:w="7301" w:type="dxa"/>
            <w:tcBorders>
              <w:top w:val="single" w:color="auto" w:sz="4" w:space="0"/>
              <w:left w:val="single" w:color="auto" w:sz="4" w:space="0"/>
              <w:bottom w:val="single" w:color="auto" w:sz="4" w:space="0"/>
              <w:right w:val="single" w:color="auto" w:sz="4" w:space="0"/>
            </w:tcBorders>
            <w:vAlign w:val="center"/>
          </w:tcPr>
          <w:p w14:paraId="3E469115">
            <w:pPr>
              <w:spacing w:line="360" w:lineRule="auto"/>
              <w:jc w:val="center"/>
              <w:rPr>
                <w:rFonts w:ascii="宋体" w:hAnsi="宋体" w:eastAsia="宋体"/>
                <w:color w:val="auto"/>
                <w:sz w:val="21"/>
                <w:szCs w:val="21"/>
              </w:rPr>
            </w:pPr>
          </w:p>
        </w:tc>
      </w:tr>
      <w:tr w14:paraId="187BC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2339A62E">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设计服务期限</w:t>
            </w:r>
          </w:p>
        </w:tc>
        <w:tc>
          <w:tcPr>
            <w:tcW w:w="7301" w:type="dxa"/>
            <w:tcBorders>
              <w:top w:val="single" w:color="auto" w:sz="4" w:space="0"/>
              <w:left w:val="single" w:color="auto" w:sz="4" w:space="0"/>
              <w:bottom w:val="single" w:color="auto" w:sz="4" w:space="0"/>
              <w:right w:val="single" w:color="auto" w:sz="4" w:space="0"/>
            </w:tcBorders>
            <w:vAlign w:val="center"/>
          </w:tcPr>
          <w:p w14:paraId="2E2ADF9C">
            <w:pPr>
              <w:spacing w:line="360" w:lineRule="auto"/>
              <w:jc w:val="center"/>
              <w:rPr>
                <w:rFonts w:ascii="宋体" w:hAnsi="宋体" w:eastAsia="宋体"/>
                <w:color w:val="auto"/>
                <w:sz w:val="21"/>
                <w:szCs w:val="21"/>
              </w:rPr>
            </w:pPr>
          </w:p>
        </w:tc>
      </w:tr>
      <w:tr w14:paraId="613DD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3A74291A">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设计内容</w:t>
            </w:r>
          </w:p>
        </w:tc>
        <w:tc>
          <w:tcPr>
            <w:tcW w:w="7301" w:type="dxa"/>
            <w:tcBorders>
              <w:top w:val="single" w:color="auto" w:sz="4" w:space="0"/>
              <w:left w:val="single" w:color="auto" w:sz="4" w:space="0"/>
              <w:bottom w:val="single" w:color="auto" w:sz="4" w:space="0"/>
              <w:right w:val="single" w:color="auto" w:sz="4" w:space="0"/>
            </w:tcBorders>
            <w:vAlign w:val="center"/>
          </w:tcPr>
          <w:p w14:paraId="6371F8A5">
            <w:pPr>
              <w:spacing w:line="360" w:lineRule="auto"/>
              <w:jc w:val="center"/>
              <w:rPr>
                <w:rFonts w:ascii="宋体" w:hAnsi="宋体" w:eastAsia="宋体"/>
                <w:color w:val="auto"/>
                <w:sz w:val="21"/>
                <w:szCs w:val="21"/>
              </w:rPr>
            </w:pPr>
          </w:p>
        </w:tc>
      </w:tr>
      <w:tr w14:paraId="12B48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15241168">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项目负责人</w:t>
            </w:r>
          </w:p>
        </w:tc>
        <w:tc>
          <w:tcPr>
            <w:tcW w:w="7301" w:type="dxa"/>
            <w:tcBorders>
              <w:top w:val="single" w:color="auto" w:sz="4" w:space="0"/>
              <w:left w:val="single" w:color="auto" w:sz="4" w:space="0"/>
              <w:bottom w:val="single" w:color="auto" w:sz="4" w:space="0"/>
              <w:right w:val="single" w:color="auto" w:sz="4" w:space="0"/>
            </w:tcBorders>
            <w:vAlign w:val="center"/>
          </w:tcPr>
          <w:p w14:paraId="0049A338">
            <w:pPr>
              <w:spacing w:line="360" w:lineRule="auto"/>
              <w:jc w:val="center"/>
              <w:rPr>
                <w:rFonts w:ascii="宋体" w:hAnsi="宋体" w:eastAsia="宋体"/>
                <w:color w:val="auto"/>
                <w:sz w:val="21"/>
                <w:szCs w:val="21"/>
              </w:rPr>
            </w:pPr>
          </w:p>
        </w:tc>
      </w:tr>
      <w:tr w14:paraId="15C13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7D67F150">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项目描述</w:t>
            </w:r>
          </w:p>
        </w:tc>
        <w:tc>
          <w:tcPr>
            <w:tcW w:w="7301" w:type="dxa"/>
            <w:tcBorders>
              <w:top w:val="single" w:color="auto" w:sz="4" w:space="0"/>
              <w:left w:val="single" w:color="auto" w:sz="4" w:space="0"/>
              <w:bottom w:val="single" w:color="auto" w:sz="4" w:space="0"/>
              <w:right w:val="single" w:color="auto" w:sz="4" w:space="0"/>
            </w:tcBorders>
            <w:vAlign w:val="center"/>
          </w:tcPr>
          <w:p w14:paraId="7AF9377E">
            <w:pPr>
              <w:spacing w:line="360" w:lineRule="auto"/>
              <w:jc w:val="center"/>
              <w:rPr>
                <w:rFonts w:ascii="宋体" w:hAnsi="宋体" w:eastAsia="宋体"/>
                <w:color w:val="auto"/>
                <w:sz w:val="21"/>
                <w:szCs w:val="21"/>
              </w:rPr>
            </w:pPr>
          </w:p>
        </w:tc>
      </w:tr>
      <w:tr w14:paraId="7B71A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14:paraId="69202DA9">
            <w:pPr>
              <w:spacing w:line="360" w:lineRule="auto"/>
              <w:jc w:val="center"/>
              <w:rPr>
                <w:rFonts w:hint="eastAsia" w:ascii="宋体" w:hAnsi="宋体" w:eastAsia="宋体"/>
                <w:color w:val="auto"/>
                <w:sz w:val="21"/>
                <w:szCs w:val="21"/>
              </w:rPr>
            </w:pPr>
            <w:r>
              <w:rPr>
                <w:rFonts w:hint="eastAsia" w:ascii="宋体" w:hAnsi="宋体" w:eastAsia="宋体"/>
                <w:color w:val="auto"/>
                <w:sz w:val="21"/>
                <w:szCs w:val="21"/>
              </w:rPr>
              <w:t>备注</w:t>
            </w:r>
          </w:p>
        </w:tc>
        <w:tc>
          <w:tcPr>
            <w:tcW w:w="7301" w:type="dxa"/>
            <w:tcBorders>
              <w:top w:val="single" w:color="auto" w:sz="4" w:space="0"/>
              <w:left w:val="single" w:color="auto" w:sz="4" w:space="0"/>
              <w:bottom w:val="single" w:color="auto" w:sz="4" w:space="0"/>
              <w:right w:val="single" w:color="auto" w:sz="4" w:space="0"/>
            </w:tcBorders>
            <w:vAlign w:val="center"/>
          </w:tcPr>
          <w:p w14:paraId="1A9C8A95">
            <w:pPr>
              <w:spacing w:line="360" w:lineRule="auto"/>
              <w:jc w:val="center"/>
              <w:rPr>
                <w:rFonts w:ascii="宋体" w:hAnsi="宋体" w:eastAsia="宋体"/>
                <w:color w:val="auto"/>
                <w:sz w:val="21"/>
                <w:szCs w:val="21"/>
              </w:rPr>
            </w:pPr>
          </w:p>
        </w:tc>
      </w:tr>
    </w:tbl>
    <w:p w14:paraId="775788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注:（1）投标人应根据投标人须知第3.5.4项的要求在本表后附相关证明材料扫描件。</w:t>
      </w:r>
    </w:p>
    <w:p w14:paraId="5DF39EAA">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（2）类似项目业绩是指:详见资格条件及评标办法要求，证明材料为合同协议书。类似项目业绩时间以合同协议书签订时间为准。</w:t>
      </w:r>
    </w:p>
    <w:p w14:paraId="3C2D5B5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（3）类似项目业绩的合同协议书无法体现招标文件要求的建设规模或技术指标的，则投标人还需提交发包人出具的证明文件。</w:t>
      </w:r>
    </w:p>
    <w:p w14:paraId="1CC4ED77">
      <w:pPr>
        <w:spacing w:line="360" w:lineRule="auto"/>
        <w:ind w:firstLine="360" w:firstLineChars="150"/>
        <w:rPr>
          <w:rFonts w:ascii="宋体" w:hAnsi="宋体" w:eastAsia="宋体" w:cs="宋体"/>
          <w:color w:val="auto"/>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宋体" w:cs="宋体"/>
          <w:color w:val="auto"/>
          <w:sz w:val="24"/>
          <w:szCs w:val="24"/>
        </w:rPr>
        <w:t>（4）若无要求，无需填写。</w:t>
      </w:r>
    </w:p>
    <w:p w14:paraId="432A6361">
      <w:pPr>
        <w:pStyle w:val="18"/>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（五）近年发生的诉讼及仲裁情况</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142"/>
        <w:gridCol w:w="3178"/>
        <w:gridCol w:w="3178"/>
      </w:tblGrid>
      <w:tr w14:paraId="5A439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14:paraId="531CF8DC">
            <w:pPr>
              <w:spacing w:line="36" w:lineRule="auto"/>
              <w:jc w:val="center"/>
              <w:rPr>
                <w:rFonts w:hint="eastAsia" w:ascii="宋体" w:hAnsi="宋体" w:eastAsia="宋体"/>
                <w:color w:val="auto"/>
                <w:sz w:val="18"/>
                <w:szCs w:val="18"/>
              </w:rPr>
            </w:pPr>
            <w:r>
              <w:rPr>
                <w:rFonts w:hint="eastAsia" w:ascii="宋体" w:hAnsi="宋体" w:eastAsia="宋体"/>
                <w:color w:val="auto"/>
                <w:sz w:val="18"/>
                <w:szCs w:val="18"/>
              </w:rPr>
              <w:t>序号</w:t>
            </w:r>
          </w:p>
        </w:tc>
        <w:tc>
          <w:tcPr>
            <w:tcW w:w="2142" w:type="dxa"/>
            <w:vAlign w:val="center"/>
          </w:tcPr>
          <w:p w14:paraId="1D3807A6">
            <w:pPr>
              <w:spacing w:line="36" w:lineRule="auto"/>
              <w:jc w:val="center"/>
              <w:rPr>
                <w:rFonts w:hint="eastAsia" w:ascii="宋体" w:hAnsi="宋体" w:eastAsia="宋体"/>
                <w:color w:val="auto"/>
                <w:sz w:val="18"/>
                <w:szCs w:val="18"/>
              </w:rPr>
            </w:pPr>
            <w:r>
              <w:rPr>
                <w:rFonts w:hint="eastAsia" w:ascii="宋体" w:hAnsi="宋体" w:eastAsia="宋体"/>
                <w:color w:val="auto"/>
                <w:sz w:val="18"/>
                <w:szCs w:val="18"/>
              </w:rPr>
              <w:t>案由</w:t>
            </w:r>
          </w:p>
        </w:tc>
        <w:tc>
          <w:tcPr>
            <w:tcW w:w="3178" w:type="dxa"/>
            <w:vAlign w:val="center"/>
          </w:tcPr>
          <w:p w14:paraId="6A920629">
            <w:pPr>
              <w:spacing w:line="36" w:lineRule="auto"/>
              <w:jc w:val="center"/>
              <w:rPr>
                <w:rFonts w:hint="eastAsia" w:ascii="宋体" w:hAnsi="宋体" w:eastAsia="宋体"/>
                <w:color w:val="auto"/>
                <w:sz w:val="18"/>
                <w:szCs w:val="18"/>
              </w:rPr>
            </w:pPr>
            <w:r>
              <w:rPr>
                <w:rFonts w:hint="eastAsia" w:ascii="宋体" w:hAnsi="宋体" w:eastAsia="宋体"/>
                <w:color w:val="auto"/>
                <w:sz w:val="18"/>
                <w:szCs w:val="18"/>
              </w:rPr>
              <w:t>双方当事人名称</w:t>
            </w:r>
          </w:p>
        </w:tc>
        <w:tc>
          <w:tcPr>
            <w:tcW w:w="3178" w:type="dxa"/>
            <w:vAlign w:val="center"/>
          </w:tcPr>
          <w:p w14:paraId="3113F504">
            <w:pPr>
              <w:spacing w:line="36" w:lineRule="auto"/>
              <w:jc w:val="center"/>
              <w:rPr>
                <w:rFonts w:ascii="宋体" w:hAnsi="宋体" w:eastAsia="宋体"/>
                <w:color w:val="auto"/>
                <w:sz w:val="18"/>
                <w:szCs w:val="18"/>
              </w:rPr>
            </w:pPr>
            <w:r>
              <w:rPr>
                <w:rFonts w:hint="eastAsia" w:ascii="宋体" w:hAnsi="宋体" w:eastAsia="宋体"/>
                <w:color w:val="auto"/>
                <w:sz w:val="18"/>
                <w:szCs w:val="18"/>
              </w:rPr>
              <w:t>判决、裁决时间</w:t>
            </w:r>
          </w:p>
        </w:tc>
      </w:tr>
      <w:tr w14:paraId="0466F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14:paraId="6494317F">
            <w:pPr>
              <w:spacing w:line="36" w:lineRule="auto"/>
              <w:jc w:val="center"/>
              <w:rPr>
                <w:rFonts w:ascii="宋体" w:hAnsi="宋体" w:eastAsia="宋体"/>
                <w:color w:val="auto"/>
                <w:sz w:val="18"/>
                <w:szCs w:val="18"/>
              </w:rPr>
            </w:pPr>
            <w:r>
              <w:rPr>
                <w:rFonts w:hint="eastAsia" w:ascii="宋体" w:hAnsi="宋体" w:eastAsia="宋体"/>
                <w:color w:val="auto"/>
                <w:sz w:val="18"/>
                <w:szCs w:val="18"/>
              </w:rPr>
              <w:t>1</w:t>
            </w:r>
          </w:p>
        </w:tc>
        <w:tc>
          <w:tcPr>
            <w:tcW w:w="2142" w:type="dxa"/>
            <w:vAlign w:val="center"/>
          </w:tcPr>
          <w:p w14:paraId="090DCA71">
            <w:pPr>
              <w:spacing w:line="36" w:lineRule="auto"/>
              <w:jc w:val="center"/>
              <w:rPr>
                <w:rFonts w:hint="eastAsia" w:ascii="宋体" w:hAnsi="宋体" w:eastAsia="宋体"/>
                <w:color w:val="auto"/>
                <w:sz w:val="18"/>
                <w:szCs w:val="18"/>
              </w:rPr>
            </w:pPr>
            <w:r>
              <w:rPr>
                <w:rFonts w:hint="eastAsia" w:ascii="宋体" w:hAnsi="宋体" w:eastAsia="宋体" w:cs="宋体"/>
                <w:color w:val="auto"/>
                <w:sz w:val="24"/>
                <w:szCs w:val="24"/>
              </w:rPr>
              <w:t>……</w:t>
            </w:r>
          </w:p>
        </w:tc>
        <w:tc>
          <w:tcPr>
            <w:tcW w:w="3178" w:type="dxa"/>
            <w:vAlign w:val="top"/>
          </w:tcPr>
          <w:p w14:paraId="7D90D154">
            <w:pPr>
              <w:jc w:val="center"/>
              <w:rPr>
                <w:color w:val="auto"/>
              </w:rPr>
            </w:pPr>
            <w:r>
              <w:rPr>
                <w:rFonts w:hint="eastAsia" w:ascii="宋体" w:hAnsi="宋体" w:eastAsia="宋体" w:cs="宋体"/>
                <w:color w:val="auto"/>
                <w:sz w:val="24"/>
                <w:szCs w:val="24"/>
              </w:rPr>
              <w:t>……</w:t>
            </w:r>
          </w:p>
        </w:tc>
        <w:tc>
          <w:tcPr>
            <w:tcW w:w="3178" w:type="dxa"/>
            <w:vAlign w:val="top"/>
          </w:tcPr>
          <w:p w14:paraId="6B564FDA">
            <w:pPr>
              <w:jc w:val="center"/>
              <w:rPr>
                <w:color w:val="auto"/>
              </w:rPr>
            </w:pPr>
            <w:r>
              <w:rPr>
                <w:rFonts w:hint="eastAsia" w:ascii="宋体" w:hAnsi="宋体" w:eastAsia="宋体" w:cs="宋体"/>
                <w:color w:val="auto"/>
                <w:sz w:val="24"/>
                <w:szCs w:val="24"/>
              </w:rPr>
              <w:t>……</w:t>
            </w:r>
          </w:p>
        </w:tc>
      </w:tr>
      <w:tr w14:paraId="40838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vAlign w:val="center"/>
          </w:tcPr>
          <w:p w14:paraId="07B8A838">
            <w:pPr>
              <w:spacing w:line="36" w:lineRule="auto"/>
              <w:jc w:val="center"/>
              <w:rPr>
                <w:rFonts w:hint="eastAsia" w:ascii="宋体" w:hAnsi="宋体" w:eastAsia="宋体"/>
                <w:color w:val="auto"/>
                <w:sz w:val="18"/>
                <w:szCs w:val="18"/>
              </w:rPr>
            </w:pPr>
            <w:r>
              <w:rPr>
                <w:rFonts w:hint="eastAsia" w:ascii="宋体" w:hAnsi="宋体" w:eastAsia="宋体" w:cs="宋体"/>
                <w:color w:val="auto"/>
                <w:sz w:val="24"/>
                <w:szCs w:val="24"/>
              </w:rPr>
              <w:t>……</w:t>
            </w:r>
          </w:p>
        </w:tc>
        <w:tc>
          <w:tcPr>
            <w:tcW w:w="2142" w:type="dxa"/>
            <w:vAlign w:val="top"/>
          </w:tcPr>
          <w:p w14:paraId="15C86A23">
            <w:pPr>
              <w:jc w:val="center"/>
              <w:rPr>
                <w:color w:val="auto"/>
              </w:rPr>
            </w:pPr>
            <w:r>
              <w:rPr>
                <w:rFonts w:hint="eastAsia" w:ascii="宋体" w:hAnsi="宋体" w:eastAsia="宋体" w:cs="宋体"/>
                <w:color w:val="auto"/>
                <w:sz w:val="24"/>
                <w:szCs w:val="24"/>
              </w:rPr>
              <w:t>……</w:t>
            </w:r>
          </w:p>
        </w:tc>
        <w:tc>
          <w:tcPr>
            <w:tcW w:w="3178" w:type="dxa"/>
            <w:vAlign w:val="top"/>
          </w:tcPr>
          <w:p w14:paraId="716864CA">
            <w:pPr>
              <w:jc w:val="center"/>
              <w:rPr>
                <w:color w:val="auto"/>
              </w:rPr>
            </w:pPr>
            <w:r>
              <w:rPr>
                <w:rFonts w:hint="eastAsia" w:ascii="宋体" w:hAnsi="宋体" w:eastAsia="宋体" w:cs="宋体"/>
                <w:color w:val="auto"/>
                <w:sz w:val="24"/>
                <w:szCs w:val="24"/>
              </w:rPr>
              <w:t>……</w:t>
            </w:r>
          </w:p>
        </w:tc>
        <w:tc>
          <w:tcPr>
            <w:tcW w:w="3178" w:type="dxa"/>
            <w:vAlign w:val="top"/>
          </w:tcPr>
          <w:p w14:paraId="64719282">
            <w:pPr>
              <w:jc w:val="center"/>
              <w:rPr>
                <w:color w:val="auto"/>
              </w:rPr>
            </w:pPr>
            <w:r>
              <w:rPr>
                <w:rFonts w:hint="eastAsia" w:ascii="宋体" w:hAnsi="宋体" w:eastAsia="宋体" w:cs="宋体"/>
                <w:color w:val="auto"/>
                <w:sz w:val="24"/>
                <w:szCs w:val="24"/>
              </w:rPr>
              <w:t>……</w:t>
            </w:r>
          </w:p>
        </w:tc>
      </w:tr>
      <w:tr w14:paraId="420AE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jc w:val="center"/>
        </w:trPr>
        <w:tc>
          <w:tcPr>
            <w:tcW w:w="747" w:type="dxa"/>
            <w:vAlign w:val="center"/>
          </w:tcPr>
          <w:p w14:paraId="372B0E87">
            <w:pPr>
              <w:spacing w:line="36" w:lineRule="auto"/>
              <w:jc w:val="center"/>
              <w:rPr>
                <w:rFonts w:hint="eastAsia" w:ascii="宋体" w:hAnsi="宋体" w:eastAsia="宋体"/>
                <w:color w:val="auto"/>
                <w:sz w:val="18"/>
                <w:szCs w:val="18"/>
              </w:rPr>
            </w:pPr>
            <w:r>
              <w:rPr>
                <w:rFonts w:hint="eastAsia" w:ascii="宋体" w:hAnsi="宋体" w:eastAsia="宋体" w:cs="宋体"/>
                <w:color w:val="auto"/>
                <w:sz w:val="24"/>
                <w:szCs w:val="24"/>
              </w:rPr>
              <w:t>……</w:t>
            </w:r>
          </w:p>
        </w:tc>
        <w:tc>
          <w:tcPr>
            <w:tcW w:w="2142" w:type="dxa"/>
            <w:vAlign w:val="top"/>
          </w:tcPr>
          <w:p w14:paraId="7ABEC34F">
            <w:pPr>
              <w:jc w:val="center"/>
              <w:rPr>
                <w:color w:val="auto"/>
              </w:rPr>
            </w:pPr>
            <w:r>
              <w:rPr>
                <w:rFonts w:hint="eastAsia" w:ascii="宋体" w:hAnsi="宋体" w:eastAsia="宋体" w:cs="宋体"/>
                <w:color w:val="auto"/>
                <w:sz w:val="24"/>
                <w:szCs w:val="24"/>
              </w:rPr>
              <w:t>……</w:t>
            </w:r>
          </w:p>
        </w:tc>
        <w:tc>
          <w:tcPr>
            <w:tcW w:w="3178" w:type="dxa"/>
            <w:vAlign w:val="top"/>
          </w:tcPr>
          <w:p w14:paraId="0D48B19D">
            <w:pPr>
              <w:jc w:val="center"/>
              <w:rPr>
                <w:color w:val="auto"/>
              </w:rPr>
            </w:pPr>
            <w:r>
              <w:rPr>
                <w:rFonts w:hint="eastAsia" w:ascii="宋体" w:hAnsi="宋体" w:eastAsia="宋体" w:cs="宋体"/>
                <w:color w:val="auto"/>
                <w:sz w:val="24"/>
                <w:szCs w:val="24"/>
              </w:rPr>
              <w:t>……</w:t>
            </w:r>
          </w:p>
        </w:tc>
        <w:tc>
          <w:tcPr>
            <w:tcW w:w="3178" w:type="dxa"/>
            <w:vAlign w:val="top"/>
          </w:tcPr>
          <w:p w14:paraId="007AD0C9">
            <w:pPr>
              <w:jc w:val="center"/>
              <w:rPr>
                <w:color w:val="auto"/>
              </w:rPr>
            </w:pPr>
            <w:r>
              <w:rPr>
                <w:rFonts w:hint="eastAsia" w:ascii="宋体" w:hAnsi="宋体" w:eastAsia="宋体" w:cs="宋体"/>
                <w:color w:val="auto"/>
                <w:sz w:val="24"/>
                <w:szCs w:val="24"/>
              </w:rPr>
              <w:t>……</w:t>
            </w:r>
          </w:p>
        </w:tc>
      </w:tr>
    </w:tbl>
    <w:p w14:paraId="43F77F42">
      <w:pPr>
        <w:spacing w:line="360" w:lineRule="auto"/>
        <w:ind w:firstLine="360" w:firstLineChars="150"/>
        <w:rPr>
          <w:rFonts w:ascii="宋体" w:hAnsi="宋体" w:eastAsia="宋体" w:cs="宋体"/>
          <w:color w:val="auto"/>
          <w:sz w:val="24"/>
          <w:szCs w:val="24"/>
        </w:rPr>
      </w:pPr>
      <w:r>
        <w:rPr>
          <w:rFonts w:ascii="宋体" w:hAnsi="宋体" w:eastAsia="宋体"/>
          <w:color w:val="auto"/>
          <w:sz w:val="24"/>
          <w:szCs w:val="24"/>
        </w:rPr>
        <w:t>注：</w:t>
      </w:r>
    </w:p>
    <w:p w14:paraId="458E0804">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（1）本表为调查表，填写投标人认为可能影响其履约能力的诉讼、仲裁情况，并按投标人须知第3.5.5项的要求在本表后附相关证明材料扫描件。</w:t>
      </w:r>
    </w:p>
    <w:p w14:paraId="5BBF27DD">
      <w:pPr>
        <w:spacing w:line="360" w:lineRule="auto"/>
        <w:ind w:firstLine="240" w:firstLineChars="100"/>
        <w:rPr>
          <w:color w:val="auto"/>
        </w:rPr>
      </w:pPr>
      <w:r>
        <w:rPr>
          <w:rFonts w:hint="eastAsia" w:ascii="宋体" w:hAnsi="宋体" w:eastAsia="宋体" w:cs="宋体"/>
          <w:color w:val="auto"/>
          <w:sz w:val="24"/>
          <w:szCs w:val="24"/>
        </w:rPr>
        <w:t>（2）诉讼、仲裁的起算时间为法院或仲裁机构作出的判决、裁决文书的时间。</w:t>
      </w:r>
    </w:p>
    <w:p w14:paraId="03D368B3">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（六）拟委任的主要人员汇总表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0"/>
        <w:gridCol w:w="985"/>
        <w:gridCol w:w="985"/>
        <w:gridCol w:w="985"/>
        <w:gridCol w:w="1107"/>
        <w:gridCol w:w="985"/>
        <w:gridCol w:w="985"/>
        <w:gridCol w:w="985"/>
      </w:tblGrid>
      <w:tr w14:paraId="5881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vAlign w:val="center"/>
          </w:tcPr>
          <w:p w14:paraId="21ED4B0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80" w:type="dxa"/>
            <w:vMerge w:val="restart"/>
            <w:vAlign w:val="center"/>
          </w:tcPr>
          <w:p w14:paraId="45F62C9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本项目任职</w:t>
            </w:r>
          </w:p>
        </w:tc>
        <w:tc>
          <w:tcPr>
            <w:tcW w:w="985" w:type="dxa"/>
            <w:vMerge w:val="restart"/>
            <w:vAlign w:val="center"/>
          </w:tcPr>
          <w:p w14:paraId="23804DC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85" w:type="dxa"/>
            <w:vMerge w:val="restart"/>
            <w:vAlign w:val="center"/>
          </w:tcPr>
          <w:p w14:paraId="1FD8AA9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专业技术职称</w:t>
            </w:r>
          </w:p>
        </w:tc>
        <w:tc>
          <w:tcPr>
            <w:tcW w:w="985" w:type="dxa"/>
            <w:vMerge w:val="restart"/>
            <w:vAlign w:val="center"/>
          </w:tcPr>
          <w:p w14:paraId="5301628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tc>
        <w:tc>
          <w:tcPr>
            <w:tcW w:w="3077" w:type="dxa"/>
            <w:gridSpan w:val="3"/>
            <w:vAlign w:val="center"/>
          </w:tcPr>
          <w:p w14:paraId="0E156FA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执业或职业资格证明</w:t>
            </w:r>
          </w:p>
        </w:tc>
        <w:tc>
          <w:tcPr>
            <w:tcW w:w="985" w:type="dxa"/>
            <w:vMerge w:val="restart"/>
            <w:vAlign w:val="center"/>
          </w:tcPr>
          <w:p w14:paraId="315CCB4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8E5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vAlign w:val="center"/>
          </w:tcPr>
          <w:p w14:paraId="52798758">
            <w:pPr>
              <w:spacing w:line="360" w:lineRule="auto"/>
              <w:jc w:val="both"/>
              <w:rPr>
                <w:rFonts w:hint="eastAsia" w:ascii="宋体" w:hAnsi="宋体" w:eastAsia="宋体" w:cs="宋体"/>
                <w:color w:val="auto"/>
                <w:sz w:val="21"/>
                <w:szCs w:val="21"/>
              </w:rPr>
            </w:pPr>
          </w:p>
        </w:tc>
        <w:tc>
          <w:tcPr>
            <w:tcW w:w="780" w:type="dxa"/>
            <w:vMerge w:val="continue"/>
            <w:vAlign w:val="center"/>
          </w:tcPr>
          <w:p w14:paraId="24A2D4A7">
            <w:pPr>
              <w:spacing w:line="360" w:lineRule="auto"/>
              <w:jc w:val="both"/>
              <w:rPr>
                <w:rFonts w:hint="eastAsia" w:ascii="宋体" w:hAnsi="宋体" w:eastAsia="宋体" w:cs="宋体"/>
                <w:color w:val="auto"/>
                <w:sz w:val="21"/>
                <w:szCs w:val="21"/>
              </w:rPr>
            </w:pPr>
          </w:p>
        </w:tc>
        <w:tc>
          <w:tcPr>
            <w:tcW w:w="985" w:type="dxa"/>
            <w:vMerge w:val="continue"/>
            <w:vAlign w:val="center"/>
          </w:tcPr>
          <w:p w14:paraId="1562DECA">
            <w:pPr>
              <w:spacing w:line="360" w:lineRule="auto"/>
              <w:jc w:val="both"/>
              <w:rPr>
                <w:rFonts w:hint="eastAsia" w:ascii="宋体" w:hAnsi="宋体" w:eastAsia="宋体" w:cs="宋体"/>
                <w:color w:val="auto"/>
                <w:sz w:val="21"/>
                <w:szCs w:val="21"/>
              </w:rPr>
            </w:pPr>
          </w:p>
        </w:tc>
        <w:tc>
          <w:tcPr>
            <w:tcW w:w="985" w:type="dxa"/>
            <w:vMerge w:val="continue"/>
            <w:vAlign w:val="center"/>
          </w:tcPr>
          <w:p w14:paraId="67F5D5E6">
            <w:pPr>
              <w:spacing w:line="360" w:lineRule="auto"/>
              <w:jc w:val="both"/>
              <w:rPr>
                <w:rFonts w:hint="eastAsia" w:ascii="宋体" w:hAnsi="宋体" w:eastAsia="宋体" w:cs="宋体"/>
                <w:color w:val="auto"/>
                <w:sz w:val="21"/>
                <w:szCs w:val="21"/>
              </w:rPr>
            </w:pPr>
          </w:p>
        </w:tc>
        <w:tc>
          <w:tcPr>
            <w:tcW w:w="985" w:type="dxa"/>
            <w:vMerge w:val="continue"/>
            <w:vAlign w:val="center"/>
          </w:tcPr>
          <w:p w14:paraId="437A9C10">
            <w:pPr>
              <w:spacing w:line="360" w:lineRule="auto"/>
              <w:jc w:val="both"/>
              <w:rPr>
                <w:rFonts w:hint="eastAsia" w:ascii="宋体" w:hAnsi="宋体" w:eastAsia="宋体" w:cs="宋体"/>
                <w:color w:val="auto"/>
                <w:sz w:val="21"/>
                <w:szCs w:val="21"/>
              </w:rPr>
            </w:pPr>
          </w:p>
        </w:tc>
        <w:tc>
          <w:tcPr>
            <w:tcW w:w="1107" w:type="dxa"/>
            <w:vAlign w:val="center"/>
          </w:tcPr>
          <w:p w14:paraId="3461B9E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985" w:type="dxa"/>
            <w:vAlign w:val="center"/>
          </w:tcPr>
          <w:p w14:paraId="6FCC02D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级别</w:t>
            </w:r>
          </w:p>
        </w:tc>
        <w:tc>
          <w:tcPr>
            <w:tcW w:w="985" w:type="dxa"/>
            <w:vAlign w:val="center"/>
          </w:tcPr>
          <w:p w14:paraId="5F49E3F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证号</w:t>
            </w:r>
          </w:p>
        </w:tc>
        <w:tc>
          <w:tcPr>
            <w:tcW w:w="985" w:type="dxa"/>
            <w:vMerge w:val="continue"/>
            <w:vAlign w:val="center"/>
          </w:tcPr>
          <w:p w14:paraId="653BCF04">
            <w:pPr>
              <w:spacing w:line="360" w:lineRule="auto"/>
              <w:jc w:val="both"/>
              <w:rPr>
                <w:rFonts w:hint="eastAsia" w:ascii="宋体" w:hAnsi="宋体" w:eastAsia="宋体" w:cs="宋体"/>
                <w:color w:val="auto"/>
                <w:sz w:val="21"/>
                <w:szCs w:val="21"/>
              </w:rPr>
            </w:pPr>
          </w:p>
        </w:tc>
      </w:tr>
      <w:tr w14:paraId="57D3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top"/>
          </w:tcPr>
          <w:p w14:paraId="55B47AB9">
            <w:pPr>
              <w:jc w:val="center"/>
              <w:rPr>
                <w:color w:val="auto"/>
              </w:rPr>
            </w:pPr>
            <w:r>
              <w:rPr>
                <w:rFonts w:hint="eastAsia" w:ascii="宋体" w:hAnsi="宋体" w:eastAsia="宋体" w:cs="宋体"/>
                <w:color w:val="auto"/>
                <w:sz w:val="24"/>
                <w:szCs w:val="24"/>
              </w:rPr>
              <w:t>……</w:t>
            </w:r>
          </w:p>
        </w:tc>
        <w:tc>
          <w:tcPr>
            <w:tcW w:w="780" w:type="dxa"/>
            <w:vAlign w:val="top"/>
          </w:tcPr>
          <w:p w14:paraId="406EAD93">
            <w:pPr>
              <w:jc w:val="center"/>
              <w:rPr>
                <w:color w:val="auto"/>
              </w:rPr>
            </w:pPr>
            <w:r>
              <w:rPr>
                <w:rFonts w:hint="eastAsia" w:ascii="宋体" w:hAnsi="宋体" w:eastAsia="宋体" w:cs="宋体"/>
                <w:color w:val="auto"/>
                <w:sz w:val="24"/>
                <w:szCs w:val="24"/>
              </w:rPr>
              <w:t>……</w:t>
            </w:r>
          </w:p>
        </w:tc>
        <w:tc>
          <w:tcPr>
            <w:tcW w:w="985" w:type="dxa"/>
            <w:vAlign w:val="top"/>
          </w:tcPr>
          <w:p w14:paraId="40639F48">
            <w:pPr>
              <w:jc w:val="center"/>
              <w:rPr>
                <w:color w:val="auto"/>
              </w:rPr>
            </w:pPr>
            <w:r>
              <w:rPr>
                <w:rFonts w:hint="eastAsia" w:ascii="宋体" w:hAnsi="宋体" w:eastAsia="宋体" w:cs="宋体"/>
                <w:color w:val="auto"/>
                <w:sz w:val="24"/>
                <w:szCs w:val="24"/>
              </w:rPr>
              <w:t>……</w:t>
            </w:r>
          </w:p>
        </w:tc>
        <w:tc>
          <w:tcPr>
            <w:tcW w:w="985" w:type="dxa"/>
            <w:vAlign w:val="top"/>
          </w:tcPr>
          <w:p w14:paraId="4AE5868D">
            <w:pPr>
              <w:jc w:val="center"/>
              <w:rPr>
                <w:color w:val="auto"/>
              </w:rPr>
            </w:pPr>
            <w:r>
              <w:rPr>
                <w:rFonts w:hint="eastAsia" w:ascii="宋体" w:hAnsi="宋体" w:eastAsia="宋体" w:cs="宋体"/>
                <w:color w:val="auto"/>
                <w:sz w:val="24"/>
                <w:szCs w:val="24"/>
              </w:rPr>
              <w:t>……</w:t>
            </w:r>
          </w:p>
        </w:tc>
        <w:tc>
          <w:tcPr>
            <w:tcW w:w="985" w:type="dxa"/>
            <w:vAlign w:val="top"/>
          </w:tcPr>
          <w:p w14:paraId="52FDD744">
            <w:pPr>
              <w:jc w:val="center"/>
              <w:rPr>
                <w:color w:val="auto"/>
              </w:rPr>
            </w:pPr>
            <w:r>
              <w:rPr>
                <w:rFonts w:hint="eastAsia" w:ascii="宋体" w:hAnsi="宋体" w:eastAsia="宋体" w:cs="宋体"/>
                <w:color w:val="auto"/>
                <w:sz w:val="24"/>
                <w:szCs w:val="24"/>
              </w:rPr>
              <w:t>……</w:t>
            </w:r>
          </w:p>
        </w:tc>
        <w:tc>
          <w:tcPr>
            <w:tcW w:w="1107" w:type="dxa"/>
            <w:vAlign w:val="top"/>
          </w:tcPr>
          <w:p w14:paraId="5BD19A00">
            <w:pPr>
              <w:jc w:val="center"/>
              <w:rPr>
                <w:color w:val="auto"/>
              </w:rPr>
            </w:pPr>
            <w:r>
              <w:rPr>
                <w:rFonts w:hint="eastAsia" w:ascii="宋体" w:hAnsi="宋体" w:eastAsia="宋体" w:cs="宋体"/>
                <w:color w:val="auto"/>
                <w:sz w:val="24"/>
                <w:szCs w:val="24"/>
              </w:rPr>
              <w:t>……</w:t>
            </w:r>
          </w:p>
        </w:tc>
        <w:tc>
          <w:tcPr>
            <w:tcW w:w="985" w:type="dxa"/>
            <w:vAlign w:val="top"/>
          </w:tcPr>
          <w:p w14:paraId="3150FF08">
            <w:pPr>
              <w:jc w:val="center"/>
              <w:rPr>
                <w:color w:val="auto"/>
              </w:rPr>
            </w:pPr>
            <w:r>
              <w:rPr>
                <w:rFonts w:hint="eastAsia" w:ascii="宋体" w:hAnsi="宋体" w:eastAsia="宋体" w:cs="宋体"/>
                <w:color w:val="auto"/>
                <w:sz w:val="24"/>
                <w:szCs w:val="24"/>
              </w:rPr>
              <w:t>……</w:t>
            </w:r>
          </w:p>
        </w:tc>
        <w:tc>
          <w:tcPr>
            <w:tcW w:w="985" w:type="dxa"/>
            <w:vAlign w:val="top"/>
          </w:tcPr>
          <w:p w14:paraId="72A212E6">
            <w:pPr>
              <w:jc w:val="center"/>
              <w:rPr>
                <w:color w:val="auto"/>
              </w:rPr>
            </w:pPr>
            <w:r>
              <w:rPr>
                <w:rFonts w:hint="eastAsia" w:ascii="宋体" w:hAnsi="宋体" w:eastAsia="宋体" w:cs="宋体"/>
                <w:color w:val="auto"/>
                <w:sz w:val="24"/>
                <w:szCs w:val="24"/>
              </w:rPr>
              <w:t>……</w:t>
            </w:r>
          </w:p>
        </w:tc>
        <w:tc>
          <w:tcPr>
            <w:tcW w:w="985" w:type="dxa"/>
            <w:vAlign w:val="top"/>
          </w:tcPr>
          <w:p w14:paraId="7CEE2FDC">
            <w:pPr>
              <w:jc w:val="center"/>
              <w:rPr>
                <w:color w:val="auto"/>
              </w:rPr>
            </w:pPr>
            <w:r>
              <w:rPr>
                <w:rFonts w:hint="eastAsia" w:ascii="宋体" w:hAnsi="宋体" w:eastAsia="宋体" w:cs="宋体"/>
                <w:color w:val="auto"/>
                <w:sz w:val="24"/>
                <w:szCs w:val="24"/>
              </w:rPr>
              <w:t>……</w:t>
            </w:r>
          </w:p>
        </w:tc>
      </w:tr>
      <w:tr w14:paraId="25ED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top"/>
          </w:tcPr>
          <w:p w14:paraId="788966F8">
            <w:pPr>
              <w:jc w:val="center"/>
              <w:rPr>
                <w:color w:val="auto"/>
              </w:rPr>
            </w:pPr>
            <w:r>
              <w:rPr>
                <w:rFonts w:hint="eastAsia" w:ascii="宋体" w:hAnsi="宋体" w:eastAsia="宋体" w:cs="宋体"/>
                <w:color w:val="auto"/>
                <w:sz w:val="24"/>
                <w:szCs w:val="24"/>
              </w:rPr>
              <w:t>……</w:t>
            </w:r>
          </w:p>
        </w:tc>
        <w:tc>
          <w:tcPr>
            <w:tcW w:w="780" w:type="dxa"/>
            <w:vAlign w:val="top"/>
          </w:tcPr>
          <w:p w14:paraId="2AEB80BC">
            <w:pPr>
              <w:jc w:val="center"/>
              <w:rPr>
                <w:color w:val="auto"/>
              </w:rPr>
            </w:pPr>
            <w:r>
              <w:rPr>
                <w:rFonts w:hint="eastAsia" w:ascii="宋体" w:hAnsi="宋体" w:eastAsia="宋体" w:cs="宋体"/>
                <w:color w:val="auto"/>
                <w:sz w:val="24"/>
                <w:szCs w:val="24"/>
              </w:rPr>
              <w:t>……</w:t>
            </w:r>
          </w:p>
        </w:tc>
        <w:tc>
          <w:tcPr>
            <w:tcW w:w="985" w:type="dxa"/>
            <w:vAlign w:val="top"/>
          </w:tcPr>
          <w:p w14:paraId="226B0DBC">
            <w:pPr>
              <w:jc w:val="center"/>
              <w:rPr>
                <w:color w:val="auto"/>
              </w:rPr>
            </w:pPr>
            <w:r>
              <w:rPr>
                <w:rFonts w:hint="eastAsia" w:ascii="宋体" w:hAnsi="宋体" w:eastAsia="宋体" w:cs="宋体"/>
                <w:color w:val="auto"/>
                <w:sz w:val="24"/>
                <w:szCs w:val="24"/>
              </w:rPr>
              <w:t>……</w:t>
            </w:r>
          </w:p>
        </w:tc>
        <w:tc>
          <w:tcPr>
            <w:tcW w:w="985" w:type="dxa"/>
            <w:vAlign w:val="top"/>
          </w:tcPr>
          <w:p w14:paraId="476B6B45">
            <w:pPr>
              <w:jc w:val="center"/>
              <w:rPr>
                <w:color w:val="auto"/>
              </w:rPr>
            </w:pPr>
            <w:r>
              <w:rPr>
                <w:rFonts w:hint="eastAsia" w:ascii="宋体" w:hAnsi="宋体" w:eastAsia="宋体" w:cs="宋体"/>
                <w:color w:val="auto"/>
                <w:sz w:val="24"/>
                <w:szCs w:val="24"/>
              </w:rPr>
              <w:t>……</w:t>
            </w:r>
          </w:p>
        </w:tc>
        <w:tc>
          <w:tcPr>
            <w:tcW w:w="985" w:type="dxa"/>
            <w:vAlign w:val="top"/>
          </w:tcPr>
          <w:p w14:paraId="20D23B31">
            <w:pPr>
              <w:jc w:val="center"/>
              <w:rPr>
                <w:color w:val="auto"/>
              </w:rPr>
            </w:pPr>
            <w:r>
              <w:rPr>
                <w:rFonts w:hint="eastAsia" w:ascii="宋体" w:hAnsi="宋体" w:eastAsia="宋体" w:cs="宋体"/>
                <w:color w:val="auto"/>
                <w:sz w:val="24"/>
                <w:szCs w:val="24"/>
              </w:rPr>
              <w:t>……</w:t>
            </w:r>
          </w:p>
        </w:tc>
        <w:tc>
          <w:tcPr>
            <w:tcW w:w="1107" w:type="dxa"/>
            <w:vAlign w:val="top"/>
          </w:tcPr>
          <w:p w14:paraId="25D3BC44">
            <w:pPr>
              <w:jc w:val="center"/>
              <w:rPr>
                <w:color w:val="auto"/>
              </w:rPr>
            </w:pPr>
            <w:r>
              <w:rPr>
                <w:rFonts w:hint="eastAsia" w:ascii="宋体" w:hAnsi="宋体" w:eastAsia="宋体" w:cs="宋体"/>
                <w:color w:val="auto"/>
                <w:sz w:val="24"/>
                <w:szCs w:val="24"/>
              </w:rPr>
              <w:t>……</w:t>
            </w:r>
          </w:p>
        </w:tc>
        <w:tc>
          <w:tcPr>
            <w:tcW w:w="985" w:type="dxa"/>
            <w:vAlign w:val="top"/>
          </w:tcPr>
          <w:p w14:paraId="473C7886">
            <w:pPr>
              <w:jc w:val="center"/>
              <w:rPr>
                <w:color w:val="auto"/>
              </w:rPr>
            </w:pPr>
            <w:r>
              <w:rPr>
                <w:rFonts w:hint="eastAsia" w:ascii="宋体" w:hAnsi="宋体" w:eastAsia="宋体" w:cs="宋体"/>
                <w:color w:val="auto"/>
                <w:sz w:val="24"/>
                <w:szCs w:val="24"/>
              </w:rPr>
              <w:t>……</w:t>
            </w:r>
          </w:p>
        </w:tc>
        <w:tc>
          <w:tcPr>
            <w:tcW w:w="985" w:type="dxa"/>
            <w:vAlign w:val="top"/>
          </w:tcPr>
          <w:p w14:paraId="2BFEBE5E">
            <w:pPr>
              <w:jc w:val="center"/>
              <w:rPr>
                <w:color w:val="auto"/>
              </w:rPr>
            </w:pPr>
            <w:r>
              <w:rPr>
                <w:rFonts w:hint="eastAsia" w:ascii="宋体" w:hAnsi="宋体" w:eastAsia="宋体" w:cs="宋体"/>
                <w:color w:val="auto"/>
                <w:sz w:val="24"/>
                <w:szCs w:val="24"/>
              </w:rPr>
              <w:t>……</w:t>
            </w:r>
          </w:p>
        </w:tc>
        <w:tc>
          <w:tcPr>
            <w:tcW w:w="985" w:type="dxa"/>
            <w:vAlign w:val="top"/>
          </w:tcPr>
          <w:p w14:paraId="1D7B9119">
            <w:pPr>
              <w:jc w:val="center"/>
              <w:rPr>
                <w:color w:val="auto"/>
              </w:rPr>
            </w:pPr>
            <w:r>
              <w:rPr>
                <w:rFonts w:hint="eastAsia" w:ascii="宋体" w:hAnsi="宋体" w:eastAsia="宋体" w:cs="宋体"/>
                <w:color w:val="auto"/>
                <w:sz w:val="24"/>
                <w:szCs w:val="24"/>
              </w:rPr>
              <w:t>……</w:t>
            </w:r>
          </w:p>
        </w:tc>
      </w:tr>
      <w:tr w14:paraId="10DB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top"/>
          </w:tcPr>
          <w:p w14:paraId="2F4424C3">
            <w:pPr>
              <w:jc w:val="center"/>
              <w:rPr>
                <w:color w:val="auto"/>
              </w:rPr>
            </w:pPr>
            <w:r>
              <w:rPr>
                <w:rFonts w:hint="eastAsia" w:ascii="宋体" w:hAnsi="宋体" w:eastAsia="宋体" w:cs="宋体"/>
                <w:color w:val="auto"/>
                <w:sz w:val="24"/>
                <w:szCs w:val="24"/>
              </w:rPr>
              <w:t>……</w:t>
            </w:r>
          </w:p>
        </w:tc>
        <w:tc>
          <w:tcPr>
            <w:tcW w:w="780" w:type="dxa"/>
            <w:vAlign w:val="top"/>
          </w:tcPr>
          <w:p w14:paraId="2F298DFE">
            <w:pPr>
              <w:jc w:val="center"/>
              <w:rPr>
                <w:color w:val="auto"/>
              </w:rPr>
            </w:pPr>
            <w:r>
              <w:rPr>
                <w:rFonts w:hint="eastAsia" w:ascii="宋体" w:hAnsi="宋体" w:eastAsia="宋体" w:cs="宋体"/>
                <w:color w:val="auto"/>
                <w:sz w:val="24"/>
                <w:szCs w:val="24"/>
              </w:rPr>
              <w:t>……</w:t>
            </w:r>
          </w:p>
        </w:tc>
        <w:tc>
          <w:tcPr>
            <w:tcW w:w="985" w:type="dxa"/>
            <w:vAlign w:val="top"/>
          </w:tcPr>
          <w:p w14:paraId="411F2290">
            <w:pPr>
              <w:jc w:val="center"/>
              <w:rPr>
                <w:color w:val="auto"/>
              </w:rPr>
            </w:pPr>
            <w:r>
              <w:rPr>
                <w:rFonts w:hint="eastAsia" w:ascii="宋体" w:hAnsi="宋体" w:eastAsia="宋体" w:cs="宋体"/>
                <w:color w:val="auto"/>
                <w:sz w:val="24"/>
                <w:szCs w:val="24"/>
              </w:rPr>
              <w:t>……</w:t>
            </w:r>
          </w:p>
        </w:tc>
        <w:tc>
          <w:tcPr>
            <w:tcW w:w="985" w:type="dxa"/>
            <w:vAlign w:val="top"/>
          </w:tcPr>
          <w:p w14:paraId="7E3C4C4A">
            <w:pPr>
              <w:jc w:val="center"/>
              <w:rPr>
                <w:color w:val="auto"/>
              </w:rPr>
            </w:pPr>
            <w:r>
              <w:rPr>
                <w:rFonts w:hint="eastAsia" w:ascii="宋体" w:hAnsi="宋体" w:eastAsia="宋体" w:cs="宋体"/>
                <w:color w:val="auto"/>
                <w:sz w:val="24"/>
                <w:szCs w:val="24"/>
              </w:rPr>
              <w:t>……</w:t>
            </w:r>
          </w:p>
        </w:tc>
        <w:tc>
          <w:tcPr>
            <w:tcW w:w="985" w:type="dxa"/>
            <w:vAlign w:val="top"/>
          </w:tcPr>
          <w:p w14:paraId="2C5214C6">
            <w:pPr>
              <w:jc w:val="center"/>
              <w:rPr>
                <w:color w:val="auto"/>
              </w:rPr>
            </w:pPr>
            <w:r>
              <w:rPr>
                <w:rFonts w:hint="eastAsia" w:ascii="宋体" w:hAnsi="宋体" w:eastAsia="宋体" w:cs="宋体"/>
                <w:color w:val="auto"/>
                <w:sz w:val="24"/>
                <w:szCs w:val="24"/>
              </w:rPr>
              <w:t>……</w:t>
            </w:r>
          </w:p>
        </w:tc>
        <w:tc>
          <w:tcPr>
            <w:tcW w:w="1107" w:type="dxa"/>
            <w:vAlign w:val="top"/>
          </w:tcPr>
          <w:p w14:paraId="48EB15EB">
            <w:pPr>
              <w:jc w:val="center"/>
              <w:rPr>
                <w:color w:val="auto"/>
              </w:rPr>
            </w:pPr>
            <w:r>
              <w:rPr>
                <w:rFonts w:hint="eastAsia" w:ascii="宋体" w:hAnsi="宋体" w:eastAsia="宋体" w:cs="宋体"/>
                <w:color w:val="auto"/>
                <w:sz w:val="24"/>
                <w:szCs w:val="24"/>
              </w:rPr>
              <w:t>……</w:t>
            </w:r>
          </w:p>
        </w:tc>
        <w:tc>
          <w:tcPr>
            <w:tcW w:w="985" w:type="dxa"/>
            <w:vAlign w:val="top"/>
          </w:tcPr>
          <w:p w14:paraId="2F643739">
            <w:pPr>
              <w:jc w:val="center"/>
              <w:rPr>
                <w:color w:val="auto"/>
              </w:rPr>
            </w:pPr>
            <w:r>
              <w:rPr>
                <w:rFonts w:hint="eastAsia" w:ascii="宋体" w:hAnsi="宋体" w:eastAsia="宋体" w:cs="宋体"/>
                <w:color w:val="auto"/>
                <w:sz w:val="24"/>
                <w:szCs w:val="24"/>
              </w:rPr>
              <w:t>……</w:t>
            </w:r>
          </w:p>
        </w:tc>
        <w:tc>
          <w:tcPr>
            <w:tcW w:w="985" w:type="dxa"/>
            <w:vAlign w:val="top"/>
          </w:tcPr>
          <w:p w14:paraId="61DA201B">
            <w:pPr>
              <w:jc w:val="center"/>
              <w:rPr>
                <w:color w:val="auto"/>
              </w:rPr>
            </w:pPr>
            <w:r>
              <w:rPr>
                <w:rFonts w:hint="eastAsia" w:ascii="宋体" w:hAnsi="宋体" w:eastAsia="宋体" w:cs="宋体"/>
                <w:color w:val="auto"/>
                <w:sz w:val="24"/>
                <w:szCs w:val="24"/>
              </w:rPr>
              <w:t>……</w:t>
            </w:r>
          </w:p>
        </w:tc>
        <w:tc>
          <w:tcPr>
            <w:tcW w:w="985" w:type="dxa"/>
            <w:vAlign w:val="top"/>
          </w:tcPr>
          <w:p w14:paraId="5F357AAB">
            <w:pPr>
              <w:jc w:val="center"/>
              <w:rPr>
                <w:color w:val="auto"/>
              </w:rPr>
            </w:pPr>
            <w:r>
              <w:rPr>
                <w:rFonts w:hint="eastAsia" w:ascii="宋体" w:hAnsi="宋体" w:eastAsia="宋体" w:cs="宋体"/>
                <w:color w:val="auto"/>
                <w:sz w:val="24"/>
                <w:szCs w:val="24"/>
              </w:rPr>
              <w:t>……</w:t>
            </w:r>
          </w:p>
        </w:tc>
      </w:tr>
      <w:tr w14:paraId="7BA3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top"/>
          </w:tcPr>
          <w:p w14:paraId="355C57E4">
            <w:pPr>
              <w:jc w:val="center"/>
              <w:rPr>
                <w:color w:val="auto"/>
              </w:rPr>
            </w:pPr>
            <w:r>
              <w:rPr>
                <w:rFonts w:hint="eastAsia" w:ascii="宋体" w:hAnsi="宋体" w:eastAsia="宋体" w:cs="宋体"/>
                <w:color w:val="auto"/>
                <w:sz w:val="24"/>
                <w:szCs w:val="24"/>
              </w:rPr>
              <w:t>……</w:t>
            </w:r>
          </w:p>
        </w:tc>
        <w:tc>
          <w:tcPr>
            <w:tcW w:w="780" w:type="dxa"/>
            <w:vAlign w:val="top"/>
          </w:tcPr>
          <w:p w14:paraId="4FAE3917">
            <w:pPr>
              <w:jc w:val="center"/>
              <w:rPr>
                <w:color w:val="auto"/>
              </w:rPr>
            </w:pPr>
            <w:r>
              <w:rPr>
                <w:rFonts w:hint="eastAsia" w:ascii="宋体" w:hAnsi="宋体" w:eastAsia="宋体" w:cs="宋体"/>
                <w:color w:val="auto"/>
                <w:sz w:val="24"/>
                <w:szCs w:val="24"/>
              </w:rPr>
              <w:t>……</w:t>
            </w:r>
          </w:p>
        </w:tc>
        <w:tc>
          <w:tcPr>
            <w:tcW w:w="985" w:type="dxa"/>
            <w:vAlign w:val="top"/>
          </w:tcPr>
          <w:p w14:paraId="376C0DDC">
            <w:pPr>
              <w:jc w:val="center"/>
              <w:rPr>
                <w:color w:val="auto"/>
              </w:rPr>
            </w:pPr>
            <w:r>
              <w:rPr>
                <w:rFonts w:hint="eastAsia" w:ascii="宋体" w:hAnsi="宋体" w:eastAsia="宋体" w:cs="宋体"/>
                <w:color w:val="auto"/>
                <w:sz w:val="24"/>
                <w:szCs w:val="24"/>
              </w:rPr>
              <w:t>……</w:t>
            </w:r>
          </w:p>
        </w:tc>
        <w:tc>
          <w:tcPr>
            <w:tcW w:w="985" w:type="dxa"/>
            <w:vAlign w:val="top"/>
          </w:tcPr>
          <w:p w14:paraId="4890D2CD">
            <w:pPr>
              <w:jc w:val="center"/>
              <w:rPr>
                <w:color w:val="auto"/>
              </w:rPr>
            </w:pPr>
            <w:r>
              <w:rPr>
                <w:rFonts w:hint="eastAsia" w:ascii="宋体" w:hAnsi="宋体" w:eastAsia="宋体" w:cs="宋体"/>
                <w:color w:val="auto"/>
                <w:sz w:val="24"/>
                <w:szCs w:val="24"/>
              </w:rPr>
              <w:t>……</w:t>
            </w:r>
          </w:p>
        </w:tc>
        <w:tc>
          <w:tcPr>
            <w:tcW w:w="985" w:type="dxa"/>
            <w:vAlign w:val="top"/>
          </w:tcPr>
          <w:p w14:paraId="6A008AAD">
            <w:pPr>
              <w:jc w:val="center"/>
              <w:rPr>
                <w:color w:val="auto"/>
              </w:rPr>
            </w:pPr>
            <w:r>
              <w:rPr>
                <w:rFonts w:hint="eastAsia" w:ascii="宋体" w:hAnsi="宋体" w:eastAsia="宋体" w:cs="宋体"/>
                <w:color w:val="auto"/>
                <w:sz w:val="24"/>
                <w:szCs w:val="24"/>
              </w:rPr>
              <w:t>……</w:t>
            </w:r>
          </w:p>
        </w:tc>
        <w:tc>
          <w:tcPr>
            <w:tcW w:w="1107" w:type="dxa"/>
            <w:vAlign w:val="top"/>
          </w:tcPr>
          <w:p w14:paraId="4119BDBB">
            <w:pPr>
              <w:jc w:val="center"/>
              <w:rPr>
                <w:color w:val="auto"/>
              </w:rPr>
            </w:pPr>
            <w:r>
              <w:rPr>
                <w:rFonts w:hint="eastAsia" w:ascii="宋体" w:hAnsi="宋体" w:eastAsia="宋体" w:cs="宋体"/>
                <w:color w:val="auto"/>
                <w:sz w:val="24"/>
                <w:szCs w:val="24"/>
              </w:rPr>
              <w:t>……</w:t>
            </w:r>
          </w:p>
        </w:tc>
        <w:tc>
          <w:tcPr>
            <w:tcW w:w="985" w:type="dxa"/>
            <w:vAlign w:val="top"/>
          </w:tcPr>
          <w:p w14:paraId="4F7A829C">
            <w:pPr>
              <w:jc w:val="center"/>
              <w:rPr>
                <w:color w:val="auto"/>
              </w:rPr>
            </w:pPr>
            <w:r>
              <w:rPr>
                <w:rFonts w:hint="eastAsia" w:ascii="宋体" w:hAnsi="宋体" w:eastAsia="宋体" w:cs="宋体"/>
                <w:color w:val="auto"/>
                <w:sz w:val="24"/>
                <w:szCs w:val="24"/>
              </w:rPr>
              <w:t>……</w:t>
            </w:r>
          </w:p>
        </w:tc>
        <w:tc>
          <w:tcPr>
            <w:tcW w:w="985" w:type="dxa"/>
            <w:vAlign w:val="top"/>
          </w:tcPr>
          <w:p w14:paraId="59639DA6">
            <w:pPr>
              <w:jc w:val="center"/>
              <w:rPr>
                <w:color w:val="auto"/>
              </w:rPr>
            </w:pPr>
            <w:r>
              <w:rPr>
                <w:rFonts w:hint="eastAsia" w:ascii="宋体" w:hAnsi="宋体" w:eastAsia="宋体" w:cs="宋体"/>
                <w:color w:val="auto"/>
                <w:sz w:val="24"/>
                <w:szCs w:val="24"/>
              </w:rPr>
              <w:t>……</w:t>
            </w:r>
          </w:p>
        </w:tc>
        <w:tc>
          <w:tcPr>
            <w:tcW w:w="985" w:type="dxa"/>
            <w:vAlign w:val="top"/>
          </w:tcPr>
          <w:p w14:paraId="16CE5586">
            <w:pPr>
              <w:jc w:val="center"/>
              <w:rPr>
                <w:color w:val="auto"/>
              </w:rPr>
            </w:pPr>
            <w:r>
              <w:rPr>
                <w:rFonts w:hint="eastAsia" w:ascii="宋体" w:hAnsi="宋体" w:eastAsia="宋体" w:cs="宋体"/>
                <w:color w:val="auto"/>
                <w:sz w:val="24"/>
                <w:szCs w:val="24"/>
              </w:rPr>
              <w:t>……</w:t>
            </w:r>
          </w:p>
        </w:tc>
      </w:tr>
      <w:tr w14:paraId="2A84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top"/>
          </w:tcPr>
          <w:p w14:paraId="4E3E531B">
            <w:pPr>
              <w:jc w:val="center"/>
              <w:rPr>
                <w:color w:val="auto"/>
              </w:rPr>
            </w:pPr>
            <w:r>
              <w:rPr>
                <w:rFonts w:hint="eastAsia" w:ascii="宋体" w:hAnsi="宋体" w:eastAsia="宋体" w:cs="宋体"/>
                <w:color w:val="auto"/>
                <w:sz w:val="24"/>
                <w:szCs w:val="24"/>
              </w:rPr>
              <w:t>……</w:t>
            </w:r>
          </w:p>
        </w:tc>
        <w:tc>
          <w:tcPr>
            <w:tcW w:w="780" w:type="dxa"/>
            <w:vAlign w:val="top"/>
          </w:tcPr>
          <w:p w14:paraId="70ACE85C">
            <w:pPr>
              <w:jc w:val="center"/>
              <w:rPr>
                <w:color w:val="auto"/>
              </w:rPr>
            </w:pPr>
            <w:r>
              <w:rPr>
                <w:rFonts w:hint="eastAsia" w:ascii="宋体" w:hAnsi="宋体" w:eastAsia="宋体" w:cs="宋体"/>
                <w:color w:val="auto"/>
                <w:sz w:val="24"/>
                <w:szCs w:val="24"/>
              </w:rPr>
              <w:t>……</w:t>
            </w:r>
          </w:p>
        </w:tc>
        <w:tc>
          <w:tcPr>
            <w:tcW w:w="985" w:type="dxa"/>
            <w:vAlign w:val="top"/>
          </w:tcPr>
          <w:p w14:paraId="0549145D">
            <w:pPr>
              <w:jc w:val="center"/>
              <w:rPr>
                <w:color w:val="auto"/>
              </w:rPr>
            </w:pPr>
            <w:r>
              <w:rPr>
                <w:rFonts w:hint="eastAsia" w:ascii="宋体" w:hAnsi="宋体" w:eastAsia="宋体" w:cs="宋体"/>
                <w:color w:val="auto"/>
                <w:sz w:val="24"/>
                <w:szCs w:val="24"/>
              </w:rPr>
              <w:t>……</w:t>
            </w:r>
          </w:p>
        </w:tc>
        <w:tc>
          <w:tcPr>
            <w:tcW w:w="985" w:type="dxa"/>
            <w:vAlign w:val="top"/>
          </w:tcPr>
          <w:p w14:paraId="2E76CA2E">
            <w:pPr>
              <w:jc w:val="center"/>
              <w:rPr>
                <w:color w:val="auto"/>
              </w:rPr>
            </w:pPr>
            <w:r>
              <w:rPr>
                <w:rFonts w:hint="eastAsia" w:ascii="宋体" w:hAnsi="宋体" w:eastAsia="宋体" w:cs="宋体"/>
                <w:color w:val="auto"/>
                <w:sz w:val="24"/>
                <w:szCs w:val="24"/>
              </w:rPr>
              <w:t>……</w:t>
            </w:r>
          </w:p>
        </w:tc>
        <w:tc>
          <w:tcPr>
            <w:tcW w:w="985" w:type="dxa"/>
            <w:vAlign w:val="top"/>
          </w:tcPr>
          <w:p w14:paraId="3126CDCF">
            <w:pPr>
              <w:jc w:val="center"/>
              <w:rPr>
                <w:color w:val="auto"/>
              </w:rPr>
            </w:pPr>
            <w:r>
              <w:rPr>
                <w:rFonts w:hint="eastAsia" w:ascii="宋体" w:hAnsi="宋体" w:eastAsia="宋体" w:cs="宋体"/>
                <w:color w:val="auto"/>
                <w:sz w:val="24"/>
                <w:szCs w:val="24"/>
              </w:rPr>
              <w:t>……</w:t>
            </w:r>
          </w:p>
        </w:tc>
        <w:tc>
          <w:tcPr>
            <w:tcW w:w="1107" w:type="dxa"/>
            <w:vAlign w:val="top"/>
          </w:tcPr>
          <w:p w14:paraId="29918CAD">
            <w:pPr>
              <w:jc w:val="center"/>
              <w:rPr>
                <w:color w:val="auto"/>
              </w:rPr>
            </w:pPr>
            <w:r>
              <w:rPr>
                <w:rFonts w:hint="eastAsia" w:ascii="宋体" w:hAnsi="宋体" w:eastAsia="宋体" w:cs="宋体"/>
                <w:color w:val="auto"/>
                <w:sz w:val="24"/>
                <w:szCs w:val="24"/>
              </w:rPr>
              <w:t>……</w:t>
            </w:r>
          </w:p>
        </w:tc>
        <w:tc>
          <w:tcPr>
            <w:tcW w:w="985" w:type="dxa"/>
            <w:vAlign w:val="top"/>
          </w:tcPr>
          <w:p w14:paraId="2DD2407C">
            <w:pPr>
              <w:jc w:val="center"/>
              <w:rPr>
                <w:color w:val="auto"/>
              </w:rPr>
            </w:pPr>
            <w:r>
              <w:rPr>
                <w:rFonts w:hint="eastAsia" w:ascii="宋体" w:hAnsi="宋体" w:eastAsia="宋体" w:cs="宋体"/>
                <w:color w:val="auto"/>
                <w:sz w:val="24"/>
                <w:szCs w:val="24"/>
              </w:rPr>
              <w:t>……</w:t>
            </w:r>
          </w:p>
        </w:tc>
        <w:tc>
          <w:tcPr>
            <w:tcW w:w="985" w:type="dxa"/>
            <w:vAlign w:val="top"/>
          </w:tcPr>
          <w:p w14:paraId="526687F0">
            <w:pPr>
              <w:jc w:val="center"/>
              <w:rPr>
                <w:color w:val="auto"/>
              </w:rPr>
            </w:pPr>
            <w:r>
              <w:rPr>
                <w:rFonts w:hint="eastAsia" w:ascii="宋体" w:hAnsi="宋体" w:eastAsia="宋体" w:cs="宋体"/>
                <w:color w:val="auto"/>
                <w:sz w:val="24"/>
                <w:szCs w:val="24"/>
              </w:rPr>
              <w:t>……</w:t>
            </w:r>
          </w:p>
        </w:tc>
        <w:tc>
          <w:tcPr>
            <w:tcW w:w="985" w:type="dxa"/>
            <w:vAlign w:val="top"/>
          </w:tcPr>
          <w:p w14:paraId="326726CA">
            <w:pPr>
              <w:jc w:val="center"/>
              <w:rPr>
                <w:color w:val="auto"/>
              </w:rPr>
            </w:pPr>
            <w:r>
              <w:rPr>
                <w:rFonts w:hint="eastAsia" w:ascii="宋体" w:hAnsi="宋体" w:eastAsia="宋体" w:cs="宋体"/>
                <w:color w:val="auto"/>
                <w:sz w:val="24"/>
                <w:szCs w:val="24"/>
              </w:rPr>
              <w:t>……</w:t>
            </w:r>
          </w:p>
        </w:tc>
      </w:tr>
      <w:tr w14:paraId="41D8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top"/>
          </w:tcPr>
          <w:p w14:paraId="0BD59222">
            <w:pPr>
              <w:jc w:val="center"/>
              <w:rPr>
                <w:color w:val="auto"/>
              </w:rPr>
            </w:pPr>
            <w:r>
              <w:rPr>
                <w:rFonts w:hint="eastAsia" w:ascii="宋体" w:hAnsi="宋体" w:eastAsia="宋体" w:cs="宋体"/>
                <w:color w:val="auto"/>
                <w:sz w:val="24"/>
                <w:szCs w:val="24"/>
              </w:rPr>
              <w:t>……</w:t>
            </w:r>
          </w:p>
        </w:tc>
        <w:tc>
          <w:tcPr>
            <w:tcW w:w="780" w:type="dxa"/>
            <w:vAlign w:val="top"/>
          </w:tcPr>
          <w:p w14:paraId="37459E11">
            <w:pPr>
              <w:jc w:val="center"/>
              <w:rPr>
                <w:color w:val="auto"/>
              </w:rPr>
            </w:pPr>
            <w:r>
              <w:rPr>
                <w:rFonts w:hint="eastAsia" w:ascii="宋体" w:hAnsi="宋体" w:eastAsia="宋体" w:cs="宋体"/>
                <w:color w:val="auto"/>
                <w:sz w:val="24"/>
                <w:szCs w:val="24"/>
              </w:rPr>
              <w:t>……</w:t>
            </w:r>
          </w:p>
        </w:tc>
        <w:tc>
          <w:tcPr>
            <w:tcW w:w="985" w:type="dxa"/>
            <w:vAlign w:val="top"/>
          </w:tcPr>
          <w:p w14:paraId="03E276FA">
            <w:pPr>
              <w:jc w:val="center"/>
              <w:rPr>
                <w:color w:val="auto"/>
              </w:rPr>
            </w:pPr>
            <w:r>
              <w:rPr>
                <w:rFonts w:hint="eastAsia" w:ascii="宋体" w:hAnsi="宋体" w:eastAsia="宋体" w:cs="宋体"/>
                <w:color w:val="auto"/>
                <w:sz w:val="24"/>
                <w:szCs w:val="24"/>
              </w:rPr>
              <w:t>……</w:t>
            </w:r>
          </w:p>
        </w:tc>
        <w:tc>
          <w:tcPr>
            <w:tcW w:w="985" w:type="dxa"/>
            <w:vAlign w:val="top"/>
          </w:tcPr>
          <w:p w14:paraId="019D692F">
            <w:pPr>
              <w:jc w:val="center"/>
              <w:rPr>
                <w:color w:val="auto"/>
              </w:rPr>
            </w:pPr>
            <w:r>
              <w:rPr>
                <w:rFonts w:hint="eastAsia" w:ascii="宋体" w:hAnsi="宋体" w:eastAsia="宋体" w:cs="宋体"/>
                <w:color w:val="auto"/>
                <w:sz w:val="24"/>
                <w:szCs w:val="24"/>
              </w:rPr>
              <w:t>……</w:t>
            </w:r>
          </w:p>
        </w:tc>
        <w:tc>
          <w:tcPr>
            <w:tcW w:w="985" w:type="dxa"/>
            <w:vAlign w:val="top"/>
          </w:tcPr>
          <w:p w14:paraId="74CABE23">
            <w:pPr>
              <w:jc w:val="center"/>
              <w:rPr>
                <w:color w:val="auto"/>
              </w:rPr>
            </w:pPr>
            <w:r>
              <w:rPr>
                <w:rFonts w:hint="eastAsia" w:ascii="宋体" w:hAnsi="宋体" w:eastAsia="宋体" w:cs="宋体"/>
                <w:color w:val="auto"/>
                <w:sz w:val="24"/>
                <w:szCs w:val="24"/>
              </w:rPr>
              <w:t>……</w:t>
            </w:r>
          </w:p>
        </w:tc>
        <w:tc>
          <w:tcPr>
            <w:tcW w:w="1107" w:type="dxa"/>
            <w:vAlign w:val="top"/>
          </w:tcPr>
          <w:p w14:paraId="78919A1C">
            <w:pPr>
              <w:jc w:val="center"/>
              <w:rPr>
                <w:color w:val="auto"/>
              </w:rPr>
            </w:pPr>
            <w:r>
              <w:rPr>
                <w:rFonts w:hint="eastAsia" w:ascii="宋体" w:hAnsi="宋体" w:eastAsia="宋体" w:cs="宋体"/>
                <w:color w:val="auto"/>
                <w:sz w:val="24"/>
                <w:szCs w:val="24"/>
              </w:rPr>
              <w:t>……</w:t>
            </w:r>
          </w:p>
        </w:tc>
        <w:tc>
          <w:tcPr>
            <w:tcW w:w="985" w:type="dxa"/>
            <w:vAlign w:val="top"/>
          </w:tcPr>
          <w:p w14:paraId="6CAABFD9">
            <w:pPr>
              <w:jc w:val="center"/>
              <w:rPr>
                <w:color w:val="auto"/>
              </w:rPr>
            </w:pPr>
            <w:r>
              <w:rPr>
                <w:rFonts w:hint="eastAsia" w:ascii="宋体" w:hAnsi="宋体" w:eastAsia="宋体" w:cs="宋体"/>
                <w:color w:val="auto"/>
                <w:sz w:val="24"/>
                <w:szCs w:val="24"/>
              </w:rPr>
              <w:t>……</w:t>
            </w:r>
          </w:p>
        </w:tc>
        <w:tc>
          <w:tcPr>
            <w:tcW w:w="985" w:type="dxa"/>
            <w:vAlign w:val="top"/>
          </w:tcPr>
          <w:p w14:paraId="7DC4FC40">
            <w:pPr>
              <w:jc w:val="center"/>
              <w:rPr>
                <w:color w:val="auto"/>
              </w:rPr>
            </w:pPr>
            <w:r>
              <w:rPr>
                <w:rFonts w:hint="eastAsia" w:ascii="宋体" w:hAnsi="宋体" w:eastAsia="宋体" w:cs="宋体"/>
                <w:color w:val="auto"/>
                <w:sz w:val="24"/>
                <w:szCs w:val="24"/>
              </w:rPr>
              <w:t>……</w:t>
            </w:r>
          </w:p>
        </w:tc>
        <w:tc>
          <w:tcPr>
            <w:tcW w:w="985" w:type="dxa"/>
            <w:vAlign w:val="top"/>
          </w:tcPr>
          <w:p w14:paraId="7C12747C">
            <w:pPr>
              <w:jc w:val="center"/>
              <w:rPr>
                <w:color w:val="auto"/>
              </w:rPr>
            </w:pPr>
            <w:r>
              <w:rPr>
                <w:rFonts w:hint="eastAsia" w:ascii="宋体" w:hAnsi="宋体" w:eastAsia="宋体" w:cs="宋体"/>
                <w:color w:val="auto"/>
                <w:sz w:val="24"/>
                <w:szCs w:val="24"/>
              </w:rPr>
              <w:t>……</w:t>
            </w:r>
          </w:p>
        </w:tc>
      </w:tr>
    </w:tbl>
    <w:p w14:paraId="5015189D">
      <w:pPr>
        <w:spacing w:line="360" w:lineRule="auto"/>
        <w:rPr>
          <w:rFonts w:ascii="宋体" w:hAnsi="宋体" w:eastAsia="宋体"/>
          <w:color w:val="auto"/>
          <w:sz w:val="24"/>
          <w:szCs w:val="24"/>
        </w:rPr>
        <w:sectPr>
          <w:pgSz w:w="11906" w:h="16838"/>
          <w:pgMar w:top="1417" w:right="1417" w:bottom="1417" w:left="1417" w:header="851" w:footer="850" w:gutter="0"/>
          <w:cols w:space="720" w:num="1"/>
          <w:docGrid w:type="lines" w:linePitch="312" w:charSpace="0"/>
        </w:sectPr>
      </w:pPr>
    </w:p>
    <w:p w14:paraId="3B847D0F">
      <w:pPr>
        <w:pStyle w:val="18"/>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（七）主要人员简历表</w:t>
      </w: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84"/>
        <w:gridCol w:w="360"/>
        <w:gridCol w:w="580"/>
        <w:gridCol w:w="859"/>
        <w:gridCol w:w="1080"/>
        <w:gridCol w:w="538"/>
        <w:gridCol w:w="1440"/>
        <w:gridCol w:w="177"/>
        <w:gridCol w:w="2299"/>
      </w:tblGrid>
      <w:tr w14:paraId="28736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4" w:type="dxa"/>
            <w:vAlign w:val="center"/>
          </w:tcPr>
          <w:p w14:paraId="4E13843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40" w:type="dxa"/>
            <w:gridSpan w:val="2"/>
            <w:vAlign w:val="center"/>
          </w:tcPr>
          <w:p w14:paraId="44F392FE">
            <w:pPr>
              <w:spacing w:line="360" w:lineRule="auto"/>
              <w:jc w:val="center"/>
              <w:rPr>
                <w:rFonts w:hint="eastAsia" w:ascii="宋体" w:hAnsi="宋体" w:eastAsia="宋体" w:cs="宋体"/>
                <w:color w:val="auto"/>
                <w:sz w:val="21"/>
                <w:szCs w:val="21"/>
              </w:rPr>
            </w:pPr>
          </w:p>
        </w:tc>
        <w:tc>
          <w:tcPr>
            <w:tcW w:w="859" w:type="dxa"/>
            <w:vAlign w:val="center"/>
          </w:tcPr>
          <w:p w14:paraId="5192BBA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080" w:type="dxa"/>
            <w:vAlign w:val="center"/>
          </w:tcPr>
          <w:p w14:paraId="5487C32F">
            <w:pPr>
              <w:spacing w:line="360" w:lineRule="auto"/>
              <w:jc w:val="center"/>
              <w:rPr>
                <w:rFonts w:hint="eastAsia" w:ascii="宋体" w:hAnsi="宋体" w:eastAsia="宋体" w:cs="宋体"/>
                <w:color w:val="auto"/>
                <w:sz w:val="21"/>
                <w:szCs w:val="21"/>
              </w:rPr>
            </w:pPr>
          </w:p>
        </w:tc>
        <w:tc>
          <w:tcPr>
            <w:tcW w:w="2155" w:type="dxa"/>
            <w:gridSpan w:val="3"/>
            <w:vAlign w:val="center"/>
          </w:tcPr>
          <w:p w14:paraId="454D7F1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执业或职业资格</w:t>
            </w:r>
          </w:p>
          <w:p w14:paraId="7F3C781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证书名称</w:t>
            </w:r>
          </w:p>
        </w:tc>
        <w:tc>
          <w:tcPr>
            <w:tcW w:w="2299" w:type="dxa"/>
            <w:vAlign w:val="center"/>
          </w:tcPr>
          <w:p w14:paraId="726A83FA">
            <w:pPr>
              <w:spacing w:line="360" w:lineRule="auto"/>
              <w:jc w:val="center"/>
              <w:rPr>
                <w:rFonts w:hint="eastAsia" w:ascii="宋体" w:hAnsi="宋体" w:eastAsia="宋体" w:cs="宋体"/>
                <w:color w:val="auto"/>
                <w:sz w:val="21"/>
                <w:szCs w:val="21"/>
              </w:rPr>
            </w:pPr>
          </w:p>
        </w:tc>
      </w:tr>
      <w:tr w14:paraId="147E4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4" w:type="dxa"/>
            <w:vAlign w:val="center"/>
          </w:tcPr>
          <w:p w14:paraId="0EC4C94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专业技术职称</w:t>
            </w:r>
          </w:p>
        </w:tc>
        <w:tc>
          <w:tcPr>
            <w:tcW w:w="2879" w:type="dxa"/>
            <w:gridSpan w:val="4"/>
            <w:vAlign w:val="center"/>
          </w:tcPr>
          <w:p w14:paraId="71C642E7">
            <w:pPr>
              <w:spacing w:line="360" w:lineRule="auto"/>
              <w:jc w:val="center"/>
              <w:rPr>
                <w:rFonts w:hint="eastAsia" w:ascii="宋体" w:hAnsi="宋体" w:eastAsia="宋体" w:cs="宋体"/>
                <w:color w:val="auto"/>
                <w:sz w:val="21"/>
                <w:szCs w:val="21"/>
              </w:rPr>
            </w:pPr>
          </w:p>
        </w:tc>
        <w:tc>
          <w:tcPr>
            <w:tcW w:w="2155" w:type="dxa"/>
            <w:gridSpan w:val="3"/>
            <w:vAlign w:val="center"/>
          </w:tcPr>
          <w:p w14:paraId="04B273C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拟在本项目任职</w:t>
            </w:r>
          </w:p>
        </w:tc>
        <w:tc>
          <w:tcPr>
            <w:tcW w:w="2299" w:type="dxa"/>
            <w:vAlign w:val="center"/>
          </w:tcPr>
          <w:p w14:paraId="6571C239">
            <w:pPr>
              <w:spacing w:line="360" w:lineRule="auto"/>
              <w:jc w:val="center"/>
              <w:rPr>
                <w:rFonts w:hint="eastAsia" w:ascii="宋体" w:hAnsi="宋体" w:eastAsia="宋体" w:cs="宋体"/>
                <w:color w:val="auto"/>
                <w:sz w:val="21"/>
                <w:szCs w:val="21"/>
              </w:rPr>
            </w:pPr>
          </w:p>
        </w:tc>
      </w:tr>
      <w:tr w14:paraId="32B25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4" w:type="dxa"/>
            <w:vAlign w:val="center"/>
          </w:tcPr>
          <w:p w14:paraId="5DBC591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工作年限</w:t>
            </w:r>
          </w:p>
        </w:tc>
        <w:tc>
          <w:tcPr>
            <w:tcW w:w="2879" w:type="dxa"/>
            <w:gridSpan w:val="4"/>
            <w:vAlign w:val="center"/>
          </w:tcPr>
          <w:p w14:paraId="31413010">
            <w:pPr>
              <w:spacing w:line="360" w:lineRule="auto"/>
              <w:jc w:val="center"/>
              <w:rPr>
                <w:rFonts w:hint="eastAsia" w:ascii="宋体" w:hAnsi="宋体" w:eastAsia="宋体" w:cs="宋体"/>
                <w:color w:val="auto"/>
                <w:sz w:val="21"/>
                <w:szCs w:val="21"/>
              </w:rPr>
            </w:pPr>
          </w:p>
        </w:tc>
        <w:tc>
          <w:tcPr>
            <w:tcW w:w="2155" w:type="dxa"/>
            <w:gridSpan w:val="3"/>
            <w:vAlign w:val="center"/>
          </w:tcPr>
          <w:p w14:paraId="66A5B68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从事设计工作年限</w:t>
            </w:r>
          </w:p>
        </w:tc>
        <w:tc>
          <w:tcPr>
            <w:tcW w:w="2299" w:type="dxa"/>
            <w:vAlign w:val="center"/>
          </w:tcPr>
          <w:p w14:paraId="191A0B8F">
            <w:pPr>
              <w:spacing w:line="360" w:lineRule="auto"/>
              <w:jc w:val="center"/>
              <w:rPr>
                <w:rFonts w:hint="eastAsia" w:ascii="宋体" w:hAnsi="宋体" w:eastAsia="宋体" w:cs="宋体"/>
                <w:color w:val="auto"/>
                <w:sz w:val="21"/>
                <w:szCs w:val="21"/>
              </w:rPr>
            </w:pPr>
          </w:p>
        </w:tc>
      </w:tr>
      <w:tr w14:paraId="70CD0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84" w:type="dxa"/>
            <w:vAlign w:val="center"/>
          </w:tcPr>
          <w:p w14:paraId="3C2178D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毕业学校</w:t>
            </w:r>
          </w:p>
        </w:tc>
        <w:tc>
          <w:tcPr>
            <w:tcW w:w="7333" w:type="dxa"/>
            <w:gridSpan w:val="8"/>
            <w:vAlign w:val="center"/>
          </w:tcPr>
          <w:p w14:paraId="1FE62F3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年毕业于           学校              专业</w:t>
            </w:r>
          </w:p>
        </w:tc>
      </w:tr>
      <w:tr w14:paraId="7521B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817" w:type="dxa"/>
            <w:gridSpan w:val="9"/>
            <w:vAlign w:val="center"/>
          </w:tcPr>
          <w:p w14:paraId="4C1D5EF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主要工作经历</w:t>
            </w:r>
          </w:p>
        </w:tc>
      </w:tr>
      <w:tr w14:paraId="047CF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1EEB242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时间</w:t>
            </w:r>
          </w:p>
        </w:tc>
        <w:tc>
          <w:tcPr>
            <w:tcW w:w="3057" w:type="dxa"/>
            <w:gridSpan w:val="4"/>
            <w:vAlign w:val="center"/>
          </w:tcPr>
          <w:p w14:paraId="6067606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参加过的类似项目</w:t>
            </w:r>
          </w:p>
        </w:tc>
        <w:tc>
          <w:tcPr>
            <w:tcW w:w="1440" w:type="dxa"/>
            <w:vAlign w:val="center"/>
          </w:tcPr>
          <w:p w14:paraId="76D7DA9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担任职务</w:t>
            </w:r>
          </w:p>
        </w:tc>
        <w:tc>
          <w:tcPr>
            <w:tcW w:w="2476" w:type="dxa"/>
            <w:gridSpan w:val="2"/>
            <w:vAlign w:val="center"/>
          </w:tcPr>
          <w:p w14:paraId="1847E72F">
            <w:pPr>
              <w:spacing w:line="360" w:lineRule="auto"/>
              <w:jc w:val="center"/>
              <w:rPr>
                <w:rFonts w:hint="eastAsia" w:ascii="宋体" w:hAnsi="宋体" w:eastAsia="宋体" w:cs="宋体"/>
                <w:color w:val="auto"/>
                <w:sz w:val="21"/>
                <w:szCs w:val="21"/>
              </w:rPr>
            </w:pPr>
            <w:r>
              <w:rPr>
                <w:rFonts w:hint="eastAsia" w:ascii="宋体" w:hAnsi="宋体" w:eastAsia="宋体"/>
                <w:color w:val="auto"/>
                <w:sz w:val="21"/>
                <w:szCs w:val="21"/>
              </w:rPr>
              <w:t>发包人</w:t>
            </w:r>
            <w:r>
              <w:rPr>
                <w:rFonts w:hint="eastAsia" w:ascii="宋体" w:hAnsi="宋体" w:eastAsia="宋体" w:cs="宋体"/>
                <w:color w:val="auto"/>
                <w:sz w:val="21"/>
                <w:szCs w:val="21"/>
              </w:rPr>
              <w:t>及联系电话</w:t>
            </w:r>
          </w:p>
        </w:tc>
      </w:tr>
      <w:tr w14:paraId="3EB98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3D22607F">
            <w:pPr>
              <w:spacing w:line="360" w:lineRule="auto"/>
              <w:jc w:val="center"/>
              <w:rPr>
                <w:rFonts w:hint="eastAsia" w:ascii="宋体" w:hAnsi="宋体" w:eastAsia="宋体" w:cs="宋体"/>
                <w:color w:val="auto"/>
                <w:sz w:val="21"/>
                <w:szCs w:val="21"/>
              </w:rPr>
            </w:pPr>
          </w:p>
        </w:tc>
        <w:tc>
          <w:tcPr>
            <w:tcW w:w="3057" w:type="dxa"/>
            <w:gridSpan w:val="4"/>
            <w:vAlign w:val="center"/>
          </w:tcPr>
          <w:p w14:paraId="3A0F2D5E">
            <w:pPr>
              <w:spacing w:line="360" w:lineRule="auto"/>
              <w:jc w:val="center"/>
              <w:rPr>
                <w:rFonts w:hint="eastAsia" w:ascii="宋体" w:hAnsi="宋体" w:eastAsia="宋体" w:cs="宋体"/>
                <w:color w:val="auto"/>
                <w:sz w:val="21"/>
                <w:szCs w:val="21"/>
              </w:rPr>
            </w:pPr>
          </w:p>
        </w:tc>
        <w:tc>
          <w:tcPr>
            <w:tcW w:w="1440" w:type="dxa"/>
            <w:vAlign w:val="center"/>
          </w:tcPr>
          <w:p w14:paraId="12E45D90">
            <w:pPr>
              <w:spacing w:line="360" w:lineRule="auto"/>
              <w:jc w:val="center"/>
              <w:rPr>
                <w:rFonts w:hint="eastAsia" w:ascii="宋体" w:hAnsi="宋体" w:eastAsia="宋体" w:cs="宋体"/>
                <w:color w:val="auto"/>
                <w:sz w:val="21"/>
                <w:szCs w:val="21"/>
              </w:rPr>
            </w:pPr>
          </w:p>
        </w:tc>
        <w:tc>
          <w:tcPr>
            <w:tcW w:w="2476" w:type="dxa"/>
            <w:gridSpan w:val="2"/>
            <w:vAlign w:val="center"/>
          </w:tcPr>
          <w:p w14:paraId="7A8A2622">
            <w:pPr>
              <w:spacing w:line="360" w:lineRule="auto"/>
              <w:jc w:val="center"/>
              <w:rPr>
                <w:rFonts w:hint="eastAsia" w:ascii="宋体" w:hAnsi="宋体" w:eastAsia="宋体" w:cs="宋体"/>
                <w:color w:val="auto"/>
                <w:sz w:val="21"/>
                <w:szCs w:val="21"/>
              </w:rPr>
            </w:pPr>
          </w:p>
        </w:tc>
      </w:tr>
      <w:tr w14:paraId="68F82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6BF3C242">
            <w:pPr>
              <w:spacing w:line="360" w:lineRule="auto"/>
              <w:jc w:val="center"/>
              <w:rPr>
                <w:rFonts w:hint="eastAsia" w:ascii="宋体" w:hAnsi="宋体" w:eastAsia="宋体" w:cs="宋体"/>
                <w:color w:val="auto"/>
                <w:sz w:val="21"/>
                <w:szCs w:val="21"/>
              </w:rPr>
            </w:pPr>
          </w:p>
        </w:tc>
        <w:tc>
          <w:tcPr>
            <w:tcW w:w="3057" w:type="dxa"/>
            <w:gridSpan w:val="4"/>
            <w:vAlign w:val="center"/>
          </w:tcPr>
          <w:p w14:paraId="6A5012D0">
            <w:pPr>
              <w:spacing w:line="360" w:lineRule="auto"/>
              <w:jc w:val="center"/>
              <w:rPr>
                <w:rFonts w:hint="eastAsia" w:ascii="宋体" w:hAnsi="宋体" w:eastAsia="宋体" w:cs="宋体"/>
                <w:color w:val="auto"/>
                <w:sz w:val="21"/>
                <w:szCs w:val="21"/>
              </w:rPr>
            </w:pPr>
          </w:p>
        </w:tc>
        <w:tc>
          <w:tcPr>
            <w:tcW w:w="1440" w:type="dxa"/>
            <w:vAlign w:val="center"/>
          </w:tcPr>
          <w:p w14:paraId="7EBDD2C2">
            <w:pPr>
              <w:spacing w:line="360" w:lineRule="auto"/>
              <w:jc w:val="center"/>
              <w:rPr>
                <w:rFonts w:hint="eastAsia" w:ascii="宋体" w:hAnsi="宋体" w:eastAsia="宋体" w:cs="宋体"/>
                <w:color w:val="auto"/>
                <w:sz w:val="21"/>
                <w:szCs w:val="21"/>
              </w:rPr>
            </w:pPr>
          </w:p>
        </w:tc>
        <w:tc>
          <w:tcPr>
            <w:tcW w:w="2476" w:type="dxa"/>
            <w:gridSpan w:val="2"/>
            <w:vAlign w:val="center"/>
          </w:tcPr>
          <w:p w14:paraId="0AE95C71">
            <w:pPr>
              <w:spacing w:line="360" w:lineRule="auto"/>
              <w:jc w:val="center"/>
              <w:rPr>
                <w:rFonts w:hint="eastAsia" w:ascii="宋体" w:hAnsi="宋体" w:eastAsia="宋体" w:cs="宋体"/>
                <w:color w:val="auto"/>
                <w:sz w:val="21"/>
                <w:szCs w:val="21"/>
              </w:rPr>
            </w:pPr>
          </w:p>
        </w:tc>
      </w:tr>
      <w:tr w14:paraId="01C0C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217FCF45">
            <w:pPr>
              <w:spacing w:line="360" w:lineRule="auto"/>
              <w:jc w:val="center"/>
              <w:rPr>
                <w:rFonts w:hint="eastAsia" w:ascii="宋体" w:hAnsi="宋体" w:eastAsia="宋体" w:cs="宋体"/>
                <w:color w:val="auto"/>
                <w:sz w:val="21"/>
                <w:szCs w:val="21"/>
              </w:rPr>
            </w:pPr>
          </w:p>
        </w:tc>
        <w:tc>
          <w:tcPr>
            <w:tcW w:w="3057" w:type="dxa"/>
            <w:gridSpan w:val="4"/>
            <w:vAlign w:val="center"/>
          </w:tcPr>
          <w:p w14:paraId="4A42F8F1">
            <w:pPr>
              <w:spacing w:line="360" w:lineRule="auto"/>
              <w:jc w:val="center"/>
              <w:rPr>
                <w:rFonts w:hint="eastAsia" w:ascii="宋体" w:hAnsi="宋体" w:eastAsia="宋体" w:cs="宋体"/>
                <w:color w:val="auto"/>
                <w:sz w:val="21"/>
                <w:szCs w:val="21"/>
              </w:rPr>
            </w:pPr>
          </w:p>
        </w:tc>
        <w:tc>
          <w:tcPr>
            <w:tcW w:w="1440" w:type="dxa"/>
            <w:vAlign w:val="center"/>
          </w:tcPr>
          <w:p w14:paraId="4EB99DDF">
            <w:pPr>
              <w:spacing w:line="360" w:lineRule="auto"/>
              <w:jc w:val="center"/>
              <w:rPr>
                <w:rFonts w:hint="eastAsia" w:ascii="宋体" w:hAnsi="宋体" w:eastAsia="宋体" w:cs="宋体"/>
                <w:color w:val="auto"/>
                <w:sz w:val="21"/>
                <w:szCs w:val="21"/>
              </w:rPr>
            </w:pPr>
          </w:p>
        </w:tc>
        <w:tc>
          <w:tcPr>
            <w:tcW w:w="2476" w:type="dxa"/>
            <w:gridSpan w:val="2"/>
            <w:vAlign w:val="center"/>
          </w:tcPr>
          <w:p w14:paraId="1969795B">
            <w:pPr>
              <w:spacing w:line="360" w:lineRule="auto"/>
              <w:jc w:val="center"/>
              <w:rPr>
                <w:rFonts w:hint="eastAsia" w:ascii="宋体" w:hAnsi="宋体" w:eastAsia="宋体" w:cs="宋体"/>
                <w:color w:val="auto"/>
                <w:sz w:val="21"/>
                <w:szCs w:val="21"/>
              </w:rPr>
            </w:pPr>
          </w:p>
        </w:tc>
      </w:tr>
      <w:tr w14:paraId="509DA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55651D6D">
            <w:pPr>
              <w:spacing w:line="360" w:lineRule="auto"/>
              <w:jc w:val="center"/>
              <w:rPr>
                <w:rFonts w:hint="eastAsia" w:ascii="宋体" w:hAnsi="宋体" w:eastAsia="宋体" w:cs="宋体"/>
                <w:color w:val="auto"/>
                <w:sz w:val="21"/>
                <w:szCs w:val="21"/>
              </w:rPr>
            </w:pPr>
          </w:p>
        </w:tc>
        <w:tc>
          <w:tcPr>
            <w:tcW w:w="3057" w:type="dxa"/>
            <w:gridSpan w:val="4"/>
            <w:vAlign w:val="center"/>
          </w:tcPr>
          <w:p w14:paraId="50649E30">
            <w:pPr>
              <w:spacing w:line="360" w:lineRule="auto"/>
              <w:jc w:val="center"/>
              <w:rPr>
                <w:rFonts w:hint="eastAsia" w:ascii="宋体" w:hAnsi="宋体" w:eastAsia="宋体" w:cs="宋体"/>
                <w:color w:val="auto"/>
                <w:sz w:val="21"/>
                <w:szCs w:val="21"/>
              </w:rPr>
            </w:pPr>
          </w:p>
        </w:tc>
        <w:tc>
          <w:tcPr>
            <w:tcW w:w="1440" w:type="dxa"/>
            <w:vAlign w:val="center"/>
          </w:tcPr>
          <w:p w14:paraId="19ABDC6D">
            <w:pPr>
              <w:spacing w:line="360" w:lineRule="auto"/>
              <w:jc w:val="center"/>
              <w:rPr>
                <w:rFonts w:hint="eastAsia" w:ascii="宋体" w:hAnsi="宋体" w:eastAsia="宋体" w:cs="宋体"/>
                <w:color w:val="auto"/>
                <w:sz w:val="21"/>
                <w:szCs w:val="21"/>
              </w:rPr>
            </w:pPr>
          </w:p>
        </w:tc>
        <w:tc>
          <w:tcPr>
            <w:tcW w:w="2476" w:type="dxa"/>
            <w:gridSpan w:val="2"/>
            <w:vAlign w:val="center"/>
          </w:tcPr>
          <w:p w14:paraId="2E728EA9">
            <w:pPr>
              <w:spacing w:line="360" w:lineRule="auto"/>
              <w:jc w:val="center"/>
              <w:rPr>
                <w:rFonts w:hint="eastAsia" w:ascii="宋体" w:hAnsi="宋体" w:eastAsia="宋体" w:cs="宋体"/>
                <w:color w:val="auto"/>
                <w:sz w:val="21"/>
                <w:szCs w:val="21"/>
              </w:rPr>
            </w:pPr>
          </w:p>
        </w:tc>
      </w:tr>
      <w:tr w14:paraId="092D2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25BB67C5">
            <w:pPr>
              <w:spacing w:line="360" w:lineRule="auto"/>
              <w:jc w:val="center"/>
              <w:rPr>
                <w:rFonts w:hint="eastAsia" w:ascii="宋体" w:hAnsi="宋体" w:eastAsia="宋体" w:cs="宋体"/>
                <w:color w:val="auto"/>
                <w:sz w:val="21"/>
                <w:szCs w:val="21"/>
              </w:rPr>
            </w:pPr>
          </w:p>
        </w:tc>
        <w:tc>
          <w:tcPr>
            <w:tcW w:w="3057" w:type="dxa"/>
            <w:gridSpan w:val="4"/>
            <w:vAlign w:val="center"/>
          </w:tcPr>
          <w:p w14:paraId="74CC6FE4">
            <w:pPr>
              <w:spacing w:line="360" w:lineRule="auto"/>
              <w:jc w:val="center"/>
              <w:rPr>
                <w:rFonts w:hint="eastAsia" w:ascii="宋体" w:hAnsi="宋体" w:eastAsia="宋体" w:cs="宋体"/>
                <w:color w:val="auto"/>
                <w:sz w:val="21"/>
                <w:szCs w:val="21"/>
              </w:rPr>
            </w:pPr>
          </w:p>
        </w:tc>
        <w:tc>
          <w:tcPr>
            <w:tcW w:w="1440" w:type="dxa"/>
            <w:vAlign w:val="center"/>
          </w:tcPr>
          <w:p w14:paraId="0393B28D">
            <w:pPr>
              <w:spacing w:line="360" w:lineRule="auto"/>
              <w:jc w:val="center"/>
              <w:rPr>
                <w:rFonts w:hint="eastAsia" w:ascii="宋体" w:hAnsi="宋体" w:eastAsia="宋体" w:cs="宋体"/>
                <w:color w:val="auto"/>
                <w:sz w:val="21"/>
                <w:szCs w:val="21"/>
              </w:rPr>
            </w:pPr>
          </w:p>
        </w:tc>
        <w:tc>
          <w:tcPr>
            <w:tcW w:w="2476" w:type="dxa"/>
            <w:gridSpan w:val="2"/>
            <w:vAlign w:val="center"/>
          </w:tcPr>
          <w:p w14:paraId="7E3C2FEF">
            <w:pPr>
              <w:spacing w:line="360" w:lineRule="auto"/>
              <w:jc w:val="center"/>
              <w:rPr>
                <w:rFonts w:hint="eastAsia" w:ascii="宋体" w:hAnsi="宋体" w:eastAsia="宋体" w:cs="宋体"/>
                <w:color w:val="auto"/>
                <w:sz w:val="21"/>
                <w:szCs w:val="21"/>
              </w:rPr>
            </w:pPr>
          </w:p>
        </w:tc>
      </w:tr>
      <w:tr w14:paraId="2DFC6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6C4EAB27">
            <w:pPr>
              <w:spacing w:line="360" w:lineRule="auto"/>
              <w:jc w:val="center"/>
              <w:rPr>
                <w:rFonts w:hint="eastAsia" w:ascii="宋体" w:hAnsi="宋体" w:eastAsia="宋体" w:cs="宋体"/>
                <w:color w:val="auto"/>
                <w:sz w:val="21"/>
                <w:szCs w:val="21"/>
              </w:rPr>
            </w:pPr>
          </w:p>
        </w:tc>
        <w:tc>
          <w:tcPr>
            <w:tcW w:w="3057" w:type="dxa"/>
            <w:gridSpan w:val="4"/>
            <w:vAlign w:val="center"/>
          </w:tcPr>
          <w:p w14:paraId="58F7C56E">
            <w:pPr>
              <w:spacing w:line="360" w:lineRule="auto"/>
              <w:jc w:val="center"/>
              <w:rPr>
                <w:rFonts w:hint="eastAsia" w:ascii="宋体" w:hAnsi="宋体" w:eastAsia="宋体" w:cs="宋体"/>
                <w:color w:val="auto"/>
                <w:sz w:val="21"/>
                <w:szCs w:val="21"/>
              </w:rPr>
            </w:pPr>
          </w:p>
        </w:tc>
        <w:tc>
          <w:tcPr>
            <w:tcW w:w="1440" w:type="dxa"/>
            <w:vAlign w:val="center"/>
          </w:tcPr>
          <w:p w14:paraId="26C6CD68">
            <w:pPr>
              <w:spacing w:line="360" w:lineRule="auto"/>
              <w:jc w:val="center"/>
              <w:rPr>
                <w:rFonts w:hint="eastAsia" w:ascii="宋体" w:hAnsi="宋体" w:eastAsia="宋体" w:cs="宋体"/>
                <w:color w:val="auto"/>
                <w:sz w:val="21"/>
                <w:szCs w:val="21"/>
              </w:rPr>
            </w:pPr>
          </w:p>
        </w:tc>
        <w:tc>
          <w:tcPr>
            <w:tcW w:w="2476" w:type="dxa"/>
            <w:gridSpan w:val="2"/>
            <w:vAlign w:val="center"/>
          </w:tcPr>
          <w:p w14:paraId="4382BB9F">
            <w:pPr>
              <w:spacing w:line="360" w:lineRule="auto"/>
              <w:jc w:val="center"/>
              <w:rPr>
                <w:rFonts w:hint="eastAsia" w:ascii="宋体" w:hAnsi="宋体" w:eastAsia="宋体" w:cs="宋体"/>
                <w:color w:val="auto"/>
                <w:sz w:val="21"/>
                <w:szCs w:val="21"/>
              </w:rPr>
            </w:pPr>
          </w:p>
        </w:tc>
      </w:tr>
      <w:tr w14:paraId="24733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18E19765">
            <w:pPr>
              <w:spacing w:line="360" w:lineRule="auto"/>
              <w:jc w:val="center"/>
              <w:rPr>
                <w:rFonts w:hint="eastAsia" w:ascii="宋体" w:hAnsi="宋体" w:eastAsia="宋体" w:cs="宋体"/>
                <w:color w:val="auto"/>
                <w:sz w:val="21"/>
                <w:szCs w:val="21"/>
              </w:rPr>
            </w:pPr>
          </w:p>
        </w:tc>
        <w:tc>
          <w:tcPr>
            <w:tcW w:w="3057" w:type="dxa"/>
            <w:gridSpan w:val="4"/>
            <w:vAlign w:val="center"/>
          </w:tcPr>
          <w:p w14:paraId="4377D98E">
            <w:pPr>
              <w:spacing w:line="360" w:lineRule="auto"/>
              <w:jc w:val="center"/>
              <w:rPr>
                <w:rFonts w:hint="eastAsia" w:ascii="宋体" w:hAnsi="宋体" w:eastAsia="宋体" w:cs="宋体"/>
                <w:color w:val="auto"/>
                <w:sz w:val="21"/>
                <w:szCs w:val="21"/>
              </w:rPr>
            </w:pPr>
          </w:p>
        </w:tc>
        <w:tc>
          <w:tcPr>
            <w:tcW w:w="1440" w:type="dxa"/>
            <w:vAlign w:val="center"/>
          </w:tcPr>
          <w:p w14:paraId="78CC6F8F">
            <w:pPr>
              <w:spacing w:line="360" w:lineRule="auto"/>
              <w:jc w:val="center"/>
              <w:rPr>
                <w:rFonts w:hint="eastAsia" w:ascii="宋体" w:hAnsi="宋体" w:eastAsia="宋体" w:cs="宋体"/>
                <w:color w:val="auto"/>
                <w:sz w:val="21"/>
                <w:szCs w:val="21"/>
              </w:rPr>
            </w:pPr>
          </w:p>
        </w:tc>
        <w:tc>
          <w:tcPr>
            <w:tcW w:w="2476" w:type="dxa"/>
            <w:gridSpan w:val="2"/>
            <w:vAlign w:val="center"/>
          </w:tcPr>
          <w:p w14:paraId="0441E421">
            <w:pPr>
              <w:spacing w:line="360" w:lineRule="auto"/>
              <w:jc w:val="center"/>
              <w:rPr>
                <w:rFonts w:hint="eastAsia" w:ascii="宋体" w:hAnsi="宋体" w:eastAsia="宋体" w:cs="宋体"/>
                <w:color w:val="auto"/>
                <w:sz w:val="21"/>
                <w:szCs w:val="21"/>
              </w:rPr>
            </w:pPr>
          </w:p>
        </w:tc>
      </w:tr>
      <w:tr w14:paraId="5F123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2280784F">
            <w:pPr>
              <w:spacing w:line="360" w:lineRule="auto"/>
              <w:jc w:val="center"/>
              <w:rPr>
                <w:rFonts w:hint="eastAsia" w:ascii="宋体" w:hAnsi="宋体" w:eastAsia="宋体" w:cs="宋体"/>
                <w:color w:val="auto"/>
                <w:sz w:val="21"/>
                <w:szCs w:val="21"/>
              </w:rPr>
            </w:pPr>
          </w:p>
        </w:tc>
        <w:tc>
          <w:tcPr>
            <w:tcW w:w="3057" w:type="dxa"/>
            <w:gridSpan w:val="4"/>
            <w:vAlign w:val="center"/>
          </w:tcPr>
          <w:p w14:paraId="591F3EDA">
            <w:pPr>
              <w:spacing w:line="360" w:lineRule="auto"/>
              <w:jc w:val="center"/>
              <w:rPr>
                <w:rFonts w:hint="eastAsia" w:ascii="宋体" w:hAnsi="宋体" w:eastAsia="宋体" w:cs="宋体"/>
                <w:color w:val="auto"/>
                <w:sz w:val="21"/>
                <w:szCs w:val="21"/>
              </w:rPr>
            </w:pPr>
          </w:p>
        </w:tc>
        <w:tc>
          <w:tcPr>
            <w:tcW w:w="1440" w:type="dxa"/>
            <w:vAlign w:val="center"/>
          </w:tcPr>
          <w:p w14:paraId="2DE91126">
            <w:pPr>
              <w:spacing w:line="360" w:lineRule="auto"/>
              <w:jc w:val="center"/>
              <w:rPr>
                <w:rFonts w:hint="eastAsia" w:ascii="宋体" w:hAnsi="宋体" w:eastAsia="宋体" w:cs="宋体"/>
                <w:color w:val="auto"/>
                <w:sz w:val="21"/>
                <w:szCs w:val="21"/>
              </w:rPr>
            </w:pPr>
          </w:p>
        </w:tc>
        <w:tc>
          <w:tcPr>
            <w:tcW w:w="2476" w:type="dxa"/>
            <w:gridSpan w:val="2"/>
            <w:vAlign w:val="center"/>
          </w:tcPr>
          <w:p w14:paraId="3863F14F">
            <w:pPr>
              <w:spacing w:line="360" w:lineRule="auto"/>
              <w:jc w:val="center"/>
              <w:rPr>
                <w:rFonts w:hint="eastAsia" w:ascii="宋体" w:hAnsi="宋体" w:eastAsia="宋体" w:cs="宋体"/>
                <w:color w:val="auto"/>
                <w:sz w:val="21"/>
                <w:szCs w:val="21"/>
              </w:rPr>
            </w:pPr>
          </w:p>
        </w:tc>
      </w:tr>
      <w:tr w14:paraId="35E43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44" w:type="dxa"/>
            <w:gridSpan w:val="2"/>
            <w:vAlign w:val="center"/>
          </w:tcPr>
          <w:p w14:paraId="4BB7A59A">
            <w:pPr>
              <w:spacing w:line="360" w:lineRule="auto"/>
              <w:jc w:val="center"/>
              <w:rPr>
                <w:rFonts w:hint="eastAsia" w:ascii="宋体" w:hAnsi="宋体" w:eastAsia="宋体" w:cs="宋体"/>
                <w:color w:val="auto"/>
                <w:sz w:val="21"/>
                <w:szCs w:val="21"/>
              </w:rPr>
            </w:pPr>
          </w:p>
        </w:tc>
        <w:tc>
          <w:tcPr>
            <w:tcW w:w="3057" w:type="dxa"/>
            <w:gridSpan w:val="4"/>
            <w:vAlign w:val="center"/>
          </w:tcPr>
          <w:p w14:paraId="3CBCD501">
            <w:pPr>
              <w:spacing w:line="360" w:lineRule="auto"/>
              <w:jc w:val="center"/>
              <w:rPr>
                <w:rFonts w:hint="eastAsia" w:ascii="宋体" w:hAnsi="宋体" w:eastAsia="宋体" w:cs="宋体"/>
                <w:color w:val="auto"/>
                <w:sz w:val="21"/>
                <w:szCs w:val="21"/>
              </w:rPr>
            </w:pPr>
          </w:p>
        </w:tc>
        <w:tc>
          <w:tcPr>
            <w:tcW w:w="1440" w:type="dxa"/>
            <w:vAlign w:val="center"/>
          </w:tcPr>
          <w:p w14:paraId="52D62142">
            <w:pPr>
              <w:spacing w:line="360" w:lineRule="auto"/>
              <w:jc w:val="center"/>
              <w:rPr>
                <w:rFonts w:hint="eastAsia" w:ascii="宋体" w:hAnsi="宋体" w:eastAsia="宋体" w:cs="宋体"/>
                <w:color w:val="auto"/>
                <w:sz w:val="21"/>
                <w:szCs w:val="21"/>
              </w:rPr>
            </w:pPr>
          </w:p>
        </w:tc>
        <w:tc>
          <w:tcPr>
            <w:tcW w:w="2476" w:type="dxa"/>
            <w:gridSpan w:val="2"/>
            <w:vAlign w:val="center"/>
          </w:tcPr>
          <w:p w14:paraId="14134C15">
            <w:pPr>
              <w:spacing w:line="360" w:lineRule="auto"/>
              <w:jc w:val="center"/>
              <w:rPr>
                <w:rFonts w:hint="eastAsia" w:ascii="宋体" w:hAnsi="宋体" w:eastAsia="宋体" w:cs="宋体"/>
                <w:color w:val="auto"/>
                <w:sz w:val="21"/>
                <w:szCs w:val="21"/>
              </w:rPr>
            </w:pPr>
          </w:p>
        </w:tc>
      </w:tr>
    </w:tbl>
    <w:p w14:paraId="2FD73F6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注：（1）投标人应根据投标人须知第3.5.6项的要求在本表后附相关证明材料扫描件。</w:t>
      </w:r>
    </w:p>
    <w:p w14:paraId="08600727">
      <w:pPr>
        <w:pStyle w:val="29"/>
        <w:tabs>
          <w:tab w:val="left" w:pos="0"/>
          <w:tab w:val="clear" w:pos="1843"/>
        </w:tabs>
        <w:autoSpaceDE w:val="0"/>
        <w:autoSpaceDN w:val="0"/>
        <w:adjustRightInd/>
        <w:spacing w:before="0" w:after="0" w:line="360" w:lineRule="auto"/>
        <w:ind w:left="480" w:right="0" w:rightChars="0" w:firstLine="0"/>
        <w:jc w:val="left"/>
        <w:textAlignment w:val="bottom"/>
        <w:rPr>
          <w:rFonts w:ascii="宋体" w:hAnsi="宋体"/>
          <w:color w:val="auto"/>
          <w:kern w:val="2"/>
          <w:szCs w:val="24"/>
          <w:highlight w:val="none"/>
        </w:rPr>
      </w:pPr>
      <w:r>
        <w:rPr>
          <w:rFonts w:hint="eastAsia" w:ascii="宋体" w:hAnsi="宋体" w:cs="宋体"/>
          <w:color w:val="auto"/>
          <w:szCs w:val="24"/>
        </w:rPr>
        <w:t>（2）社保缴费证明是指，由社保部门出具的主要人员在该投标人单位最近 6 个月连续缴费证明，从招标文件开始下载时间的上一个月或上上个月起算，往前推6个月的连续、不间断的缴费证明，企业设立不足6个月的可少于6个月；退</w:t>
      </w:r>
      <w:r>
        <w:rPr>
          <w:rFonts w:hint="eastAsia" w:ascii="宋体" w:hAnsi="宋体" w:cs="宋体"/>
          <w:color w:val="auto"/>
          <w:szCs w:val="24"/>
          <w:highlight w:val="none"/>
        </w:rPr>
        <w:t>休人员提供退休证明材料，无需提供社保缴费证明；新聘人员提供至少1个月在该投标人单位的社保缴费证明并提供聘用合同。</w:t>
      </w:r>
    </w:p>
    <w:p w14:paraId="141E7852">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宋体" w:hAnsi="宋体"/>
          <w:color w:val="auto"/>
          <w:kern w:val="2"/>
          <w:szCs w:val="24"/>
          <w:highlight w:val="none"/>
        </w:rPr>
      </w:pPr>
      <w:r>
        <w:rPr>
          <w:rFonts w:hint="eastAsia" w:ascii="宋体" w:hAnsi="宋体"/>
          <w:color w:val="auto"/>
          <w:kern w:val="2"/>
          <w:szCs w:val="24"/>
          <w:highlight w:val="none"/>
        </w:rPr>
        <w:t>（3）若未要求专业技术职称、管理过的项目业绩，可不提供。</w:t>
      </w:r>
    </w:p>
    <w:p w14:paraId="542C29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使用电子注册证书的，其电子证书的有效性应符合有关规定。</w:t>
      </w:r>
    </w:p>
    <w:p w14:paraId="7743BBA0">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color w:val="auto"/>
          <w:kern w:val="2"/>
          <w:szCs w:val="24"/>
        </w:rPr>
      </w:pPr>
    </w:p>
    <w:p w14:paraId="7952A536">
      <w:pPr>
        <w:pStyle w:val="29"/>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宋体" w:hAnsi="宋体"/>
          <w:color w:val="auto"/>
          <w:kern w:val="2"/>
          <w:szCs w:val="24"/>
        </w:rPr>
        <w:sectPr>
          <w:pgSz w:w="11906" w:h="16838"/>
          <w:pgMar w:top="1417" w:right="1417" w:bottom="1417" w:left="1417" w:header="851" w:footer="850" w:gutter="0"/>
          <w:cols w:space="720" w:num="1"/>
          <w:docGrid w:type="lines" w:linePitch="312" w:charSpace="0"/>
        </w:sectPr>
      </w:pPr>
    </w:p>
    <w:p w14:paraId="3C649784">
      <w:pPr>
        <w:pStyle w:val="2"/>
        <w:adjustRightInd w:val="0"/>
        <w:snapToGrid w:val="0"/>
        <w:spacing w:line="360" w:lineRule="auto"/>
        <w:jc w:val="center"/>
        <w:rPr>
          <w:rFonts w:hint="eastAsia" w:ascii="宋体" w:hAnsi="宋体" w:eastAsia="宋体"/>
          <w:color w:val="auto"/>
          <w:sz w:val="27"/>
          <w:szCs w:val="22"/>
        </w:rPr>
      </w:pPr>
      <w:r>
        <w:rPr>
          <w:rFonts w:hint="eastAsia" w:ascii="宋体" w:hAnsi="宋体" w:eastAsia="宋体"/>
          <w:color w:val="auto"/>
          <w:sz w:val="27"/>
          <w:szCs w:val="22"/>
        </w:rPr>
        <w:t>七、设计方案（设计大纲）</w:t>
      </w:r>
    </w:p>
    <w:p w14:paraId="38B6F6FA">
      <w:pPr>
        <w:pStyle w:val="2"/>
        <w:adjustRightInd w:val="0"/>
        <w:snapToGrid w:val="0"/>
        <w:spacing w:line="360" w:lineRule="auto"/>
        <w:jc w:val="center"/>
        <w:rPr>
          <w:rFonts w:hint="eastAsia" w:ascii="宋体" w:hAnsi="宋体" w:eastAsia="宋体"/>
          <w:color w:val="auto"/>
          <w:sz w:val="27"/>
          <w:szCs w:val="22"/>
        </w:rPr>
      </w:pPr>
      <w:r>
        <w:rPr>
          <w:rFonts w:hint="eastAsia" w:ascii="宋体" w:hAnsi="宋体" w:eastAsia="宋体"/>
          <w:color w:val="auto"/>
          <w:sz w:val="27"/>
          <w:szCs w:val="22"/>
        </w:rPr>
        <w:br w:type="page"/>
      </w:r>
      <w:r>
        <w:rPr>
          <w:rFonts w:hint="eastAsia" w:ascii="宋体" w:hAnsi="宋体" w:eastAsia="宋体"/>
          <w:color w:val="auto"/>
          <w:sz w:val="27"/>
          <w:szCs w:val="22"/>
        </w:rPr>
        <w:t>八、其他资料</w:t>
      </w:r>
    </w:p>
    <w:p w14:paraId="6B4E578E">
      <w:pPr>
        <w:spacing w:line="360" w:lineRule="auto"/>
        <w:rPr>
          <w:rFonts w:hint="eastAsia" w:ascii="宋体" w:hAnsi="宋体" w:eastAsia="宋体"/>
          <w:color w:val="auto"/>
          <w:sz w:val="24"/>
          <w:szCs w:val="24"/>
        </w:rPr>
      </w:pPr>
      <w:r>
        <w:rPr>
          <w:rFonts w:hint="eastAsia" w:ascii="宋体" w:hAnsi="宋体" w:eastAsia="宋体"/>
          <w:color w:val="auto"/>
          <w:sz w:val="24"/>
          <w:szCs w:val="24"/>
        </w:rPr>
        <w:t>注：招标人要求投标人提供的其他资料应在第二章“投标人须知前附表”3.1.1“构成投标文件的其他资料”中列出。</w:t>
      </w:r>
    </w:p>
    <w:p w14:paraId="49955854">
      <w:pPr>
        <w:spacing w:line="360" w:lineRule="auto"/>
        <w:rPr>
          <w:rFonts w:hint="eastAsia" w:ascii="宋体" w:hAnsi="宋体" w:eastAsia="宋体"/>
          <w:color w:val="auto"/>
          <w:sz w:val="24"/>
          <w:szCs w:val="24"/>
        </w:rPr>
      </w:pPr>
    </w:p>
    <w:p w14:paraId="60256468">
      <w:pPr>
        <w:pStyle w:val="18"/>
        <w:spacing w:line="360" w:lineRule="auto"/>
        <w:rPr>
          <w:rFonts w:ascii="宋体" w:hAnsi="宋体" w:eastAsia="宋体"/>
          <w:color w:val="auto"/>
          <w:sz w:val="24"/>
          <w:szCs w:val="24"/>
        </w:rPr>
      </w:pPr>
    </w:p>
    <w:p w14:paraId="4B9EDF45">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17B5CA0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0EC293A1">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058E1ECC">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0389F8F8">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7ED2CD1B">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4A1BAED6">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p>
    <w:p w14:paraId="23EA67E3">
      <w:pPr>
        <w:keepLines w:val="0"/>
        <w:pageBreakBefore w:val="0"/>
        <w:wordWrap/>
        <w:topLinePunct w:val="0"/>
        <w:bidi w:val="0"/>
        <w:spacing w:line="576" w:lineRule="exact"/>
        <w:jc w:val="center"/>
        <w:rPr>
          <w:rFonts w:ascii="宋体" w:hAnsi="宋体" w:eastAsia="宋体"/>
          <w:b/>
          <w:color w:val="auto"/>
          <w:sz w:val="44"/>
        </w:rPr>
      </w:pPr>
    </w:p>
    <w:p w14:paraId="78303D55">
      <w:pPr>
        <w:keepLines w:val="0"/>
        <w:pageBreakBefore w:val="0"/>
        <w:wordWrap/>
        <w:topLinePunct w:val="0"/>
        <w:bidi w:val="0"/>
        <w:spacing w:line="576" w:lineRule="exact"/>
        <w:jc w:val="center"/>
        <w:rPr>
          <w:rFonts w:hint="eastAsia" w:ascii="宋体" w:hAnsi="宋体" w:eastAsia="宋体" w:cs="宋体"/>
          <w:b/>
          <w:color w:val="auto"/>
          <w:sz w:val="72"/>
          <w:szCs w:val="72"/>
        </w:rPr>
      </w:pPr>
    </w:p>
    <w:p w14:paraId="295BCD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auto"/>
          <w:sz w:val="28"/>
          <w:szCs w:val="28"/>
          <w:lang w:val="en-US" w:eastAsia="zh-CN"/>
        </w:rPr>
      </w:pPr>
    </w:p>
    <w:sectPr>
      <w:headerReference r:id="rId4" w:type="default"/>
      <w:footerReference r:id="rId5" w:type="default"/>
      <w:pgSz w:w="11906" w:h="16838"/>
      <w:pgMar w:top="1440" w:right="1800" w:bottom="1440" w:left="1800"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2FC570-01EE-4BEB-97FF-B69030A9CAA2}"/>
  </w:font>
  <w:font w:name="黑体">
    <w:panose1 w:val="02010600030101010101"/>
    <w:charset w:val="86"/>
    <w:family w:val="auto"/>
    <w:pitch w:val="default"/>
    <w:sig w:usb0="800002BF" w:usb1="38CF7CFA" w:usb2="00000016" w:usb3="00000000" w:csb0="00040001" w:csb1="00000000"/>
    <w:embedRegular r:id="rId2" w:fontKey="{C933F24B-8563-4042-B006-8D757ADA4384}"/>
  </w:font>
  <w:font w:name="Courier New">
    <w:panose1 w:val="02070309020205020404"/>
    <w:charset w:val="01"/>
    <w:family w:val="modern"/>
    <w:pitch w:val="default"/>
    <w:sig w:usb0="E0002EFF" w:usb1="C0007843" w:usb2="00000009" w:usb3="00000000" w:csb0="400001FF" w:csb1="FFFF0000"/>
    <w:embedRegular r:id="rId3" w:fontKey="{A77CD875-4C8A-41C0-99E6-3C742DA6B9C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9147F5B4-FE57-461B-AF89-F4C6813C46B8}"/>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F9ED525F-DAC5-43EF-B164-913064E4DE90}"/>
  </w:font>
  <w:font w:name="等线 Light">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Wingdings 2">
    <w:panose1 w:val="05020102010507070707"/>
    <w:charset w:val="02"/>
    <w:family w:val="roman"/>
    <w:pitch w:val="default"/>
    <w:sig w:usb0="00000000" w:usb1="00000000" w:usb2="00000000" w:usb3="00000000" w:csb0="80000000" w:csb1="00000000"/>
    <w:embedRegular r:id="rId6" w:fontKey="{08346A78-AF16-4BEF-9685-45A0F18CFAB7}"/>
  </w:font>
  <w:font w:name="仿宋">
    <w:panose1 w:val="02010609060101010101"/>
    <w:charset w:val="86"/>
    <w:family w:val="auto"/>
    <w:pitch w:val="default"/>
    <w:sig w:usb0="800002BF" w:usb1="38CF7CFA" w:usb2="00000016" w:usb3="00000000" w:csb0="00040001" w:csb1="00000000"/>
    <w:embedRegular r:id="rId7" w:fontKey="{E1E6A778-363C-4899-9AE7-B8BCBC6DCA8E}"/>
  </w:font>
  <w:font w:name="微软雅黑">
    <w:panose1 w:val="020B0503020204020204"/>
    <w:charset w:val="86"/>
    <w:family w:val="auto"/>
    <w:pitch w:val="default"/>
    <w:sig w:usb0="80000287" w:usb1="2ACF3C50" w:usb2="00000016" w:usb3="00000000" w:csb0="0004001F" w:csb1="00000000"/>
    <w:embedRegular r:id="rId8" w:fontKey="{35EB8732-B8F7-446A-91FE-0E79A5F89920}"/>
  </w:font>
  <w:font w:name="华文中宋">
    <w:panose1 w:val="02010600040101010101"/>
    <w:charset w:val="86"/>
    <w:family w:val="auto"/>
    <w:pitch w:val="default"/>
    <w:sig w:usb0="00000287" w:usb1="080F0000" w:usb2="00000000" w:usb3="00000000" w:csb0="0004009F" w:csb1="DFD70000"/>
    <w:embedRegular r:id="rId9" w:fontKey="{A129EBB6-9A6E-4857-96A4-A1302C552FE7}"/>
  </w:font>
  <w:font w:name="MingLiU_HKSCS">
    <w:altName w:val="PMingLiU-ExtB"/>
    <w:panose1 w:val="02020500000000000000"/>
    <w:charset w:val="88"/>
    <w:family w:val="roman"/>
    <w:pitch w:val="default"/>
    <w:sig w:usb0="00000000" w:usb1="00000000" w:usb2="00000016" w:usb3="00000000" w:csb0="00100001" w:csb1="00000000"/>
    <w:embedRegular r:id="rId10" w:fontKey="{C36045D0-778E-4B29-B47B-54198EB70B9F}"/>
  </w:font>
  <w:font w:name="PMingLiU-ExtB">
    <w:panose1 w:val="02020500000000000000"/>
    <w:charset w:val="88"/>
    <w:family w:val="auto"/>
    <w:pitch w:val="default"/>
    <w:sig w:usb0="8000002F" w:usb1="02000008" w:usb2="00000000" w:usb3="00000000" w:csb0="00100001" w:csb1="00000000"/>
  </w:font>
  <w:font w:name="WPSEMBED1">
    <w:panose1 w:val="05020102010507070707"/>
    <w:charset w:val="00"/>
    <w:family w:val="auto"/>
    <w:pitch w:val="default"/>
    <w:sig w:usb0="00000000" w:usb1="00000000" w:usb2="00000000" w:usb3="00000000" w:csb0="8000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4E0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FE6D">
                          <w:pPr>
                            <w:pStyle w:val="13"/>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174</w:t>
                          </w:r>
                          <w:r>
                            <w:rPr>
                              <w:rFonts w:hint="eastAsia" w:eastAsia="宋体"/>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0DEFE6D">
                    <w:pPr>
                      <w:pStyle w:val="13"/>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174</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90B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C6B6F">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F6C6B6F">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2DD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230B"/>
    <w:multiLevelType w:val="singleLevel"/>
    <w:tmpl w:val="9BDB230B"/>
    <w:lvl w:ilvl="0" w:tentative="0">
      <w:start w:val="1"/>
      <w:numFmt w:val="chineseCounting"/>
      <w:suff w:val="nothing"/>
      <w:lvlText w:val="%1、"/>
      <w:lvlJc w:val="left"/>
      <w:rPr>
        <w:rFonts w:hint="eastAsia"/>
      </w:rPr>
    </w:lvl>
  </w:abstractNum>
  <w:abstractNum w:abstractNumId="1">
    <w:nsid w:val="A0B5A458"/>
    <w:multiLevelType w:val="singleLevel"/>
    <w:tmpl w:val="A0B5A458"/>
    <w:lvl w:ilvl="0" w:tentative="0">
      <w:start w:val="2"/>
      <w:numFmt w:val="chineseCounting"/>
      <w:suff w:val="space"/>
      <w:lvlText w:val="第%1章"/>
      <w:lvlJc w:val="left"/>
      <w:rPr>
        <w:rFonts w:hint="eastAsia"/>
      </w:rPr>
    </w:lvl>
  </w:abstractNum>
  <w:abstractNum w:abstractNumId="2">
    <w:nsid w:val="00F528D9"/>
    <w:multiLevelType w:val="singleLevel"/>
    <w:tmpl w:val="00F528D9"/>
    <w:lvl w:ilvl="0" w:tentative="0">
      <w:start w:val="2"/>
      <w:numFmt w:val="decimal"/>
      <w:suff w:val="nothing"/>
      <w:lvlText w:val="（%1）"/>
      <w:lvlJc w:val="left"/>
      <w:pPr>
        <w:ind w:left="480" w:firstLine="0"/>
      </w:pPr>
    </w:lvl>
  </w:abstractNum>
  <w:abstractNum w:abstractNumId="3">
    <w:nsid w:val="0300F005"/>
    <w:multiLevelType w:val="singleLevel"/>
    <w:tmpl w:val="0300F005"/>
    <w:lvl w:ilvl="0" w:tentative="0">
      <w:start w:val="1"/>
      <w:numFmt w:val="decimal"/>
      <w:suff w:val="nothing"/>
      <w:lvlText w:val="（%1）"/>
      <w:lvlJc w:val="left"/>
    </w:lvl>
  </w:abstractNum>
  <w:abstractNum w:abstractNumId="4">
    <w:nsid w:val="398C635A"/>
    <w:multiLevelType w:val="multilevel"/>
    <w:tmpl w:val="398C635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BA7813"/>
    <w:multiLevelType w:val="singleLevel"/>
    <w:tmpl w:val="61BA7813"/>
    <w:lvl w:ilvl="0" w:tentative="0">
      <w:start w:val="4"/>
      <w:numFmt w:val="chineseCounting"/>
      <w:suff w:val="nothing"/>
      <w:lvlText w:val="%1、"/>
      <w:lvlJc w:val="left"/>
      <w:rPr>
        <w:rFonts w:hint="eastAsia"/>
      </w:rPr>
    </w:lvl>
  </w:abstractNum>
  <w:abstractNum w:abstractNumId="6">
    <w:nsid w:val="674C4F73"/>
    <w:multiLevelType w:val="singleLevel"/>
    <w:tmpl w:val="674C4F73"/>
    <w:lvl w:ilvl="0" w:tentative="0">
      <w:start w:val="1"/>
      <w:numFmt w:val="decimal"/>
      <w:suff w:val="nothing"/>
      <w:lvlText w:val="（%1）"/>
      <w:lvlJc w:val="left"/>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F20F76"/>
    <w:rsid w:val="00007989"/>
    <w:rsid w:val="0001633C"/>
    <w:rsid w:val="00120E24"/>
    <w:rsid w:val="001C34D6"/>
    <w:rsid w:val="00276416"/>
    <w:rsid w:val="002935FA"/>
    <w:rsid w:val="0029730E"/>
    <w:rsid w:val="00333221"/>
    <w:rsid w:val="00351FAB"/>
    <w:rsid w:val="00392ED1"/>
    <w:rsid w:val="003A042A"/>
    <w:rsid w:val="0040219B"/>
    <w:rsid w:val="00426119"/>
    <w:rsid w:val="00471EB3"/>
    <w:rsid w:val="00492DDE"/>
    <w:rsid w:val="00495C4C"/>
    <w:rsid w:val="004F1578"/>
    <w:rsid w:val="00511A2A"/>
    <w:rsid w:val="00543E80"/>
    <w:rsid w:val="005B2D30"/>
    <w:rsid w:val="005E37C1"/>
    <w:rsid w:val="00607E07"/>
    <w:rsid w:val="00662CA6"/>
    <w:rsid w:val="00666909"/>
    <w:rsid w:val="00692B72"/>
    <w:rsid w:val="006B19F8"/>
    <w:rsid w:val="006C24CF"/>
    <w:rsid w:val="006C52C9"/>
    <w:rsid w:val="00710E8D"/>
    <w:rsid w:val="00711F2B"/>
    <w:rsid w:val="00795903"/>
    <w:rsid w:val="008363F9"/>
    <w:rsid w:val="00851E16"/>
    <w:rsid w:val="00853BD8"/>
    <w:rsid w:val="008C208C"/>
    <w:rsid w:val="009B43DC"/>
    <w:rsid w:val="009D1463"/>
    <w:rsid w:val="009D2145"/>
    <w:rsid w:val="009E2B3D"/>
    <w:rsid w:val="00A30EE1"/>
    <w:rsid w:val="00AA00C5"/>
    <w:rsid w:val="00AD13EE"/>
    <w:rsid w:val="00B81B9B"/>
    <w:rsid w:val="00CC4AC1"/>
    <w:rsid w:val="00CD641C"/>
    <w:rsid w:val="00CF1650"/>
    <w:rsid w:val="00D10797"/>
    <w:rsid w:val="00D527C2"/>
    <w:rsid w:val="00DA7D71"/>
    <w:rsid w:val="00E12E16"/>
    <w:rsid w:val="00E234F3"/>
    <w:rsid w:val="00E23858"/>
    <w:rsid w:val="00EB68DE"/>
    <w:rsid w:val="00EF2714"/>
    <w:rsid w:val="00F20F76"/>
    <w:rsid w:val="00F55E34"/>
    <w:rsid w:val="00F8357E"/>
    <w:rsid w:val="00F97FD6"/>
    <w:rsid w:val="00FE2977"/>
    <w:rsid w:val="0287342D"/>
    <w:rsid w:val="0293614C"/>
    <w:rsid w:val="030616CA"/>
    <w:rsid w:val="035C5045"/>
    <w:rsid w:val="03CE43F0"/>
    <w:rsid w:val="03D1333D"/>
    <w:rsid w:val="03F40704"/>
    <w:rsid w:val="04351998"/>
    <w:rsid w:val="04354091"/>
    <w:rsid w:val="04BB1F3C"/>
    <w:rsid w:val="04C675B2"/>
    <w:rsid w:val="04FB2E6F"/>
    <w:rsid w:val="051C4A8C"/>
    <w:rsid w:val="052676B9"/>
    <w:rsid w:val="05545FD4"/>
    <w:rsid w:val="05802AE0"/>
    <w:rsid w:val="05D2514D"/>
    <w:rsid w:val="05E355AA"/>
    <w:rsid w:val="05FB6D97"/>
    <w:rsid w:val="0646582D"/>
    <w:rsid w:val="065A3ABE"/>
    <w:rsid w:val="06AE32A9"/>
    <w:rsid w:val="06C04B42"/>
    <w:rsid w:val="06D11378"/>
    <w:rsid w:val="06D84CBA"/>
    <w:rsid w:val="08E81855"/>
    <w:rsid w:val="097B3BF5"/>
    <w:rsid w:val="09AD2157"/>
    <w:rsid w:val="0A5B1F0B"/>
    <w:rsid w:val="0A683682"/>
    <w:rsid w:val="0AE61DC4"/>
    <w:rsid w:val="0B093D05"/>
    <w:rsid w:val="0B331BEE"/>
    <w:rsid w:val="0BAD643E"/>
    <w:rsid w:val="0BE45BD8"/>
    <w:rsid w:val="0BF24799"/>
    <w:rsid w:val="0C281192"/>
    <w:rsid w:val="0D21764F"/>
    <w:rsid w:val="0D244137"/>
    <w:rsid w:val="0E9B4C74"/>
    <w:rsid w:val="0EA7706A"/>
    <w:rsid w:val="0EF40828"/>
    <w:rsid w:val="0F731801"/>
    <w:rsid w:val="0FA27856"/>
    <w:rsid w:val="100006E3"/>
    <w:rsid w:val="10994689"/>
    <w:rsid w:val="10DD0D23"/>
    <w:rsid w:val="10E45321"/>
    <w:rsid w:val="11603F53"/>
    <w:rsid w:val="117B76D5"/>
    <w:rsid w:val="120738D1"/>
    <w:rsid w:val="1224655D"/>
    <w:rsid w:val="123C051C"/>
    <w:rsid w:val="1259356A"/>
    <w:rsid w:val="12F67FD1"/>
    <w:rsid w:val="132A1ACF"/>
    <w:rsid w:val="141F1211"/>
    <w:rsid w:val="14CD6F81"/>
    <w:rsid w:val="14F926F4"/>
    <w:rsid w:val="15BF5528"/>
    <w:rsid w:val="16651B36"/>
    <w:rsid w:val="16D643DE"/>
    <w:rsid w:val="16E96798"/>
    <w:rsid w:val="17253C74"/>
    <w:rsid w:val="17F13B56"/>
    <w:rsid w:val="193248B5"/>
    <w:rsid w:val="199D3F96"/>
    <w:rsid w:val="1A0D279E"/>
    <w:rsid w:val="1A6B5E42"/>
    <w:rsid w:val="1A841F91"/>
    <w:rsid w:val="1B0C7298"/>
    <w:rsid w:val="1BC67D7C"/>
    <w:rsid w:val="1D1C3424"/>
    <w:rsid w:val="1D4A0A30"/>
    <w:rsid w:val="1DBD6EEA"/>
    <w:rsid w:val="1DCB645B"/>
    <w:rsid w:val="1E0E1BB0"/>
    <w:rsid w:val="1E652BA8"/>
    <w:rsid w:val="1F1604C2"/>
    <w:rsid w:val="1F220A99"/>
    <w:rsid w:val="1F5350F7"/>
    <w:rsid w:val="1F762981"/>
    <w:rsid w:val="1F8E2953"/>
    <w:rsid w:val="1FF561AE"/>
    <w:rsid w:val="206B3A34"/>
    <w:rsid w:val="22765384"/>
    <w:rsid w:val="22FB35A2"/>
    <w:rsid w:val="23865A9B"/>
    <w:rsid w:val="23CC4DDC"/>
    <w:rsid w:val="23FD4E5C"/>
    <w:rsid w:val="243F3FCE"/>
    <w:rsid w:val="257915A3"/>
    <w:rsid w:val="257A33DD"/>
    <w:rsid w:val="26105AEF"/>
    <w:rsid w:val="2704131E"/>
    <w:rsid w:val="274D11CA"/>
    <w:rsid w:val="27A72484"/>
    <w:rsid w:val="27CE5341"/>
    <w:rsid w:val="27E62FAC"/>
    <w:rsid w:val="281A6A27"/>
    <w:rsid w:val="28AD3ACA"/>
    <w:rsid w:val="2A2C0A86"/>
    <w:rsid w:val="2AD41007"/>
    <w:rsid w:val="2B2A0729"/>
    <w:rsid w:val="2B667F60"/>
    <w:rsid w:val="2BA118E2"/>
    <w:rsid w:val="2BBE1493"/>
    <w:rsid w:val="2C6B1CD2"/>
    <w:rsid w:val="2CC00528"/>
    <w:rsid w:val="2D2105E2"/>
    <w:rsid w:val="2D7643E8"/>
    <w:rsid w:val="2F5D1219"/>
    <w:rsid w:val="310F6BE2"/>
    <w:rsid w:val="321801C3"/>
    <w:rsid w:val="323A4620"/>
    <w:rsid w:val="32434AAA"/>
    <w:rsid w:val="32C049E3"/>
    <w:rsid w:val="32D3237F"/>
    <w:rsid w:val="32D373F3"/>
    <w:rsid w:val="32EC3440"/>
    <w:rsid w:val="33813B89"/>
    <w:rsid w:val="33DA0C16"/>
    <w:rsid w:val="34F32864"/>
    <w:rsid w:val="351C625F"/>
    <w:rsid w:val="357E2A76"/>
    <w:rsid w:val="365D27E5"/>
    <w:rsid w:val="3688692F"/>
    <w:rsid w:val="37E64902"/>
    <w:rsid w:val="37F039D3"/>
    <w:rsid w:val="37F76B0F"/>
    <w:rsid w:val="382B6736"/>
    <w:rsid w:val="384A6C3F"/>
    <w:rsid w:val="385D252F"/>
    <w:rsid w:val="39D215E2"/>
    <w:rsid w:val="39EB3364"/>
    <w:rsid w:val="3A7552C3"/>
    <w:rsid w:val="3C073099"/>
    <w:rsid w:val="3C440F6E"/>
    <w:rsid w:val="3C461E13"/>
    <w:rsid w:val="3C753751"/>
    <w:rsid w:val="3D682ADA"/>
    <w:rsid w:val="3D817F26"/>
    <w:rsid w:val="3E1C2E2C"/>
    <w:rsid w:val="3EB952CF"/>
    <w:rsid w:val="3ECF234E"/>
    <w:rsid w:val="3F12422F"/>
    <w:rsid w:val="3F88629F"/>
    <w:rsid w:val="3FA330D9"/>
    <w:rsid w:val="3FCE1E47"/>
    <w:rsid w:val="402C30CE"/>
    <w:rsid w:val="40360E64"/>
    <w:rsid w:val="40DC651F"/>
    <w:rsid w:val="413A1341"/>
    <w:rsid w:val="41611937"/>
    <w:rsid w:val="41636FC4"/>
    <w:rsid w:val="422B4586"/>
    <w:rsid w:val="422E137F"/>
    <w:rsid w:val="42925DB2"/>
    <w:rsid w:val="42F25622"/>
    <w:rsid w:val="4346094B"/>
    <w:rsid w:val="436357AC"/>
    <w:rsid w:val="44143A5B"/>
    <w:rsid w:val="448049A3"/>
    <w:rsid w:val="44BC7116"/>
    <w:rsid w:val="451242C3"/>
    <w:rsid w:val="456A7FAE"/>
    <w:rsid w:val="4604739D"/>
    <w:rsid w:val="462036D5"/>
    <w:rsid w:val="463A4797"/>
    <w:rsid w:val="46CA39ED"/>
    <w:rsid w:val="46DF533E"/>
    <w:rsid w:val="47C46E0C"/>
    <w:rsid w:val="47E23F21"/>
    <w:rsid w:val="480E26A4"/>
    <w:rsid w:val="48647A99"/>
    <w:rsid w:val="498C129E"/>
    <w:rsid w:val="49A92E2B"/>
    <w:rsid w:val="49B3277E"/>
    <w:rsid w:val="4A007C6C"/>
    <w:rsid w:val="4A3459A1"/>
    <w:rsid w:val="4A436B62"/>
    <w:rsid w:val="4A5614C9"/>
    <w:rsid w:val="4ACA4D6A"/>
    <w:rsid w:val="4AEB2504"/>
    <w:rsid w:val="4BED5E07"/>
    <w:rsid w:val="4C520360"/>
    <w:rsid w:val="4CAC6578"/>
    <w:rsid w:val="4CEF795D"/>
    <w:rsid w:val="4D100CD4"/>
    <w:rsid w:val="4D167149"/>
    <w:rsid w:val="4D537EEC"/>
    <w:rsid w:val="4E105DDD"/>
    <w:rsid w:val="4E973562"/>
    <w:rsid w:val="4F2C42DF"/>
    <w:rsid w:val="4F31425D"/>
    <w:rsid w:val="4F9963E4"/>
    <w:rsid w:val="4FC21359"/>
    <w:rsid w:val="50D83828"/>
    <w:rsid w:val="50F42CD0"/>
    <w:rsid w:val="51053BF3"/>
    <w:rsid w:val="5116195C"/>
    <w:rsid w:val="518E1E3B"/>
    <w:rsid w:val="51A359F4"/>
    <w:rsid w:val="52537D11"/>
    <w:rsid w:val="56106836"/>
    <w:rsid w:val="56332FB1"/>
    <w:rsid w:val="564D596A"/>
    <w:rsid w:val="56565A15"/>
    <w:rsid w:val="56783F58"/>
    <w:rsid w:val="57064D60"/>
    <w:rsid w:val="577E10E6"/>
    <w:rsid w:val="57A23F4A"/>
    <w:rsid w:val="580A1AEF"/>
    <w:rsid w:val="59C728AE"/>
    <w:rsid w:val="5A4A20EA"/>
    <w:rsid w:val="5A5B2AD6"/>
    <w:rsid w:val="5A687760"/>
    <w:rsid w:val="5B6D2AC1"/>
    <w:rsid w:val="5BA43316"/>
    <w:rsid w:val="5C236AAA"/>
    <w:rsid w:val="5C7E19AB"/>
    <w:rsid w:val="5CF60894"/>
    <w:rsid w:val="5DA2777F"/>
    <w:rsid w:val="5DCA3E1F"/>
    <w:rsid w:val="5E567962"/>
    <w:rsid w:val="5E8F4E78"/>
    <w:rsid w:val="5F05545F"/>
    <w:rsid w:val="60DF7FBD"/>
    <w:rsid w:val="61FC06FB"/>
    <w:rsid w:val="63312626"/>
    <w:rsid w:val="63991B77"/>
    <w:rsid w:val="641D797B"/>
    <w:rsid w:val="644F7C1E"/>
    <w:rsid w:val="648D1ADE"/>
    <w:rsid w:val="64995B87"/>
    <w:rsid w:val="64A1363F"/>
    <w:rsid w:val="65362175"/>
    <w:rsid w:val="658A01F6"/>
    <w:rsid w:val="65E454EC"/>
    <w:rsid w:val="65EE2B72"/>
    <w:rsid w:val="669A5E83"/>
    <w:rsid w:val="66E60D72"/>
    <w:rsid w:val="66EC3E5A"/>
    <w:rsid w:val="676C1E7F"/>
    <w:rsid w:val="685C0145"/>
    <w:rsid w:val="6892384E"/>
    <w:rsid w:val="68BE2BAE"/>
    <w:rsid w:val="68CA3301"/>
    <w:rsid w:val="69115A35"/>
    <w:rsid w:val="69A57401"/>
    <w:rsid w:val="6A115D2F"/>
    <w:rsid w:val="6A205633"/>
    <w:rsid w:val="6A4B221F"/>
    <w:rsid w:val="6ABC311D"/>
    <w:rsid w:val="6AD03510"/>
    <w:rsid w:val="6B6B4137"/>
    <w:rsid w:val="6B712159"/>
    <w:rsid w:val="6BFE5ABC"/>
    <w:rsid w:val="6D3C698F"/>
    <w:rsid w:val="6D935BD4"/>
    <w:rsid w:val="6E3000AA"/>
    <w:rsid w:val="6E5575C0"/>
    <w:rsid w:val="6ED969DA"/>
    <w:rsid w:val="6EEB6437"/>
    <w:rsid w:val="6F9C3A2B"/>
    <w:rsid w:val="6FAE5592"/>
    <w:rsid w:val="6FAF680B"/>
    <w:rsid w:val="6FD24C25"/>
    <w:rsid w:val="704B05CC"/>
    <w:rsid w:val="706202C3"/>
    <w:rsid w:val="708D3C4B"/>
    <w:rsid w:val="70CE7706"/>
    <w:rsid w:val="70D31529"/>
    <w:rsid w:val="7190575B"/>
    <w:rsid w:val="71E351D1"/>
    <w:rsid w:val="733B3494"/>
    <w:rsid w:val="73492921"/>
    <w:rsid w:val="73CD639B"/>
    <w:rsid w:val="741D6096"/>
    <w:rsid w:val="74BB487A"/>
    <w:rsid w:val="74D55507"/>
    <w:rsid w:val="751C5604"/>
    <w:rsid w:val="75437F6D"/>
    <w:rsid w:val="75513BEE"/>
    <w:rsid w:val="757533C6"/>
    <w:rsid w:val="75806461"/>
    <w:rsid w:val="75A82C1C"/>
    <w:rsid w:val="75CD2682"/>
    <w:rsid w:val="75EE558C"/>
    <w:rsid w:val="76EC2FDC"/>
    <w:rsid w:val="77511589"/>
    <w:rsid w:val="787B7C72"/>
    <w:rsid w:val="78B71799"/>
    <w:rsid w:val="79381C6E"/>
    <w:rsid w:val="7948662F"/>
    <w:rsid w:val="799C4845"/>
    <w:rsid w:val="79C97604"/>
    <w:rsid w:val="7A293BFF"/>
    <w:rsid w:val="7A4F7B0A"/>
    <w:rsid w:val="7BC97448"/>
    <w:rsid w:val="7BDE7397"/>
    <w:rsid w:val="7C9E2682"/>
    <w:rsid w:val="7D036989"/>
    <w:rsid w:val="7E3C0D43"/>
    <w:rsid w:val="7E4234E1"/>
    <w:rsid w:val="7E737A82"/>
    <w:rsid w:val="7EA97E02"/>
    <w:rsid w:val="7F1B4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360" w:lineRule="auto"/>
      <w:outlineLvl w:val="1"/>
    </w:pPr>
    <w:rPr>
      <w:rFonts w:ascii="Calibri Light" w:hAnsi="Calibri Light" w:cs="Times New Roman"/>
      <w:b/>
      <w:bCs/>
      <w:sz w:val="30"/>
      <w:szCs w:val="32"/>
    </w:rPr>
  </w:style>
  <w:style w:type="paragraph" w:styleId="4">
    <w:name w:val="heading 3"/>
    <w:basedOn w:val="1"/>
    <w:next w:val="1"/>
    <w:qFormat/>
    <w:uiPriority w:val="0"/>
    <w:pPr>
      <w:keepNext/>
      <w:keepLines/>
      <w:spacing w:before="260" w:beforeLines="0" w:after="260" w:afterLines="0" w:line="413" w:lineRule="auto"/>
      <w:outlineLvl w:val="2"/>
    </w:pPr>
    <w:rPr>
      <w:rFonts w:cs="Times New Roman"/>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unhideWhenUsed/>
    <w:qFormat/>
    <w:uiPriority w:val="99"/>
    <w:pPr>
      <w:spacing w:line="240" w:lineRule="auto"/>
    </w:pPr>
    <w:rPr>
      <w:rFonts w:asciiTheme="minorHAnsi" w:hAnsiTheme="minorHAnsi" w:eastAsiaTheme="minorEastAsia"/>
      <w:b/>
      <w:sz w:val="21"/>
      <w:szCs w:val="24"/>
    </w:rPr>
  </w:style>
  <w:style w:type="paragraph" w:styleId="8">
    <w:name w:val="Normal Indent"/>
    <w:basedOn w:val="1"/>
    <w:qFormat/>
    <w:uiPriority w:val="0"/>
    <w:pPr>
      <w:ind w:firstLine="420" w:firstLineChars="200"/>
    </w:pPr>
    <w:rPr>
      <w:szCs w:val="20"/>
    </w:rPr>
  </w:style>
  <w:style w:type="paragraph" w:styleId="9">
    <w:name w:val="annotation text"/>
    <w:basedOn w:val="1"/>
    <w:semiHidden/>
    <w:unhideWhenUsed/>
    <w:qFormat/>
    <w:uiPriority w:val="99"/>
    <w:pPr>
      <w:jc w:val="left"/>
    </w:pPr>
  </w:style>
  <w:style w:type="paragraph" w:styleId="10">
    <w:name w:val="Body Text"/>
    <w:basedOn w:val="1"/>
    <w:link w:val="26"/>
    <w:unhideWhenUsed/>
    <w:qFormat/>
    <w:uiPriority w:val="99"/>
    <w:pPr>
      <w:spacing w:after="120"/>
    </w:pPr>
    <w:rPr>
      <w:rFonts w:ascii="Calibri" w:hAnsi="Calibri" w:eastAsia="宋体" w:cs="Times New Roman"/>
      <w:szCs w:val="24"/>
    </w:rPr>
  </w:style>
  <w:style w:type="paragraph" w:styleId="11">
    <w:name w:val="Plain Text"/>
    <w:basedOn w:val="1"/>
    <w:qFormat/>
    <w:uiPriority w:val="0"/>
    <w:pPr>
      <w:autoSpaceDE w:val="0"/>
      <w:autoSpaceDN w:val="0"/>
      <w:adjustRightInd w:val="0"/>
    </w:pPr>
    <w:rPr>
      <w:rFonts w:ascii="宋体" w:hAnsi="Tms Rmn" w:eastAsia="宋体"/>
      <w:kern w:val="0"/>
      <w:sz w:val="21"/>
      <w:szCs w:val="20"/>
    </w:rPr>
  </w:style>
  <w:style w:type="paragraph" w:styleId="12">
    <w:name w:val="Body Text Indent 2"/>
    <w:basedOn w:val="1"/>
    <w:qFormat/>
    <w:uiPriority w:val="0"/>
    <w:pPr>
      <w:ind w:firstLine="640"/>
    </w:pPr>
    <w:rPr>
      <w:rFonts w:eastAsia="仿宋_GB2312"/>
      <w:kern w:val="0"/>
      <w:sz w:val="20"/>
      <w:szCs w:val="20"/>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11"/>
    <w:pPr>
      <w:widowControl/>
      <w:spacing w:line="240" w:lineRule="auto"/>
      <w:ind w:firstLine="480"/>
    </w:pPr>
    <w:rPr>
      <w:rFonts w:asciiTheme="majorHAnsi" w:hAnsiTheme="majorHAnsi" w:eastAsiaTheme="majorEastAsia" w:cstheme="majorBidi"/>
      <w:i/>
      <w:iCs/>
      <w:color w:val="4472C4" w:themeColor="accent1"/>
      <w:spacing w:val="15"/>
      <w:kern w:val="0"/>
      <w:szCs w:val="24"/>
      <w:lang w:eastAsia="en-US" w:bidi="en-US"/>
      <w14:textFill>
        <w14:solidFill>
          <w14:schemeClr w14:val="accent1"/>
        </w14:solidFill>
      </w14:textFill>
    </w:rPr>
  </w:style>
  <w:style w:type="paragraph" w:styleId="16">
    <w:name w:val="Body Text 2"/>
    <w:basedOn w:val="1"/>
    <w:next w:val="10"/>
    <w:qFormat/>
    <w:uiPriority w:val="99"/>
    <w:pPr>
      <w:widowControl/>
      <w:snapToGrid w:val="0"/>
      <w:spacing w:line="360" w:lineRule="auto"/>
    </w:pPr>
    <w:rPr>
      <w:rFonts w:ascii="宋体"/>
      <w:kern w:val="0"/>
      <w:szCs w:val="20"/>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Title"/>
    <w:basedOn w:val="2"/>
    <w:qFormat/>
    <w:uiPriority w:val="0"/>
    <w:pPr>
      <w:keepLines w:val="0"/>
      <w:widowControl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qFormat/>
    <w:uiPriority w:val="0"/>
    <w:rPr>
      <w:rFonts w:cs="Times New Roman"/>
      <w:sz w:val="21"/>
      <w:szCs w:val="21"/>
    </w:rPr>
  </w:style>
  <w:style w:type="character" w:customStyle="1" w:styleId="24">
    <w:name w:val="页眉 字符"/>
    <w:basedOn w:val="21"/>
    <w:link w:val="14"/>
    <w:qFormat/>
    <w:uiPriority w:val="99"/>
    <w:rPr>
      <w:sz w:val="18"/>
      <w:szCs w:val="18"/>
    </w:rPr>
  </w:style>
  <w:style w:type="character" w:customStyle="1" w:styleId="25">
    <w:name w:val="页脚 字符"/>
    <w:basedOn w:val="21"/>
    <w:link w:val="13"/>
    <w:qFormat/>
    <w:uiPriority w:val="99"/>
    <w:rPr>
      <w:sz w:val="18"/>
      <w:szCs w:val="18"/>
    </w:rPr>
  </w:style>
  <w:style w:type="character" w:customStyle="1" w:styleId="26">
    <w:name w:val="正文文本 字符"/>
    <w:basedOn w:val="21"/>
    <w:link w:val="10"/>
    <w:qFormat/>
    <w:uiPriority w:val="99"/>
    <w:rPr>
      <w:rFonts w:ascii="Calibri" w:hAnsi="Calibri" w:eastAsia="宋体" w:cs="Times New Roman"/>
      <w:szCs w:val="24"/>
    </w:rPr>
  </w:style>
  <w:style w:type="paragraph" w:styleId="27">
    <w:name w:val="List Paragraph"/>
    <w:basedOn w:val="1"/>
    <w:qFormat/>
    <w:uiPriority w:val="0"/>
    <w:pPr>
      <w:ind w:firstLine="420" w:firstLineChars="200"/>
    </w:pPr>
    <w:rPr>
      <w:rFonts w:ascii="Times New Roman" w:hAnsi="Times New Roman"/>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1.1.1.1A"/>
    <w:basedOn w:val="30"/>
    <w:qFormat/>
    <w:uiPriority w:val="0"/>
    <w:pPr>
      <w:tabs>
        <w:tab w:val="left" w:pos="1134"/>
        <w:tab w:val="left" w:pos="1843"/>
      </w:tabs>
      <w:spacing w:line="400" w:lineRule="atLeast"/>
      <w:ind w:left="1560" w:right="200" w:rightChars="200" w:hanging="426"/>
      <w:jc w:val="both"/>
    </w:pPr>
  </w:style>
  <w:style w:type="paragraph" w:customStyle="1" w:styleId="30">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eb839836-7fc1-463c-9817-20a049107e0c</errorID>
      <errorWord>内容</errorWord>
      <group>L1_AI</group>
      <groupName>深度校对</groupName>
      <ability>L2_AI_Grammar</ability>
      <abilityName>语法纠错</abilityName>
      <candidateList>
        <item>的会议精神</item>
      </candidateList>
      <explain/>
      <paraID>16025077</paraID>
      <start>59</start>
      <end>61</end>
      <status>unmodified</status>
      <modifiedWord/>
      <trackRevisions>false</trackRevisions>
    </reviewItem>
    <reviewItem>
      <errorID>00cb7ab1-cd57-44ef-a4df-503d4778b722</errorID>
      <errorWord>为：包含</errorWord>
      <group>L1_AI</group>
      <groupName>深度校对</groupName>
      <ability>L2_AI_Grammar</ability>
      <abilityName>语法纠错</abilityName>
      <candidateList>
        <item>为</item>
      </candidateList>
      <explain/>
      <paraID>6EB76C5F</paraID>
      <start>29</start>
      <end>33</end>
      <status>unmodified</status>
      <modifiedWord/>
      <trackRevisions>false</trackRevisions>
    </reviewItem>
    <reviewItem>
      <errorID>cef417dc-69d0-4a61-a912-d5e6396213b4</errorID>
      <errorWord>，</errorWord>
      <group>L1_AI</group>
      <groupName>深度校对</groupName>
      <ability>L2_AI_Punc</ability>
      <abilityName>标点纠错</abilityName>
      <candidateList>
        <item>、</item>
      </candidateList>
      <explain/>
      <paraID>6EB76C5F</paraID>
      <start>39</start>
      <end>40</end>
      <status>unmodified</status>
      <modifiedWord/>
      <trackRevisions>false</trackRevisions>
    </reviewItem>
    <reviewItem>
      <errorID>98e19b46-bade-404d-a5a1-6f3879b04fa8</errorID>
      <errorWord>，</errorWord>
      <group>L1_AI</group>
      <groupName>深度校对</groupName>
      <ability>L2_AI_Punc</ability>
      <abilityName>标点纠错</abilityName>
      <candidateList>
        <item>、</item>
      </candidateList>
      <explain/>
      <paraID>6EB76C5F</paraID>
      <start>45</start>
      <end>46</end>
      <status>unmodified</status>
      <modifiedWord/>
      <trackRevisions>false</trackRevisions>
    </reviewItem>
    <reviewItem>
      <errorID>e98fdda8-98b0-4714-878b-30121495d4ed</errorID>
      <errorWord>；以及</errorWord>
      <group>L1_AI</group>
      <groupName>深度校对</groupName>
      <ability>L2_AI_Grammar</ability>
      <abilityName>语法纠错</abilityName>
      <candidateList>
        <item>；</item>
      </candidateList>
      <explain/>
      <paraID>6EB76C5F</paraID>
      <start>67</start>
      <end>70</end>
      <status>unmodified</status>
      <modifiedWord/>
      <trackRevisions>false</trackRevisions>
    </reviewItem>
    <reviewItem>
      <errorID>845226c5-65be-49ea-80c0-b1127800147f</errorID>
      <errorWord>，</errorWord>
      <group>L1_AI</group>
      <groupName>深度校对</groupName>
      <ability>L2_AI_Punc</ability>
      <abilityName>标点纠错</abilityName>
      <candidateList>
        <item>、</item>
      </candidateList>
      <explain/>
      <paraID>6EB76C5F</paraID>
      <start>76</start>
      <end>77</end>
      <status>unmodified</status>
      <modifiedWord/>
      <trackRevisions>false</trackRevisions>
    </reviewItem>
    <reviewItem>
      <errorID>8b6094c9-9ecc-483b-ba94-38f68a2fa86b</errorID>
      <errorWord>，</errorWord>
      <group>L1_AI</group>
      <groupName>深度校对</groupName>
      <ability>L2_AI_Punc</ability>
      <abilityName>标点纠错</abilityName>
      <candidateList>
        <item>；</item>
      </candidateList>
      <explain/>
      <paraID>3F28F05E</paraID>
      <start>107</start>
      <end>108</end>
      <status>unmodified</status>
      <modifiedWord/>
      <trackRevisions>false</trackRevisions>
    </reviewItem>
    <reviewItem>
      <errorID>b50abb51-1b9e-4ad7-99ea-e5dbf5579465</errorID>
      <errorWord>完成</errorWord>
      <group>L1_AI</group>
      <groupName>深度校对</groupName>
      <ability>L2_AI_Word</ability>
      <abilityName>字词纠错</abilityName>
      <candidateList>
        <item>并</item>
      </candidateList>
      <explain/>
      <paraID>3F28F05E</paraID>
      <start>118</start>
      <end>120</end>
      <status>unmodified</status>
      <modifiedWord/>
      <trackRevisions>false</trackRevisions>
    </reviewItem>
    <reviewItem>
      <errorID>243c6694-3f6f-480f-9a73-463344ff5cf9</errorID>
      <errorWord>，</errorWord>
      <group>L1_AI</group>
      <groupName>深度校对</groupName>
      <ability>L2_AI_Punc</ability>
      <abilityName>标点纠错</abilityName>
      <candidateList>
        <item>。</item>
      </candidateList>
      <explain/>
      <paraID>3F28F05E</paraID>
      <start>151</start>
      <end>152</end>
      <status>unmodified</status>
      <modifiedWord/>
      <trackRevisions>false</trackRevisions>
    </reviewItem>
    <reviewItem>
      <errorID>fa297769-69cf-49b2-be86-c3f0e943c461</errorID>
      <errorWord>）工作</errorWord>
      <group>L1_AI</group>
      <groupName>深度校对</groupName>
      <ability>L2_AI_Grammar</ability>
      <abilityName>语法纠错</abilityName>
      <candidateList>
        <item>）</item>
      </candidateList>
      <explain/>
      <paraID>3F28F05E</paraID>
      <start>198</start>
      <end>201</end>
      <status>unmodified</status>
      <modifiedWord/>
      <trackRevisions>false</trackRevisions>
    </reviewItem>
    <reviewItem>
      <errorID>604f3c22-4bfb-416a-ac5b-1e55d9254132</errorID>
      <errorWord>(</errorWord>
      <group>L1_Format</group>
      <groupName>格式问题</groupName>
      <ability>L2_HalfPunc</ability>
      <abilityName>全半角检查</abilityName>
      <candidateList>
        <item>（</item>
      </candidateList>
      <explain>文本全半角错误。</explain>
      <paraID>11DB02BE</paraID>
      <start>79</start>
      <end>80</end>
      <status>modified</status>
      <modifiedWord>（</modifiedWord>
      <trackRevisions>false</trackRevisions>
    </reviewItem>
    <reviewItem>
      <errorID>f6e9f6e3-3f4a-40d9-9669-ae1401d77fcd</errorID>
      <errorWord>)</errorWord>
      <group>L1_Format</group>
      <groupName>格式问题</groupName>
      <ability>L2_HalfPunc</ability>
      <abilityName>全半角检查</abilityName>
      <candidateList>
        <item>）</item>
      </candidateList>
      <explain>文本全半角错误。</explain>
      <paraID>11DB02BE</paraID>
      <start>87</start>
      <end>88</end>
      <status>modified</status>
      <modifiedWord>）</modifiedWord>
      <trackRevisions>false</trackRevisions>
    </reviewItem>
    <reviewItem>
      <errorID>e6fd0c35-ce30-4dec-927c-214a9878abc4</errorID>
      <errorWord>(</errorWord>
      <group>L1_Format</group>
      <groupName>格式问题</groupName>
      <ability>L2_HalfPunc</ability>
      <abilityName>全半角检查</abilityName>
      <candidateList>
        <item>（</item>
      </candidateList>
      <explain>文本全半角错误。</explain>
      <paraID> AA0A8CC</paraID>
      <start>13</start>
      <end>14</end>
      <status>modified</status>
      <modifiedWord>（</modifiedWord>
      <trackRevisions>false</trackRevisions>
    </reviewItem>
    <reviewItem>
      <errorID>0f9e6892-9d1a-42db-ae0e-796aeb764834</errorID>
      <errorWord>)</errorWord>
      <group>L1_Format</group>
      <groupName>格式问题</groupName>
      <ability>L2_HalfPunc</ability>
      <abilityName>全半角检查</abilityName>
      <candidateList>
        <item>）</item>
      </candidateList>
      <explain>文本全半角错误。</explain>
      <paraID> AA0A8CC</paraID>
      <start>22</start>
      <end>23</end>
      <status>modified</status>
      <modifiedWord>）</modifiedWord>
      <trackRevisions>false</trackRevisions>
    </reviewItem>
    <reviewItem>
      <errorID>c6d06d38-ce2b-4918-9da9-c1aec641aa75</errorID>
      <errorWord>）</errorWord>
      <group>L1_Word</group>
      <groupName>字词问题</groupName>
      <ability>L2_Typo</ability>
      <abilityName>字词错误</abilityName>
      <candidateList>
        <item>）在</item>
      </candidateList>
      <explain/>
      <paraID>29DD42D1</paraID>
      <start>54</start>
      <end>55</end>
      <status>unmodified</status>
      <modifiedWord/>
      <trackRevisions>false</trackRevisions>
    </reviewItem>
    <reviewItem>
      <errorID>245a1637-80cc-4b04-87a0-ff538a668cf7</errorID>
      <errorWord>下浮</errorWord>
      <group>L1_AI</group>
      <groupName>深度校对</groupName>
      <ability>L2_AI_Grammar</ability>
      <abilityName>语法纠错</abilityName>
      <candidateList>
        <item>，在下浮</item>
      </candidateList>
      <explain/>
      <paraID>29DD42D1</paraID>
      <start>57</start>
      <end>59</end>
      <status>unmodified</status>
      <modifiedWord/>
      <trackRevisions>false</trackRevisions>
    </reviewItem>
    <reviewItem>
      <errorID>5e3550e8-8b9c-4f98-8419-e35fc4125bcc</errorID>
      <errorWord>最终</errorWord>
      <group>L1_AI</group>
      <groupName>深度校对</groupName>
      <ability>L2_AI_Punc</ability>
      <abilityName>标点纠错</abilityName>
      <candidateList>
        <item>，最终</item>
      </candidateList>
      <explain/>
      <paraID>29DD42D1</paraID>
      <start>103</start>
      <end>105</end>
      <status>unmodified</status>
      <modifiedWord/>
      <trackRevisions>false</trackRevisions>
    </reviewItem>
    <reviewItem>
      <errorID>0281afa0-9756-4613-9087-6621efcb4a74</errorID>
      <errorWord>设计</errorWord>
      <group>L1_AI</group>
      <groupName>深度校对</groupName>
      <ability>L2_AI_Grammar</ability>
      <abilityName>语法纠错</abilityName>
      <candidateList>
        <item>确定设计</item>
      </candidateList>
      <explain/>
      <paraID>29DD42D1</paraID>
      <start>105</start>
      <end>107</end>
      <status>unmodified</status>
      <modifiedWord/>
      <trackRevisions>false</trackRevisions>
    </reviewItem>
    <reviewItem>
      <errorID>adf381d0-ae11-4fe1-9aa3-3ff4671ee17c</errorID>
      <errorWord>通过后</errorWord>
      <group>L1_AI</group>
      <groupName>深度校对</groupName>
      <ability>L2_AI_Word</ability>
      <abilityName>字词纠错</abilityName>
      <candidateList>
        <item>通过</item>
      </candidateList>
      <explain/>
      <paraID>156DECA0</paraID>
      <start>17</start>
      <end>20</end>
      <status>unmodified</status>
      <modifiedWord/>
      <trackRevisions>false</trackRevisions>
    </reviewItem>
    <reviewItem>
      <errorID>5cd0248f-9b41-4604-929c-a85527b1cbf7</errorID>
      <errorWord>“/</errorWord>
      <group>L1_Punc</group>
      <groupName>标点问题</groupName>
      <ability>L2_Punc</ability>
      <abilityName>标点符号检查</abilityName>
      <candidateList>
        <item>“</item>
      </candidateList>
      <explain/>
      <paraID>200E7880</paraID>
      <start>107</start>
      <end>109</end>
      <status>unmodified</status>
      <modifiedWord/>
      <trackRevisions>false</trackRevisions>
    </reviewItem>
    <reviewItem>
      <errorID>1bab7984-56a7-4bea-973e-353609fda000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356A84F0</paraID>
      <start>64</start>
      <end>67</end>
      <status>unmodified</status>
      <modifiedWord/>
      <trackRevisions>false</trackRevisions>
    </reviewItem>
    <reviewItem>
      <errorID>ea0b7b78-bc7c-4ef3-8dfb-1ed44525e208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356A84F0</paraID>
      <start>73</start>
      <end>76</end>
      <status>unmodified</status>
      <modifiedWord/>
      <trackRevisions>false</trackRevisions>
    </reviewItem>
    <reviewItem>
      <errorID>9fc544dc-3e0b-4941-9533-ebb50f60a7cf</errorID>
      <errorWord>:</errorWord>
      <group>L1_Format</group>
      <groupName>格式问题</groupName>
      <ability>L2_HalfPunc</ability>
      <abilityName>全半角检查</abilityName>
      <candidateList>
        <item>：</item>
      </candidateList>
      <explain>文本全半角错误。</explain>
      <paraID>  E9A5B8</paraID>
      <start>2</start>
      <end>3</end>
      <status>unmodified</status>
      <modifiedWord/>
      <trackRevisions>false</trackRevisions>
    </reviewItem>
    <reviewItem>
      <errorID>cde89fa1-ff2f-4351-aa18-1fa7d7dbd142</errorID>
      <errorWord>同</errorWord>
      <group>L1_Word</group>
      <groupName>字词问题</groupName>
      <ability>L2_Typo</ability>
      <abilityName>字词错误</abilityName>
      <candidateList>
        <item>同中</item>
      </candidateList>
      <explain/>
      <paraID>3430F2AB</paraID>
      <start>59</start>
      <end>60</end>
      <status>unmodified</status>
      <modifiedWord/>
      <trackRevisions>false</trackRevisions>
    </reviewItem>
    <reviewItem>
      <errorID>d4c7dc63-11a9-4a88-9a49-fa7b4cca9188</errorID>
      <errorWord>(</errorWord>
      <group>L1_Format</group>
      <groupName>格式问题</groupName>
      <ability>L2_HalfPunc</ability>
      <abilityName>全半角检查</abilityName>
      <candidateList>
        <item>（</item>
      </candidateList>
      <explain>文本全半角错误。</explain>
      <paraID>65336A34</paraID>
      <start>30</start>
      <end>31</end>
      <status>unmodified</status>
      <modifiedWord/>
      <trackRevisions>false</trackRevisions>
    </reviewItem>
    <reviewItem>
      <errorID>b4fda4d8-f4ce-4f62-94ca-9c39034bf7c9</errorID>
      <errorWord>)</errorWord>
      <group>L1_Format</group>
      <groupName>格式问题</groupName>
      <ability>L2_HalfPunc</ability>
      <abilityName>全半角检查</abilityName>
      <candidateList>
        <item>）</item>
      </candidateList>
      <explain>文本全半角错误。</explain>
      <paraID>65336A34</paraID>
      <start>35</start>
      <end>36</end>
      <status>unmodified</status>
      <modifiedWord/>
      <trackRevisions>false</trackRevisions>
    </reviewItem>
    <reviewItem>
      <errorID>8d0f5b16-31e0-4980-adbe-53931186f689</errorID>
      <errorWord>(</errorWord>
      <group>L1_Format</group>
      <groupName>格式问题</groupName>
      <ability>L2_HalfPunc</ability>
      <abilityName>全半角检查</abilityName>
      <candidateList>
        <item>（</item>
      </candidateList>
      <explain>文本全半角错误。</explain>
      <paraID> 184C251</paraID>
      <start>40</start>
      <end>41</end>
      <status>unmodified</status>
      <modifiedWord/>
      <trackRevisions>false</trackRevisions>
    </reviewItem>
    <reviewItem>
      <errorID>501c56f4-82db-4a2f-822b-5697c8bb05f6</errorID>
      <errorWord>)</errorWord>
      <group>L1_Format</group>
      <groupName>格式问题</groupName>
      <ability>L2_HalfPunc</ability>
      <abilityName>全半角检查</abilityName>
      <candidateList>
        <item>）</item>
      </candidateList>
      <explain>文本全半角错误。</explain>
      <paraID> 184C251</paraID>
      <start>45</start>
      <end>46</end>
      <status>unmodified</status>
      <modifiedWord/>
      <trackRevisions>false</trackRevisions>
    </reviewItem>
    <reviewItem>
      <errorID>af6c405c-da00-449f-a796-7d987973e38d</errorID>
      <errorWord>(</errorWord>
      <group>L1_Format</group>
      <groupName>格式问题</groupName>
      <ability>L2_HalfPunc</ability>
      <abilityName>全半角检查</abilityName>
      <candidateList>
        <item>（</item>
      </candidateList>
      <explain>文本全半角错误。</explain>
      <paraID> 184C251</paraID>
      <start>61</start>
      <end>62</end>
      <status>unmodified</status>
      <modifiedWord/>
      <trackRevisions>false</trackRevisions>
    </reviewItem>
    <reviewItem>
      <errorID>ac6ca245-ea81-4cad-a72c-9d8fbcaba07b</errorID>
      <errorWord>)</errorWord>
      <group>L1_Format</group>
      <groupName>格式问题</groupName>
      <ability>L2_HalfPunc</ability>
      <abilityName>全半角检查</abilityName>
      <candidateList>
        <item>）</item>
      </candidateList>
      <explain>文本全半角错误。</explain>
      <paraID> 184C251</paraID>
      <start>76</start>
      <end>77</end>
      <status>unmodified</status>
      <modifiedWord/>
      <trackRevisions>false</trackRevisions>
    </reviewItem>
    <reviewItem>
      <errorID>8c99ea48-2c4b-45f7-97e6-d06f4a7498e6</errorID>
      <errorWord> </errorWord>
      <group>L1_AI</group>
      <groupName>深度校对</groupName>
      <ability>L2_AI_Punc</ability>
      <abilityName>标点纠错</abilityName>
      <candidateList>
        <item/>
      </candidateList>
      <explain>此处空格冗余，建议删除。</explain>
      <paraID>45FE4611</paraID>
      <start>11</start>
      <end>12</end>
      <status>unmodified</status>
      <modifiedWord/>
      <trackRevisions>false</trackRevisions>
    </reviewItem>
    <reviewItem>
      <errorID>7be25bbe-25c0-4c13-ad8f-ed445219380a</errorID>
      <errorWord> </errorWord>
      <group>L1_AI</group>
      <groupName>深度校对</groupName>
      <ability>L2_AI_Punc</ability>
      <abilityName>标点纠错</abilityName>
      <candidateList>
        <item/>
      </candidateList>
      <explain>此处空格冗余，建议删除。</explain>
      <paraID>45FE4611</paraID>
      <start>17</start>
      <end>18</end>
      <status>unmodified</status>
      <modifiedWord/>
      <trackRevisions>false</trackRevisions>
    </reviewItem>
    <reviewItem>
      <errorID>bb4f8434-ae99-4fb2-ab76-7ac47766f358</errorID>
      <errorWord>通过审批</errorWord>
      <group>L1_AI</group>
      <groupName>深度校对</groupName>
      <ability>L2_AI_Grammar</ability>
      <abilityName>语法纠错</abilityName>
      <candidateList>
        <item>通过</item>
      </candidateList>
      <explain/>
      <paraID>45FE4611</paraID>
      <start>105</start>
      <end>109</end>
      <status>unmodified</status>
      <modifiedWord/>
      <trackRevisions>false</trackRevisions>
    </reviewItem>
    <reviewItem>
      <errorID>1cff77f0-9598-4dad-8188-5679c7024e34</errorID>
      <errorWord>完成</errorWord>
      <group>L1_AI</group>
      <groupName>深度校对</groupName>
      <ability>L2_AI_Word</ability>
      <abilityName>字词纠错</abilityName>
      <candidateList>
        <item>并完成</item>
      </candidateList>
      <explain/>
      <paraID>3ACB9117</paraID>
      <start>122</start>
      <end>124</end>
      <status>unmodified</status>
      <modifiedWord/>
      <trackRevisions>false</trackRevisions>
    </reviewItem>
    <reviewItem>
      <errorID>b11c3b40-f7cf-4488-9893-8f88aa8a5c6f</errorID>
      <errorWord>）工作</errorWord>
      <group>L1_AI</group>
      <groupName>深度校对</groupName>
      <ability>L2_AI_Grammar</ability>
      <abilityName>语法纠错</abilityName>
      <candidateList>
        <item>）</item>
      </candidateList>
      <explain/>
      <paraID>3ACB9117</paraID>
      <start>202</start>
      <end>205</end>
      <status>unmodified</status>
      <modifiedWord/>
      <trackRevisions>false</trackRevisions>
    </reviewItem>
    <reviewItem>
      <errorID>8e7c81b6-2eda-4522-bb33-0c1cabf64596</errorID>
      <errorWord>:</errorWord>
      <group>L1_Format</group>
      <groupName>格式问题</groupName>
      <ability>L2_HalfPunc</ability>
      <abilityName>全半角检查</abilityName>
      <candidateList>
        <item>：</item>
      </candidateList>
      <explain>文本全半角错误。</explain>
      <paraID>340B79EA</paraID>
      <start>81</start>
      <end>82</end>
      <status>unmodified</status>
      <modifiedWord/>
      <trackRevisions>false</trackRevisions>
    </reviewItem>
    <reviewItem>
      <errorID>93549f4e-479a-4337-ad99-36d83b1e06dd</errorID>
      <errorWord>登陆</errorWord>
      <group>L1_Word</group>
      <groupName>字词问题</groupName>
      <ability>L2_Typo</ability>
      <abilityName>字词错误</abilityName>
      <candidateList>
        <item>登录</item>
      </candidateList>
      <explain>〈动〉❶登记：～在案。❷注册▲。</explain>
      <paraID> 6B15304</paraID>
      <start>61</start>
      <end>63</end>
      <status>unmodified</status>
      <modifiedWord/>
      <trackRevisions>false</trackRevisions>
    </reviewItem>
    <reviewItem>
      <errorID>27298b01-b6d0-47e8-90f6-1748916c674f</errorID>
      <errorWord>(</errorWord>
      <group>L1_Format</group>
      <groupName>格式问题</groupName>
      <ability>L2_HalfPunc</ability>
      <abilityName>全半角检查</abilityName>
      <candidateList>
        <item>（</item>
      </candidateList>
      <explain>文本全半角错误。</explain>
      <paraID>128C43D1</paraID>
      <start>52</start>
      <end>53</end>
      <status>unmodified</status>
      <modifiedWord/>
      <trackRevisions>false</trackRevisions>
    </reviewItem>
    <reviewItem>
      <errorID>95a88e54-21df-4069-bc53-80d6644cc7b9</errorID>
      <errorWord>其它媒介</errorWord>
      <group>L1_Word</group>
      <groupName>字词问题</groupName>
      <ability>L2_Alias</ability>
      <abilityName>也作/曾用词</abilityName>
      <candidateList>
        <item>其他媒介</item>
      </candidateList>
      <explain>词汇[其它媒介]为不规范表述或旧称，其规范书面表述为[其他媒介]。</explain>
      <paraID>128C43D1</paraID>
      <start>58</start>
      <end>62</end>
      <status>unmodified</status>
      <modifiedWord/>
      <trackRevisions>false</trackRevisions>
    </reviewItem>
    <reviewItem>
      <errorID>8250e8a0-e19f-426e-b627-294febd5e55f</errorID>
      <errorWord>需具备</errorWord>
      <group>L1_Word</group>
      <groupName>字词问题</groupName>
      <ability>L2_Typo</ability>
      <abilityName>字词错误</abilityName>
      <candidateList>
        <item>须具备</item>
      </candidateList>
      <explain/>
      <paraID>4814B509</paraID>
      <start>11</start>
      <end>14</end>
      <status>unmodified</status>
      <modifiedWord/>
      <trackRevisions>false</trackRevisions>
    </reviewItem>
    <reviewItem>
      <errorID>047a35c0-5bcb-4230-aa35-bc8995d5511f</errorID>
      <errorWord>(</errorWord>
      <group>L1_Format</group>
      <groupName>格式问题</groupName>
      <ability>L2_HalfPunc</ability>
      <abilityName>全半角检查</abilityName>
      <candidateList>
        <item>（</item>
      </candidateList>
      <explain>文本全半角错误。</explain>
      <paraID>59D3EC90</paraID>
      <start>28</start>
      <end>29</end>
      <status>unmodified</status>
      <modifiedWord/>
      <trackRevisions>false</trackRevisions>
    </reviewItem>
    <reviewItem>
      <errorID>64ad537d-fd8b-4f44-b81f-ae8a7dc057f5</errorID>
      <errorWord>)</errorWord>
      <group>L1_Format</group>
      <groupName>格式问题</groupName>
      <ability>L2_HalfPunc</ability>
      <abilityName>全半角检查</abilityName>
      <candidateList>
        <item>）</item>
      </candidateList>
      <explain>文本全半角错误。</explain>
      <paraID>59D3EC90</paraID>
      <start>33</start>
      <end>34</end>
      <status>unmodified</status>
      <modifiedWord/>
      <trackRevisions>false</trackRevisions>
    </reviewItem>
    <reviewItem>
      <errorID>4ee3f0c5-d0ba-4b54-8f48-aae446529e1b</errorID>
      <errorWord>法律、法规</errorWord>
      <group>L1_Word</group>
      <groupName>字词问题</groupName>
      <ability>L2_Typo</ability>
      <abilityName>字词错误</abilityName>
      <candidateList>
        <item>法律法规</item>
      </candidateList>
      <explain/>
      <paraID> 7A1682D</paraID>
      <start>14</start>
      <end>19</end>
      <status>unmodified</status>
      <modifiedWord/>
      <trackRevisions>false</trackRevisions>
    </reviewItem>
    <reviewItem>
      <errorID>50278273-d62a-486d-8258-cbe4e5980f6b</errorID>
      <errorWord>法律、法规</errorWord>
      <group>L1_Word</group>
      <groupName>字词问题</groupName>
      <ability>L2_Typo</ability>
      <abilityName>字词错误</abilityName>
      <candidateList>
        <item>法律法规</item>
      </candidateList>
      <explain/>
      <paraID> 7A1682D</paraID>
      <start>58</start>
      <end>63</end>
      <status>unmodified</status>
      <modifiedWord/>
      <trackRevisions>false</trackRevisions>
    </reviewItem>
    <reviewItem>
      <errorID>c01f277d-6206-4609-9ec9-f9a7a456b168</errorID>
      <errorWord>,</errorWord>
      <group>L1_Format</group>
      <groupName>格式问题</groupName>
      <ability>L2_HalfPunc</ability>
      <abilityName>全半角检查</abilityName>
      <candidateList>
        <item>，</item>
      </candidateList>
      <explain>文本全半角错误。</explain>
      <paraID> 52467A8</paraID>
      <start>3</start>
      <end>4</end>
      <status>unmodified</status>
      <modifiedWord/>
      <trackRevisions>false</trackRevisions>
    </reviewItem>
    <reviewItem>
      <errorID>29608be9-fd8f-4853-ba99-650dcc46c6a6</errorID>
      <errorWord>,</errorWord>
      <group>L1_Format</group>
      <groupName>格式问题</groupName>
      <ability>L2_HalfPunc</ability>
      <abilityName>全半角检查</abilityName>
      <candidateList>
        <item>，</item>
      </candidateList>
      <explain>文本全半角错误。</explain>
      <paraID>38899410</paraID>
      <start>3</start>
      <end>4</end>
      <status>unmodified</status>
      <modifiedWord/>
      <trackRevisions>false</trackRevisions>
    </reviewItem>
    <reviewItem>
      <errorID>d0627a63-c018-47fd-b9e9-09b12d69f581</errorID>
      <errorWord>(</errorWord>
      <group>L1_Format</group>
      <groupName>格式问题</groupName>
      <ability>L2_HalfPunc</ability>
      <abilityName>全半角检查</abilityName>
      <candidateList>
        <item>（</item>
      </candidateList>
      <explain>文本全半角错误。</explain>
      <paraID>69B532BA</paraID>
      <start>8</start>
      <end>9</end>
      <status>unmodified</status>
      <modifiedWord/>
      <trackRevisions>false</trackRevisions>
    </reviewItem>
    <reviewItem>
      <errorID>ca695111-879c-4759-93ce-ef11447ae161</errorID>
      <errorWord>)</errorWord>
      <group>L1_Format</group>
      <groupName>格式问题</groupName>
      <ability>L2_HalfPunc</ability>
      <abilityName>全半角检查</abilityName>
      <candidateList>
        <item>）</item>
      </candidateList>
      <explain>文本全半角错误。</explain>
      <paraID>69B532BA</paraID>
      <start>12</start>
      <end>13</end>
      <status>unmodified</status>
      <modifiedWord/>
      <trackRevisions>false</trackRevisions>
    </reviewItem>
    <reviewItem>
      <errorID>7649bf15-5f03-42eb-ac4b-6672b732c66c</errorID>
      <errorWord>（</errorWord>
      <group>L1_Punc</group>
      <groupName>标点问题</groupName>
      <ability>L2_Punc</ability>
      <abilityName>标点符号检查</abilityName>
      <candidateList/>
      <explain>同一形式括号套用。</explain>
      <paraID> BF18683</paraID>
      <start>45</start>
      <end>46</end>
      <status>unmodified</status>
      <modifiedWord/>
      <trackRevisions>false</trackRevisions>
    </reviewItem>
    <reviewItem>
      <errorID>d7e699e7-5de3-48f8-95a4-74cba19cd78f</errorID>
      <errorWord>）</errorWord>
      <group>L1_Punc</group>
      <groupName>标点问题</groupName>
      <ability>L2_Punc</ability>
      <abilityName>标点符号检查</abilityName>
      <candidateList/>
      <explain>同一形式括号套用。</explain>
      <paraID> BF18683</paraID>
      <start>47</start>
      <end>48</end>
      <status>unmodified</status>
      <modifiedWord/>
      <trackRevisions>false</trackRevisions>
    </reviewItem>
    <reviewItem>
      <errorID>bd2664b3-dfad-434c-bbe5-fa391d0dc0c8</errorID>
      <errorWord>（</errorWord>
      <group>L1_Punc</group>
      <groupName>标点问题</groupName>
      <ability>L2_Punc</ability>
      <abilityName>标点符号检查</abilityName>
      <candidateList/>
      <explain>同一形式括号套用。</explain>
      <paraID> BF18683</paraID>
      <start>112</start>
      <end>113</end>
      <status>unmodified</status>
      <modifiedWord/>
      <trackRevisions>false</trackRevisions>
    </reviewItem>
    <reviewItem>
      <errorID>ab5ba167-436e-4ef3-8332-bad851a26a3a</errorID>
      <errorWord>）</errorWord>
      <group>L1_Punc</group>
      <groupName>标点问题</groupName>
      <ability>L2_Punc</ability>
      <abilityName>标点符号检查</abilityName>
      <candidateList/>
      <explain>同一形式括号套用。</explain>
      <paraID> BF18683</paraID>
      <start>114</start>
      <end>115</end>
      <status>unmodified</status>
      <modifiedWord/>
      <trackRevisions>false</trackRevisions>
    </reviewItem>
    <reviewItem>
      <errorID>d869f7de-5b72-4e7f-8e3f-a8ae80889e77</errorID>
      <errorWord>涉及到</errorWord>
      <group>L1_Word</group>
      <groupName>字词问题</groupName>
      <ability>L2_Typo</ability>
      <abilityName>字词错误</abilityName>
      <candidateList>
        <item>涉及</item>
      </candidateList>
      <explain>〈动〉牵涉到；关联到：案子～好几个人｜这个问题～面很广。</explain>
      <paraID>7F1B5FE7</paraID>
      <start>41</start>
      <end>44</end>
      <status>unmodified</status>
      <modifiedWord/>
      <trackRevisions>false</trackRevisions>
    </reviewItem>
    <reviewItem>
      <errorID>2a8802bd-f493-4c1c-be55-6b8e1ea581b8</errorID>
      <errorWord>（</errorWord>
      <group>L1_Punc</group>
      <groupName>标点问题</groupName>
      <ability>L2_Punc</ability>
      <abilityName>标点符号检查</abilityName>
      <candidateList/>
      <explain>同一形式括号套用。</explain>
      <paraID>7F1B5FE7</paraID>
      <start>228</start>
      <end>229</end>
      <status>unmodified</status>
      <modifiedWord/>
      <trackRevisions>false</trackRevisions>
    </reviewItem>
    <reviewItem>
      <errorID>c9120f07-db78-4966-8a8b-2c1e70dc92cc</errorID>
      <errorWord>）</errorWord>
      <group>L1_Punc</group>
      <groupName>标点问题</groupName>
      <ability>L2_Punc</ability>
      <abilityName>标点符号检查</abilityName>
      <candidateList/>
      <explain>同一形式括号套用。</explain>
      <paraID>7F1B5FE7</paraID>
      <start>230</start>
      <end>231</end>
      <status>unmodified</status>
      <modifiedWord/>
      <trackRevisions>false</trackRevisions>
    </reviewItem>
    <reviewItem>
      <errorID>cfb4c771-b6f6-4b5f-901d-6f2c03c1371a</errorID>
      <errorWord>涉及到</errorWord>
      <group>L1_Word</group>
      <groupName>字词问题</groupName>
      <ability>L2_Typo</ability>
      <abilityName>字词错误</abilityName>
      <candidateList>
        <item>涉及</item>
      </candidateList>
      <explain>〈动〉牵涉到；关联到：案子～好几个人｜这个问题～面很广。</explain>
      <paraID>2995D3C1</paraID>
      <start>41</start>
      <end>44</end>
      <status>unmodified</status>
      <modifiedWord/>
      <trackRevisions>false</trackRevisions>
    </reviewItem>
    <reviewItem>
      <errorID>0f8c8cb9-3eaa-432a-8d11-ee579566c6bd</errorID>
      <errorWord>（</errorWord>
      <group>L1_Punc</group>
      <groupName>标点问题</groupName>
      <ability>L2_Punc</ability>
      <abilityName>标点符号检查</abilityName>
      <candidateList/>
      <explain>同一形式括号套用。</explain>
      <paraID>2995D3C1</paraID>
      <start>227</start>
      <end>228</end>
      <status>unmodified</status>
      <modifiedWord/>
      <trackRevisions>false</trackRevisions>
    </reviewItem>
    <reviewItem>
      <errorID>697a3dac-04ea-469c-9ad9-feb77a02fd61</errorID>
      <errorWord>）</errorWord>
      <group>L1_Punc</group>
      <groupName>标点问题</groupName>
      <ability>L2_Punc</ability>
      <abilityName>标点符号检查</abilityName>
      <candidateList/>
      <explain>同一形式括号套用。</explain>
      <paraID>2995D3C1</paraID>
      <start>229</start>
      <end>230</end>
      <status>unmodified</status>
      <modifiedWord/>
      <trackRevisions>false</trackRevisions>
    </reviewItem>
    <reviewItem>
      <errorID>e526fe1d-a26a-4fe0-b693-0df9972f9866</errorID>
      <errorWord>:</errorWord>
      <group>L1_Format</group>
      <groupName>格式问题</groupName>
      <ability>L2_HalfPunc</ability>
      <abilityName>全半角检查</abilityName>
      <candidateList>
        <item>：</item>
      </candidateList>
      <explain>文本全半角错误。</explain>
      <paraID>5B08D074</paraID>
      <start>1</start>
      <end>2</end>
      <status>unmodified</status>
      <modifiedWord/>
      <trackRevisions>false</trackRevisions>
    </reviewItem>
    <reviewItem>
      <errorID>adc2816d-8352-4659-a2a3-ef14bf975f6e</errorID>
      <errorWord>,</errorWord>
      <group>L1_Format</group>
      <groupName>格式问题</groupName>
      <ability>L2_HalfPunc</ability>
      <abilityName>全半角检查</abilityName>
      <candidateList>
        <item>，</item>
      </candidateList>
      <explain>文本全半角错误。</explain>
      <paraID>5B08D074</paraID>
      <start>18</start>
      <end>19</end>
      <status>unmodified</status>
      <modifiedWord/>
      <trackRevisions>false</trackRevisions>
    </reviewItem>
    <reviewItem>
      <errorID>a34d7c9d-c9d1-42b9-867b-b81c58f3407f</errorID>
      <errorWord>,</errorWord>
      <group>L1_Format</group>
      <groupName>格式问题</groupName>
      <ability>L2_HalfPunc</ability>
      <abilityName>全半角检查</abilityName>
      <candidateList>
        <item>，</item>
      </candidateList>
      <explain>文本全半角错误。</explain>
      <paraID>5B08D074</paraID>
      <start>90</start>
      <end>91</end>
      <status>unmodified</status>
      <modifiedWord/>
      <trackRevisions>false</trackRevisions>
    </reviewItem>
    <reviewItem>
      <errorID>30f6dfef-bb68-4228-9007-f492f228493b</errorID>
      <errorWord>,</errorWord>
      <group>L1_Format</group>
      <groupName>格式问题</groupName>
      <ability>L2_HalfPunc</ability>
      <abilityName>全半角检查</abilityName>
      <candidateList>
        <item>，</item>
      </candidateList>
      <explain>文本全半角错误。</explain>
      <paraID>5B08D074</paraID>
      <start>123</start>
      <end>124</end>
      <status>unmodified</status>
      <modifiedWord/>
      <trackRevisions>false</trackRevisions>
    </reviewItem>
    <reviewItem>
      <errorID>64fae171-349a-4841-bf1e-5039545e7732</errorID>
      <errorWord>,</errorWord>
      <group>L1_Format</group>
      <groupName>格式问题</groupName>
      <ability>L2_HalfPunc</ability>
      <abilityName>全半角检查</abilityName>
      <candidateList>
        <item>，</item>
      </candidateList>
      <explain>文本全半角错误。</explain>
      <paraID>5B08D074</paraID>
      <start>133</start>
      <end>134</end>
      <status>unmodified</status>
      <modifiedWord/>
      <trackRevisions>false</trackRevisions>
    </reviewItem>
    <reviewItem>
      <errorID>e31069a9-fdc7-466a-ba9b-536796c83881</errorID>
      <errorWord>（</errorWord>
      <group>L1_Punc</group>
      <groupName>标点问题</groupName>
      <ability>L2_Punc</ability>
      <abilityName>标点符号检查</abilityName>
      <candidateList/>
      <explain>同一形式括号套用。</explain>
      <paraID> C3C2DFE</paraID>
      <start>23</start>
      <end>24</end>
      <status>unmodified</status>
      <modifiedWord/>
      <trackRevisions>false</trackRevisions>
    </reviewItem>
    <reviewItem>
      <errorID>9230fc15-4cd4-411b-b9c8-246dfa5850dc</errorID>
      <errorWord>）</errorWord>
      <group>L1_Punc</group>
      <groupName>标点问题</groupName>
      <ability>L2_Punc</ability>
      <abilityName>标点符号检查</abilityName>
      <candidateList/>
      <explain>同一形式括号套用。</explain>
      <paraID> C3C2DFE</paraID>
      <start>25</start>
      <end>26</end>
      <status>unmodified</status>
      <modifiedWord/>
      <trackRevisions>false</trackRevisions>
    </reviewItem>
    <reviewItem>
      <errorID>01f52733-f451-4bcc-8084-294e20115884</errorID>
      <errorWord>（</errorWord>
      <group>L1_Punc</group>
      <groupName>标点问题</groupName>
      <ability>L2_Punc</ability>
      <abilityName>标点符号检查</abilityName>
      <candidateList/>
      <explain>同一形式括号套用。</explain>
      <paraID>49865DB4</paraID>
      <start>22</start>
      <end>23</end>
      <status>unmodified</status>
      <modifiedWord/>
      <trackRevisions>false</trackRevisions>
    </reviewItem>
    <reviewItem>
      <errorID>d33e8fa2-d80b-4cc4-9206-697ab98b39b0</errorID>
      <errorWord>）</errorWord>
      <group>L1_Punc</group>
      <groupName>标点问题</groupName>
      <ability>L2_Punc</ability>
      <abilityName>标点符号检查</abilityName>
      <candidateList/>
      <explain>同一形式括号套用。</explain>
      <paraID>49865DB4</paraID>
      <start>24</start>
      <end>25</end>
      <status>unmodified</status>
      <modifiedWord/>
      <trackRevisions>false</trackRevisions>
    </reviewItem>
    <reviewItem>
      <errorID>fb3f987b-e72e-4d99-9dd1-1f1945e43afb</errorID>
      <errorWord>年</errorWord>
      <group>L1_Word</group>
      <groupName>字词问题</groupName>
      <ability>L2_Typo</ability>
      <abilityName>字词错误</abilityName>
      <candidateList>
        <item>年来</item>
      </candidateList>
      <explain/>
      <paraID>624E622A</paraID>
      <start>1</start>
      <end>2</end>
      <status>unmodified</status>
      <modifiedWord/>
      <trackRevisions>false</trackRevisions>
    </reviewItem>
    <reviewItem>
      <errorID>da62e77a-4aef-4ef2-9f48-98368cb50cb0</errorID>
      <errorWord>、以及</errorWord>
      <group>L1_Punc</group>
      <groupName>标点问题</groupName>
      <ability>L2_Punc</ability>
      <abilityName>标点符号检查</abilityName>
      <candidateList>
        <item>，以及</item>
      </candidateList>
      <explain>连接词前后不宜使用顿号，建议使用逗号。</explain>
      <paraID>711CF737</paraID>
      <start>55</start>
      <end>58</end>
      <status>unmodified</status>
      <modifiedWord/>
      <trackRevisions>false</trackRevisions>
    </reviewItem>
    <reviewItem>
      <errorID>ea11b1db-c7c8-4f56-aecd-b3795a7dfba0</errorID>
      <errorWord>“/</errorWord>
      <group>L1_Punc</group>
      <groupName>标点问题</groupName>
      <ability>L2_Punc</ability>
      <abilityName>标点符号检查</abilityName>
      <candidateList>
        <item>“</item>
      </candidateList>
      <explain/>
      <paraID>10991CBB</paraID>
      <start>42</start>
      <end>44</end>
      <status>unmodified</status>
      <modifiedWord/>
      <trackRevisions>false</trackRevisions>
    </reviewItem>
    <reviewItem>
      <errorID>03f252f7-1b2d-4189-8b5c-75c99f7f8f6a</errorID>
      <errorWord>（</errorWord>
      <group>L1_Format</group>
      <groupName>格式问题</groupName>
      <ability>L2_HalfPunc</ability>
      <abilityName>全半角检查</abilityName>
      <candidateList>
        <item>(</item>
      </candidateList>
      <explain>文本全半角错误。</explain>
      <paraID>5A081657</paraID>
      <start>5</start>
      <end>6</end>
      <status>unmodified</status>
      <modifiedWord/>
      <trackRevisions>false</trackRevisions>
    </reviewItem>
    <reviewItem>
      <errorID>7de34bc3-099b-4d46-9843-3bada7279423</errorID>
      <errorWord>）</errorWord>
      <group>L1_Format</group>
      <groupName>格式问题</groupName>
      <ability>L2_HalfPunc</ability>
      <abilityName>全半角检查</abilityName>
      <candidateList>
        <item>)</item>
      </candidateList>
      <explain>文本全半角错误。</explain>
      <paraID>5A081657</paraID>
      <start>7</start>
      <end>8</end>
      <status>unmodified</status>
      <modifiedWord/>
      <trackRevisions>false</trackRevisions>
    </reviewItem>
    <reviewItem>
      <errorID>213bac0c-2e40-4522-a6e5-0c2e1dd3a193</errorID>
      <errorWord>（</errorWord>
      <group>L1_Format</group>
      <groupName>格式问题</groupName>
      <ability>L2_HalfPunc</ability>
      <abilityName>全半角检查</abilityName>
      <candidateList>
        <item>(</item>
      </candidateList>
      <explain>文本全半角错误。</explain>
      <paraID>3B96C736</paraID>
      <start>5</start>
      <end>6</end>
      <status>unmodified</status>
      <modifiedWord/>
      <trackRevisions>false</trackRevisions>
    </reviewItem>
    <reviewItem>
      <errorID>b29f8d24-4202-4afd-9dc6-e509832da6e1</errorID>
      <errorWord>）</errorWord>
      <group>L1_Format</group>
      <groupName>格式问题</groupName>
      <ability>L2_HalfPunc</ability>
      <abilityName>全半角检查</abilityName>
      <candidateList>
        <item>)</item>
      </candidateList>
      <explain>文本全半角错误。</explain>
      <paraID>3B96C736</paraID>
      <start>7</start>
      <end>8</end>
      <status>unmodified</status>
      <modifiedWord/>
      <trackRevisions>false</trackRevisions>
    </reviewItem>
    <reviewItem>
      <errorID>52fb2784-2315-4370-a84f-733a8adb16a9</errorID>
      <errorWord>(</errorWord>
      <group>L1_Format</group>
      <groupName>格式问题</groupName>
      <ability>L2_HalfPunc</ability>
      <abilityName>全半角检查</abilityName>
      <candidateList>
        <item>（</item>
      </candidateList>
      <explain>文本全半角错误。</explain>
      <paraID>196A58A1</paraID>
      <start>85</start>
      <end>86</end>
      <status>unmodified</status>
      <modifiedWord/>
      <trackRevisions>false</trackRevisions>
    </reviewItem>
    <reviewItem>
      <errorID>ad085ddf-3bc3-444c-ab78-be9422ba2ce6</errorID>
      <errorWord>)</errorWord>
      <group>L1_Format</group>
      <groupName>格式问题</groupName>
      <ability>L2_HalfPunc</ability>
      <abilityName>全半角检查</abilityName>
      <candidateList>
        <item>）</item>
      </candidateList>
      <explain>文本全半角错误。</explain>
      <paraID>196A58A1</paraID>
      <start>91</start>
      <end>92</end>
      <status>unmodified</status>
      <modifiedWord/>
      <trackRevisions>false</trackRevisions>
    </reviewItem>
    <reviewItem>
      <errorID>ef2fbb73-7118-4d0b-869e-b31717ec17e0</errorID>
      <errorWord>,</errorWord>
      <group>L1_Format</group>
      <groupName>格式问题</groupName>
      <ability>L2_HalfPunc</ability>
      <abilityName>全半角检查</abilityName>
      <candidateList>
        <item>，</item>
      </candidateList>
      <explain>文本全半角错误。</explain>
      <paraID>19264014</paraID>
      <start>28</start>
      <end>29</end>
      <status>unmodified</status>
      <modifiedWord/>
      <trackRevisions>false</trackRevisions>
    </reviewItem>
    <reviewItem>
      <errorID>b9a0dbe6-4f21-49a3-8ffc-95a6593cb86e</errorID>
      <errorWord>（</errorWord>
      <group>L1_Format</group>
      <groupName>格式问题</groupName>
      <ability>L2_HalfPunc</ability>
      <abilityName>全半角检查</abilityName>
      <candidateList>
        <item>(</item>
      </candidateList>
      <explain>文本全半角错误。</explain>
      <paraID>7203B3C9</paraID>
      <start>5</start>
      <end>6</end>
      <status>unmodified</status>
      <modifiedWord/>
      <trackRevisions>false</trackRevisions>
    </reviewItem>
    <reviewItem>
      <errorID>9afbbac2-ad28-4cc7-8611-58f308bd6bc7</errorID>
      <errorWord>）</errorWord>
      <group>L1_Format</group>
      <groupName>格式问题</groupName>
      <ability>L2_HalfPunc</ability>
      <abilityName>全半角检查</abilityName>
      <candidateList>
        <item>)</item>
      </candidateList>
      <explain>文本全半角错误。</explain>
      <paraID>7203B3C9</paraID>
      <start>7</start>
      <end>8</end>
      <status>unmodified</status>
      <modifiedWord/>
      <trackRevisions>false</trackRevisions>
    </reviewItem>
    <reviewItem>
      <errorID>968d38bc-b274-4270-84cb-e6ae4fa27d91</errorID>
      <errorWord>（</errorWord>
      <group>L1_Format</group>
      <groupName>格式问题</groupName>
      <ability>L2_HalfPunc</ability>
      <abilityName>全半角检查</abilityName>
      <candidateList>
        <item>(</item>
      </candidateList>
      <explain>文本全半角错误。</explain>
      <paraID>37408414</paraID>
      <start>5</start>
      <end>6</end>
      <status>unmodified</status>
      <modifiedWord/>
      <trackRevisions>false</trackRevisions>
    </reviewItem>
    <reviewItem>
      <errorID>2004420c-e011-4012-b441-c91994494ea8</errorID>
      <errorWord>）</errorWord>
      <group>L1_Format</group>
      <groupName>格式问题</groupName>
      <ability>L2_HalfPunc</ability>
      <abilityName>全半角检查</abilityName>
      <candidateList>
        <item>)</item>
      </candidateList>
      <explain>文本全半角错误。</explain>
      <paraID>37408414</paraID>
      <start>7</start>
      <end>8</end>
      <status>unmodified</status>
      <modifiedWord/>
      <trackRevisions>false</trackRevisions>
    </reviewItem>
    <reviewItem>
      <errorID>ce1c0885-3688-401e-95d0-280a15481d08</errorID>
      <errorWord>（</errorWord>
      <group>L1_Format</group>
      <groupName>格式问题</groupName>
      <ability>L2_HalfPunc</ability>
      <abilityName>全半角检查</abilityName>
      <candidateList>
        <item>(</item>
      </candidateList>
      <explain>文本全半角错误。</explain>
      <paraID>4CE2E167</paraID>
      <start>5</start>
      <end>6</end>
      <status>unmodified</status>
      <modifiedWord/>
      <trackRevisions>false</trackRevisions>
    </reviewItem>
    <reviewItem>
      <errorID>1106d3f4-98b8-45ba-a33f-a72103db3a2e</errorID>
      <errorWord>）</errorWord>
      <group>L1_Format</group>
      <groupName>格式问题</groupName>
      <ability>L2_HalfPunc</ability>
      <abilityName>全半角检查</abilityName>
      <candidateList>
        <item>)</item>
      </candidateList>
      <explain>文本全半角错误。</explain>
      <paraID>4CE2E167</paraID>
      <start>7</start>
      <end>8</end>
      <status>unmodified</status>
      <modifiedWord/>
      <trackRevisions>false</trackRevisions>
    </reviewItem>
    <reviewItem>
      <errorID>b0b773ca-e5a6-4980-bf6e-7cd8f5344908</errorID>
      <errorWord>（</errorWord>
      <group>L1_Format</group>
      <groupName>格式问题</groupName>
      <ability>L2_HalfPunc</ability>
      <abilityName>全半角检查</abilityName>
      <candidateList>
        <item>(</item>
      </candidateList>
      <explain>文本全半角错误。</explain>
      <paraID>36C46866</paraID>
      <start>5</start>
      <end>6</end>
      <status>unmodified</status>
      <modifiedWord/>
      <trackRevisions>false</trackRevisions>
    </reviewItem>
    <reviewItem>
      <errorID>e90b3429-1698-490b-bf3f-cfde3f5a7954</errorID>
      <errorWord>）</errorWord>
      <group>L1_Format</group>
      <groupName>格式问题</groupName>
      <ability>L2_HalfPunc</ability>
      <abilityName>全半角检查</abilityName>
      <candidateList>
        <item>)</item>
      </candidateList>
      <explain>文本全半角错误。</explain>
      <paraID>36C46866</paraID>
      <start>7</start>
      <end>8</end>
      <status>unmodified</status>
      <modifiedWord/>
      <trackRevisions>false</trackRevisions>
    </reviewItem>
    <reviewItem>
      <errorID>53463c18-5169-4944-b750-4bdef6fa1171</errorID>
      <errorWord>（</errorWord>
      <group>L1_Format</group>
      <groupName>格式问题</groupName>
      <ability>L2_HalfPunc</ability>
      <abilityName>全半角检查</abilityName>
      <candidateList>
        <item>(</item>
      </candidateList>
      <explain>文本全半角错误。</explain>
      <paraID>396E6B3C</paraID>
      <start>5</start>
      <end>6</end>
      <status>unmodified</status>
      <modifiedWord/>
      <trackRevisions>false</trackRevisions>
    </reviewItem>
    <reviewItem>
      <errorID>0368f107-d06b-48bc-ae9c-98c100f79f42</errorID>
      <errorWord>）</errorWord>
      <group>L1_Format</group>
      <groupName>格式问题</groupName>
      <ability>L2_HalfPunc</ability>
      <abilityName>全半角检查</abilityName>
      <candidateList>
        <item>)</item>
      </candidateList>
      <explain>文本全半角错误。</explain>
      <paraID>396E6B3C</paraID>
      <start>7</start>
      <end>8</end>
      <status>unmodified</status>
      <modifiedWord/>
      <trackRevisions>false</trackRevisions>
    </reviewItem>
    <reviewItem>
      <errorID>b20c63f2-2ab7-4ce8-a291-c0ff1928b7df</errorID>
      <errorWord>（</errorWord>
      <group>L1_Format</group>
      <groupName>格式问题</groupName>
      <ability>L2_HalfPunc</ability>
      <abilityName>全半角检查</abilityName>
      <candidateList>
        <item>(</item>
      </candidateList>
      <explain>文本全半角错误。</explain>
      <paraID>70D36913</paraID>
      <start>3</start>
      <end>4</end>
      <status>unmodified</status>
      <modifiedWord/>
      <trackRevisions>false</trackRevisions>
    </reviewItem>
    <reviewItem>
      <errorID>4030d650-4cff-40b1-bd1a-d6953b27fe8a</errorID>
      <errorWord>）</errorWord>
      <group>L1_Format</group>
      <groupName>格式问题</groupName>
      <ability>L2_HalfPunc</ability>
      <abilityName>全半角检查</abilityName>
      <candidateList>
        <item>)</item>
      </candidateList>
      <explain>文本全半角错误。</explain>
      <paraID>70D36913</paraID>
      <start>5</start>
      <end>6</end>
      <status>unmodified</status>
      <modifiedWord/>
      <trackRevisions>false</trackRevisions>
    </reviewItem>
    <reviewItem>
      <errorID>f5fd16a9-3f28-4010-8f04-90d45f8458be</errorID>
      <errorWord>（</errorWord>
      <group>L1_Punc</group>
      <groupName>标点问题</groupName>
      <ability>L2_Punc</ability>
      <abilityName>标点符号检查</abilityName>
      <candidateList/>
      <explain>同一形式括号套用。</explain>
      <paraID>58E42C2B</paraID>
      <start>84</start>
      <end>85</end>
      <status>unmodified</status>
      <modifiedWord/>
      <trackRevisions>false</trackRevisions>
    </reviewItem>
    <reviewItem>
      <errorID>d0e1b93a-bf3e-43a3-990a-ffc11c210191</errorID>
      <errorWord>）</errorWord>
      <group>L1_Punc</group>
      <groupName>标点问题</groupName>
      <ability>L2_Punc</ability>
      <abilityName>标点符号检查</abilityName>
      <candidateList/>
      <explain>同一形式括号套用。</explain>
      <paraID>58E42C2B</paraID>
      <start>86</start>
      <end>87</end>
      <status>unmodified</status>
      <modifiedWord/>
      <trackRevisions>false</trackRevisions>
    </reviewItem>
    <reviewItem>
      <errorID>f3e86eac-9cac-44ba-bf54-b8a557fa6cca</errorID>
      <errorWord>（</errorWord>
      <group>L1_Punc</group>
      <groupName>标点问题</groupName>
      <ability>L2_Punc</ability>
      <abilityName>标点符号检查</abilityName>
      <candidateList/>
      <explain>同一形式括号套用。</explain>
      <paraID>470AB5CC</paraID>
      <start>56</start>
      <end>57</end>
      <status>unmodified</status>
      <modifiedWord/>
      <trackRevisions>false</trackRevisions>
    </reviewItem>
    <reviewItem>
      <errorID>13cee0e6-c367-4c1e-b68c-0870eda58220</errorID>
      <errorWord>）</errorWord>
      <group>L1_Punc</group>
      <groupName>标点问题</groupName>
      <ability>L2_Punc</ability>
      <abilityName>标点符号检查</abilityName>
      <candidateList/>
      <explain>同一形式括号套用。</explain>
      <paraID>470AB5CC</paraID>
      <start>58</start>
      <end>59</end>
      <status>unmodified</status>
      <modifiedWord/>
      <trackRevisions>false</trackRevisions>
    </reviewItem>
    <reviewItem>
      <errorID>420b8291-d1b3-4896-a7f3-f236f9777642</errorID>
      <errorWord>候</errorWord>
      <group>L1_Word</group>
      <groupName>字词问题</groupName>
      <ability>L2_Typo</ability>
      <abilityName>字词错误</abilityName>
      <candidateList>
        <item>后</item>
      </candidateList>
      <explain>❶君主的妻子：皇～｜～妃。❷古代称君主：商之先～。❸（Hòu）〈名〉姓。</explain>
      <paraID>33DABA4C</paraID>
      <start>4</start>
      <end>5</end>
      <status>unmodified</status>
      <modifiedWord/>
      <trackRevisions>false</trackRevisions>
    </reviewItem>
    <reviewItem>
      <errorID>ae9dad4b-ebe7-43a6-bb98-e0a5a28f2041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3F0BB1D7</paraID>
      <start>6</start>
      <end>8</end>
      <status>unmodified</status>
      <modifiedWord/>
      <trackRevisions>false</trackRevisions>
    </reviewItem>
    <reviewItem>
      <errorID>23bb5571-b50e-4fa3-b659-8ccf2231ff7a</errorID>
      <errorWord>(</errorWord>
      <group>L1_Format</group>
      <groupName>格式问题</groupName>
      <ability>L2_HalfPunc</ability>
      <abilityName>全半角检查</abilityName>
      <candidateList>
        <item>（</item>
      </candidateList>
      <explain>文本全半角错误。</explain>
      <paraID>61F9B931</paraID>
      <start>4</start>
      <end>5</end>
      <status>unmodified</status>
      <modifiedWord/>
      <trackRevisions>false</trackRevisions>
    </reviewItem>
    <reviewItem>
      <errorID>894e03f1-499c-433b-a442-2ef378f2bfd9</errorID>
      <errorWord>)</errorWord>
      <group>L1_Format</group>
      <groupName>格式问题</groupName>
      <ability>L2_HalfPunc</ability>
      <abilityName>全半角检查</abilityName>
      <candidateList>
        <item>）</item>
      </candidateList>
      <explain>文本全半角错误。</explain>
      <paraID>61F9B931</paraID>
      <start>9</start>
      <end>10</end>
      <status>unmodified</status>
      <modifiedWord/>
      <trackRevisions>false</trackRevisions>
    </reviewItem>
    <reviewItem>
      <errorID>7025fdba-8168-43bb-9474-c8b1ca5f7c91</errorID>
      <errorWord>,</errorWord>
      <group>L1_Format</group>
      <groupName>格式问题</groupName>
      <ability>L2_HalfPunc</ability>
      <abilityName>全半角检查</abilityName>
      <candidateList>
        <item>，</item>
      </candidateList>
      <explain>文本全半角错误。</explain>
      <paraID>75C0988B</paraID>
      <start>63</start>
      <end>64</end>
      <status>unmodified</status>
      <modifiedWord/>
      <trackRevisions>false</trackRevisions>
    </reviewItem>
    <reviewItem>
      <errorID>6afefa79-0cd3-4824-90ca-4993d532f054</errorID>
      <errorWord>(</errorWord>
      <group>L1_Format</group>
      <groupName>格式问题</groupName>
      <ability>L2_HalfPunc</ability>
      <abilityName>全半角检查</abilityName>
      <candidateList>
        <item>（</item>
      </candidateList>
      <explain>文本全半角错误。</explain>
      <paraID>49A297EB</paraID>
      <start>82</start>
      <end>83</end>
      <status>unmodified</status>
      <modifiedWord/>
      <trackRevisions>false</trackRevisions>
    </reviewItem>
    <reviewItem>
      <errorID>53cb70bd-68bd-4095-be9d-82c131331f40</errorID>
      <errorWord>)</errorWord>
      <group>L1_Format</group>
      <groupName>格式问题</groupName>
      <ability>L2_HalfPunc</ability>
      <abilityName>全半角检查</abilityName>
      <candidateList>
        <item>）</item>
      </candidateList>
      <explain>文本全半角错误。</explain>
      <paraID>49A297EB</paraID>
      <start>90</start>
      <end>91</end>
      <status>unmodified</status>
      <modifiedWord/>
      <trackRevisions>false</trackRevisions>
    </reviewItem>
    <reviewItem>
      <errorID>e4f88a60-d0cd-40df-afe1-9587562d2a60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3CDE525B</paraID>
      <start>0</start>
      <end>2</end>
      <status>unmodified</status>
      <modifiedWord/>
      <trackRevisions>false</trackRevisions>
    </reviewItem>
    <reviewItem>
      <errorID>82d86924-4ce9-4f3d-82e9-eadf78f2e294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72BD23C5</paraID>
      <start>20</start>
      <end>23</end>
      <status>unmodified</status>
      <modifiedWord/>
      <trackRevisions>false</trackRevisions>
    </reviewItem>
    <reviewItem>
      <errorID>f90c2b0f-5139-4a5a-889c-d28fcb833f81</errorID>
      <errorWord>法律、法规</errorWord>
      <group>L1_Word</group>
      <groupName>字词问题</groupName>
      <ability>L2_Typo</ability>
      <abilityName>字词错误</abilityName>
      <candidateList>
        <item>法律法规</item>
      </candidateList>
      <explain/>
      <paraID>72BD23C5</paraID>
      <start>43</start>
      <end>48</end>
      <status>unmodified</status>
      <modifiedWord/>
      <trackRevisions>false</trackRevisions>
    </reviewItem>
    <reviewItem>
      <errorID>9adc43c5-5338-4918-9e58-b6f30e350c54</errorID>
      <errorWord>在全国企业信用信息公示系统</errorWord>
      <group>L1_Word</group>
      <groupName>字词问题</groupName>
      <ability>L2_Typo</ability>
      <abilityName>字词错误</abilityName>
      <candidateList>
        <item>在国家企业信用信息公示系统</item>
      </candidateList>
      <explain/>
      <paraID>56952B3A</paraID>
      <start>13</start>
      <end>26</end>
      <status>unmodified</status>
      <modifiedWord/>
      <trackRevisions>false</trackRevisions>
    </reviewItem>
    <reviewItem>
      <errorID>6e28a995-ddd1-4933-882f-844da5466fc9</errorID>
      <errorWord>年</errorWord>
      <group>L1_Word</group>
      <groupName>字词问题</groupName>
      <ability>L2_Typo</ability>
      <abilityName>字词错误</abilityName>
      <candidateList>
        <item>年来</item>
      </candidateList>
      <explain/>
      <paraID>550C369F</paraID>
      <start>7</start>
      <end>8</end>
      <status>unmodified</status>
      <modifiedWord/>
      <trackRevisions>false</trackRevisions>
    </reviewItem>
    <reviewItem>
      <errorID>1a1f2aa1-dd0d-48b8-85fa-3612372de983</errorID>
      <errorWord>右上角上</errorWord>
      <group>L1_Word</group>
      <groupName>字词问题</groupName>
      <ability>L2_Typo</ability>
      <abilityName>字词错误</abilityName>
      <candidateList>
        <item>右上角</item>
      </candidateList>
      <explain/>
      <paraID>4720AC13</paraID>
      <start>34</start>
      <end>38</end>
      <status>unmodified</status>
      <modifiedWord/>
      <trackRevisions>false</trackRevisions>
    </reviewItem>
    <reviewItem>
      <errorID>b86bfe40-b052-42b0-aeea-123f223d7d0b</errorID>
      <errorWord>签收</errorWord>
      <group>L1_Word</group>
      <groupName>字词问题</groupName>
      <ability>L2_Typo</ability>
      <abilityName>字词错误</abilityName>
      <candidateList>
        <item>验收</item>
      </candidateList>
      <explain/>
      <paraID>1FDEF888</paraID>
      <start>25</start>
      <end>27</end>
      <status>unmodified</status>
      <modifiedWord/>
      <trackRevisions>false</trackRevisions>
    </reviewItem>
    <reviewItem>
      <errorID>3759ce87-43b3-4f91-84da-15fb49c99c86</errorID>
      <errorWord>签收</errorWord>
      <group>L1_Word</group>
      <groupName>字词问题</groupName>
      <ability>L2_Typo</ability>
      <abilityName>字词错误</abilityName>
      <candidateList>
        <item>验收</item>
      </candidateList>
      <explain/>
      <paraID>2AD9EEEE</paraID>
      <start>70</start>
      <end>72</end>
      <status>unmodified</status>
      <modifiedWord/>
      <trackRevisions>false</trackRevisions>
    </reviewItem>
    <reviewItem>
      <errorID>fdd2a32b-b9dd-4129-8caa-8dd0da68010d</errorID>
      <errorWord>,</errorWord>
      <group>L1_Format</group>
      <groupName>格式问题</groupName>
      <ability>L2_HalfPunc</ability>
      <abilityName>全半角检查</abilityName>
      <candidateList>
        <item>，</item>
      </candidateList>
      <explain>文本全半角错误。</explain>
      <paraID>298C5BC3</paraID>
      <start>30</start>
      <end>31</end>
      <status>unmodified</status>
      <modifiedWord/>
      <trackRevisions>false</trackRevisions>
    </reviewItem>
    <reviewItem>
      <errorID>d7bb391d-58ed-44fa-ad8c-955ab50e8f09</errorID>
      <errorWord>，</errorWord>
      <group>L1_Word</group>
      <groupName>字词问题</groupName>
      <ability>L2_Typo</ability>
      <abilityName>字词错误</abilityName>
      <candidateList>
        <item>，由</item>
      </candidateList>
      <explain/>
      <paraID>721B3BC6</paraID>
      <start>13</start>
      <end>14</end>
      <status>unmodified</status>
      <modifiedWord/>
      <trackRevisions>false</trackRevisions>
    </reviewItem>
    <reviewItem>
      <errorID>b975d053-81a7-48c9-addf-364e47eb5ca5</errorID>
      <errorWord>及</errorWord>
      <group>L1_Word</group>
      <groupName>字词问题</groupName>
      <ability>L2_Typo</ability>
      <abilityName>字词错误</abilityName>
      <candidateList>
        <item>及与</item>
      </candidateList>
      <explain/>
      <paraID>124A59E4</paraID>
      <start>58</start>
      <end>59</end>
      <status>unmodified</status>
      <modifiedWord/>
      <trackRevisions>false</trackRevisions>
    </reviewItem>
    <reviewItem>
      <errorID>0b6637da-038f-43d7-b00e-0e4a36aa8a22</errorID>
      <errorWord>)</errorWord>
      <group>L1_Format</group>
      <groupName>格式问题</groupName>
      <ability>L2_HalfPunc</ability>
      <abilityName>全半角检查</abilityName>
      <candidateList>
        <item>）</item>
      </candidateList>
      <explain>文本全半角错误。</explain>
      <paraID>25EE2C61</paraID>
      <start>24</start>
      <end>25</end>
      <status>unmodified</status>
      <modifiedWord/>
      <trackRevisions>false</trackRevisions>
    </reviewItem>
    <reviewItem>
      <errorID>5c925aae-7cd8-456a-a612-37384817557f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1633E394</paraID>
      <start>18</start>
      <end>19</end>
      <status>unmodified</status>
      <modifiedWord/>
      <trackRevisions>false</trackRevisions>
    </reviewItem>
    <reviewItem>
      <errorID>16fae473-6bae-40b1-bb02-ca8127191ec0</errorID>
      <errorWord>（</errorWord>
      <group>L1_Format</group>
      <groupName>格式问题</groupName>
      <ability>L2_HalfPunc</ability>
      <abilityName>全半角检查</abilityName>
      <candidateList>
        <item>(</item>
      </candidateList>
      <explain>文本全半角错误。</explain>
      <paraID>2125D73A</paraID>
      <start>5</start>
      <end>6</end>
      <status>unmodified</status>
      <modifiedWord/>
      <trackRevisions>false</trackRevisions>
    </reviewItem>
    <reviewItem>
      <errorID>b7e94d53-6df3-4673-a41f-06eedd21afcb</errorID>
      <errorWord>）</errorWord>
      <group>L1_Format</group>
      <groupName>格式问题</groupName>
      <ability>L2_HalfPunc</ability>
      <abilityName>全半角检查</abilityName>
      <candidateList>
        <item>)</item>
      </candidateList>
      <explain>文本全半角错误。</explain>
      <paraID>2125D73A</paraID>
      <start>7</start>
      <end>8</end>
      <status>unmodified</status>
      <modifiedWord/>
      <trackRevisions>false</trackRevisions>
    </reviewItem>
    <reviewItem>
      <errorID>7688a152-6c17-4619-b26c-2fb901acd282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2F4D7BBB</paraID>
      <start>0</start>
      <end>2</end>
      <status>unmodified</status>
      <modifiedWord/>
      <trackRevisions>false</trackRevisions>
    </reviewItem>
    <reviewItem>
      <errorID>f52322dd-1232-4a59-bd10-7531787ec197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2DC96130</paraID>
      <start>0</start>
      <end>2</end>
      <status>unmodified</status>
      <modifiedWord/>
      <trackRevisions>false</trackRevisions>
    </reviewItem>
    <reviewItem>
      <errorID>f156ead6-4fb0-4dce-816a-49e3972b8c0b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6E3EC716</paraID>
      <start>0</start>
      <end>2</end>
      <status>unmodified</status>
      <modifiedWord/>
      <trackRevisions>false</trackRevisions>
    </reviewItem>
    <reviewItem>
      <errorID>8a464fef-eaa8-4c29-8d38-1e42745e6d5a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6484EED3</paraID>
      <start>0</start>
      <end>2</end>
      <status>unmodified</status>
      <modifiedWord/>
      <trackRevisions>false</trackRevisions>
    </reviewItem>
    <reviewItem>
      <errorID>05b865d1-4df2-405b-bde3-9e4ac376437a</errorID>
      <errorWord>:</errorWord>
      <group>L1_Format</group>
      <groupName>格式问题</groupName>
      <ability>L2_HalfPunc</ability>
      <abilityName>全半角检查</abilityName>
      <candidateList>
        <item>：</item>
      </candidateList>
      <explain>文本全半角错误。</explain>
      <paraID>6484EED3</paraID>
      <start>13</start>
      <end>14</end>
      <status>unmodified</status>
      <modifiedWord/>
      <trackRevisions>false</trackRevisions>
    </reviewItem>
    <reviewItem>
      <errorID>9f172405-cdf6-44e7-b9f3-f32e0b759423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5812FDCB</paraID>
      <start>0</start>
      <end>2</end>
      <status>unmodified</status>
      <modifiedWord/>
      <trackRevisions>false</trackRevisions>
    </reviewItem>
    <reviewItem>
      <errorID>2597905e-c53b-4aef-8812-4ea7cc88aabe</errorID>
      <errorWord>(</errorWord>
      <group>L1_Format</group>
      <groupName>格式问题</groupName>
      <ability>L2_HalfPunc</ability>
      <abilityName>全半角检查</abilityName>
      <candidateList>
        <item>（</item>
      </candidateList>
      <explain>文本全半角错误。</explain>
      <paraID>5812FDCB</paraID>
      <start>23</start>
      <end>24</end>
      <status>unmodified</status>
      <modifiedWord/>
      <trackRevisions>false</trackRevisions>
    </reviewItem>
    <reviewItem>
      <errorID>93b91a10-84f7-4c2f-9df3-550f8676b6e2</errorID>
      <errorWord>)</errorWord>
      <group>L1_Format</group>
      <groupName>格式问题</groupName>
      <ability>L2_HalfPunc</ability>
      <abilityName>全半角检查</abilityName>
      <candidateList>
        <item>）</item>
      </candidateList>
      <explain>文本全半角错误。</explain>
      <paraID>5812FDCB</paraID>
      <start>26</start>
      <end>27</end>
      <status>unmodified</status>
      <modifiedWord/>
      <trackRevisions>false</trackRevisions>
    </reviewItem>
    <reviewItem>
      <errorID>cee4620e-4e76-4298-83e4-c0bdf311ef2e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7B70DB8D</paraID>
      <start>0</start>
      <end>2</end>
      <status>unmodified</status>
      <modifiedWord/>
      <trackRevisions>false</trackRevisions>
    </reviewItem>
    <reviewItem>
      <errorID>91933c08-76ab-48f8-aa08-fbb0ecfb386a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2799863A</paraID>
      <start>0</start>
      <end>2</end>
      <status>unmodified</status>
      <modifiedWord/>
      <trackRevisions>false</trackRevisions>
    </reviewItem>
    <reviewItem>
      <errorID>c7ed1570-7ea1-44bd-b1b1-740538c9be9f</errorID>
      <errorWord>:</errorWord>
      <group>L1_Format</group>
      <groupName>格式问题</groupName>
      <ability>L2_HalfPunc</ability>
      <abilityName>全半角检查</abilityName>
      <candidateList>
        <item>：</item>
      </candidateList>
      <explain>文本全半角错误。</explain>
      <paraID>2799863A</paraID>
      <start>13</start>
      <end>14</end>
      <status>unmodified</status>
      <modifiedWord/>
      <trackRevisions>false</trackRevisions>
    </reviewItem>
    <reviewItem>
      <errorID>73b35c50-68b7-4d30-bdc6-5c505dab0c65</errorID>
      <errorWord>（</errorWord>
      <group>L1_Format</group>
      <groupName>格式问题</groupName>
      <ability>L2_HalfPunc</ability>
      <abilityName>全半角检查</abilityName>
      <candidateList>
        <item>(</item>
      </candidateList>
      <explain>文本全半角错误。</explain>
      <paraID>6F283C2B</paraID>
      <start>5</start>
      <end>6</end>
      <status>unmodified</status>
      <modifiedWord/>
      <trackRevisions>false</trackRevisions>
    </reviewItem>
    <reviewItem>
      <errorID>c64b676b-07bf-41ef-80c4-e8f868dfeb6b</errorID>
      <errorWord>）</errorWord>
      <group>L1_Format</group>
      <groupName>格式问题</groupName>
      <ability>L2_HalfPunc</ability>
      <abilityName>全半角检查</abilityName>
      <candidateList>
        <item>)</item>
      </candidateList>
      <explain>文本全半角错误。</explain>
      <paraID>6F283C2B</paraID>
      <start>7</start>
      <end>8</end>
      <status>unmodified</status>
      <modifiedWord/>
      <trackRevisions>false</trackRevisions>
    </reviewItem>
    <reviewItem>
      <errorID>ea58a013-79b5-4fbf-8591-785486e67b8c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6C3DACA3</paraID>
      <start>0</start>
      <end>2</end>
      <status>unmodified</status>
      <modifiedWord/>
      <trackRevisions>false</trackRevisions>
    </reviewItem>
    <reviewItem>
      <errorID>1b2cd382-ddd3-44dd-86b8-b50f5a8f07b6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3A2E8006</paraID>
      <start>0</start>
      <end>2</end>
      <status>unmodified</status>
      <modifiedWord/>
      <trackRevisions>false</trackRevisions>
    </reviewItem>
    <reviewItem>
      <errorID>404a7e94-93e4-4b60-862a-0def82a98ee1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474B9B46</paraID>
      <start>0</start>
      <end>2</end>
      <status>unmodified</status>
      <modifiedWord/>
      <trackRevisions>false</trackRevisions>
    </reviewItem>
    <reviewItem>
      <errorID>3fc763da-b869-4332-859d-a4359ee42d44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6F60C69D</paraID>
      <start>0</start>
      <end>2</end>
      <status>unmodified</status>
      <modifiedWord/>
      <trackRevisions>false</trackRevisions>
    </reviewItem>
    <reviewItem>
      <errorID>faa50d0b-a3de-4cda-b83f-08be8f7291e6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28F6CEE8</paraID>
      <start>0</start>
      <end>2</end>
      <status>unmodified</status>
      <modifiedWord/>
      <trackRevisions>false</trackRevisions>
    </reviewItem>
    <reviewItem>
      <errorID>d4505284-fc21-4670-b2b3-07cce463455f</errorID>
      <errorWord>（</errorWord>
      <group>L1_Format</group>
      <groupName>格式问题</groupName>
      <ability>L2_HalfPunc</ability>
      <abilityName>全半角检查</abilityName>
      <candidateList>
        <item>(</item>
      </candidateList>
      <explain>文本全半角错误。</explain>
      <paraID> 7B08C62</paraID>
      <start>5</start>
      <end>6</end>
      <status>unmodified</status>
      <modifiedWord/>
      <trackRevisions>false</trackRevisions>
    </reviewItem>
    <reviewItem>
      <errorID>cbab458c-8775-41a4-bf06-725bcf6371c4</errorID>
      <errorWord>）</errorWord>
      <group>L1_Format</group>
      <groupName>格式问题</groupName>
      <ability>L2_HalfPunc</ability>
      <abilityName>全半角检查</abilityName>
      <candidateList>
        <item>)</item>
      </candidateList>
      <explain>文本全半角错误。</explain>
      <paraID> 7B08C62</paraID>
      <start>7</start>
      <end>8</end>
      <status>unmodified</status>
      <modifiedWord/>
      <trackRevisions>false</trackRevisions>
    </reviewItem>
    <reviewItem>
      <errorID>ebf7ba8b-4624-4e34-bb0c-114bb7904f22</errorID>
      <errorWord>（</errorWord>
      <group>L1_Format</group>
      <groupName>格式问题</groupName>
      <ability>L2_HalfPunc</ability>
      <abilityName>全半角检查</abilityName>
      <candidateList>
        <item>(</item>
      </candidateList>
      <explain>文本全半角错误。</explain>
      <paraID>13ABDEF6</paraID>
      <start>5</start>
      <end>6</end>
      <status>unmodified</status>
      <modifiedWord/>
      <trackRevisions>false</trackRevisions>
    </reviewItem>
    <reviewItem>
      <errorID>70c26b82-6964-4f9b-aec7-dd1db182fc51</errorID>
      <errorWord>）</errorWord>
      <group>L1_Format</group>
      <groupName>格式问题</groupName>
      <ability>L2_HalfPunc</ability>
      <abilityName>全半角检查</abilityName>
      <candidateList>
        <item>)</item>
      </candidateList>
      <explain>文本全半角错误。</explain>
      <paraID>13ABDEF6</paraID>
      <start>7</start>
      <end>8</end>
      <status>unmodified</status>
      <modifiedWord/>
      <trackRevisions>false</trackRevisions>
    </reviewItem>
    <reviewItem>
      <errorID>096aeef0-5037-4be5-aec5-672b31e09c8b</errorID>
      <errorWord>作必要</errorWord>
      <group>L1_Word</group>
      <groupName>字词问题</groupName>
      <ability>L2_Typo</ability>
      <abilityName>字词错误</abilityName>
      <candidateList>
        <item>做必要</item>
      </candidateList>
      <explain/>
      <paraID> AB09775</paraID>
      <start>65</start>
      <end>68</end>
      <status>unmodified</status>
      <modifiedWord/>
      <trackRevisions>false</trackRevisions>
    </reviewItem>
    <reviewItem>
      <errorID>fcf8f743-c89c-468c-b642-d3a591b4820d</errorID>
      <errorWord>（</errorWord>
      <group>L1_Format</group>
      <groupName>格式问题</groupName>
      <ability>L2_HalfPunc</ability>
      <abilityName>全半角检查</abilityName>
      <candidateList>
        <item>(</item>
      </candidateList>
      <explain>文本全半角错误。</explain>
      <paraID>3DB5B52C</paraID>
      <start>0</start>
      <end>1</end>
      <status>unmodified</status>
      <modifiedWord/>
      <trackRevisions>false</trackRevisions>
    </reviewItem>
    <reviewItem>
      <errorID>88c59acf-9815-422e-b543-8be8a4ce512f</errorID>
      <errorWord>）</errorWord>
      <group>L1_Format</group>
      <groupName>格式问题</groupName>
      <ability>L2_HalfPunc</ability>
      <abilityName>全半角检查</abilityName>
      <candidateList>
        <item>)</item>
      </candidateList>
      <explain>文本全半角错误。</explain>
      <paraID>3DB5B52C</paraID>
      <start>13</start>
      <end>14</end>
      <status>unmodified</status>
      <modifiedWord/>
      <trackRevisions>false</trackRevisions>
    </reviewItem>
    <reviewItem>
      <errorID>ae8353b4-0b4d-40b2-b7ff-f80a04882ee7</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44EE4F4C</paraID>
      <start>3</start>
      <end>13</end>
      <status>unmodified</status>
      <modifiedWord/>
      <trackRevisions>false</trackRevisions>
    </reviewItem>
    <reviewItem>
      <errorID>afc27a61-4364-4ff9-aff1-a82814f23c4b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44EE4F4C</paraID>
      <start>13</start>
      <end>16</end>
      <status>unmodified</status>
      <modifiedWord/>
      <trackRevisions>false</trackRevisions>
    </reviewItem>
    <reviewItem>
      <errorID>54304ca5-4749-4b2b-9c3f-8af8ae9af8c8</errorID>
      <errorWord>）</errorWord>
      <group>L1_Word</group>
      <groupName>字词问题</groupName>
      <ability>L2_Typo</ability>
      <abilityName>字词错误</abilityName>
      <candidateList>
        <item>）在</item>
      </candidateList>
      <explain/>
      <paraID>66103233</paraID>
      <start>73</start>
      <end>74</end>
      <status>unmodified</status>
      <modifiedWord/>
      <trackRevisions>false</trackRevisions>
    </reviewItem>
    <reviewItem>
      <errorID>216146fb-e200-4959-8383-3540a42e402c</errorID>
      <errorWord>送达至</errorWord>
      <group>L1_Word</group>
      <groupName>字词问题</groupName>
      <ability>L2_Typo</ability>
      <abilityName>字词错误</abilityName>
      <candidateList>
        <item>送达</item>
      </candidateList>
      <explain/>
      <paraID>1C0D2231</paraID>
      <start>22</start>
      <end>25</end>
      <status>unmodified</status>
      <modifiedWord/>
      <trackRevisions>false</trackRevisions>
    </reviewItem>
    <reviewItem>
      <errorID>8450138a-30ec-4898-b2e4-fa852b09e7f4</errorID>
      <errorWord>签收单</errorWord>
      <group>L1_Word</group>
      <groupName>字词问题</groupName>
      <ability>L2_Typo</ability>
      <abilityName>字词错误</abilityName>
      <candidateList>
        <item>验收单</item>
      </candidateList>
      <explain/>
      <paraID>1DFCD1F1</paraID>
      <start>25</start>
      <end>28</end>
      <status>unmodified</status>
      <modifiedWord/>
      <trackRevisions>false</trackRevisions>
    </reviewItem>
    <reviewItem>
      <errorID>e70128f1-2614-4db6-999f-fcba41a0c39f</errorID>
      <errorWord>其它</errorWord>
      <group>L1_Word</group>
      <groupName>字词问题</groupName>
      <ability>L2_Alias</ability>
      <abilityName>也作/曾用词</abilityName>
      <candidateList>
        <item>其他</item>
      </candidateList>
      <explain>词汇[其它]为不规范表述或旧称，其规范书面表述为[其他]。</explain>
      <paraID>51B9DE24</paraID>
      <start>3</start>
      <end>5</end>
      <status>unmodified</status>
      <modifiedWord/>
      <trackRevisions>false</trackRevisions>
    </reviewItem>
    <reviewItem>
      <errorID>32c61f4e-9b76-4aa1-9877-02e46950b2fd</errorID>
      <errorWord>已</errorWord>
      <group>L1_Word</group>
      <groupName>字词问题</groupName>
      <ability>L2_Typo</ability>
      <abilityName>字词错误</abilityName>
      <candidateList>
        <item>已支</item>
      </candidateList>
      <explain/>
      <paraID>6AB2E549</paraID>
      <start>51</start>
      <end>52</end>
      <status>unmodified</status>
      <modifiedWord/>
      <trackRevisions>false</trackRevisions>
    </reviewItem>
    <reviewItem>
      <errorID>019e8c18-7216-4ed8-85d5-4443bd091823</errorID>
      <errorWord>；；</errorWord>
      <group>L1_Punc</group>
      <groupName>标点问题</groupName>
      <ability>L2_Punc</ability>
      <abilityName>标点符号检查</abilityName>
      <candidateList>
        <item>；</item>
      </candidateList>
      <explain/>
      <paraID>4C0FE70D</paraID>
      <start>32</start>
      <end>34</end>
      <status>unmodified</status>
      <modifiedWord/>
      <trackRevisions>false</trackRevisions>
    </reviewItem>
    <reviewItem>
      <errorID>03e1280e-ac61-4df0-83f2-37bf32d7bc57</errorID>
      <errorWord>支</errorWord>
      <group>L1_Word</group>
      <groupName>字词问题</groupName>
      <ability>L2_Typo</ability>
      <abilityName>字词错误</abilityName>
      <candidateList>
        <item>支付</item>
      </candidateList>
      <explain/>
      <paraID>4E4CA401</paraID>
      <start>95</start>
      <end>96</end>
      <status>unmodified</status>
      <modifiedWord/>
      <trackRevisions>false</trackRevisions>
    </reviewItem>
    <reviewItem>
      <errorID>4321cc58-46b5-4d60-8b47-e263d16f9d2e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C07C1CD</paraID>
      <start>0</start>
      <end>2</end>
      <status>unmodified</status>
      <modifiedWord/>
      <trackRevisions>false</trackRevisions>
    </reviewItem>
    <reviewItem>
      <errorID>5c6c6ce1-bffa-4400-8466-5343fc909117</errorID>
      <errorWord>使用</errorWord>
      <group>L1_Grammar</group>
      <groupName>语法问题</groupName>
      <ability>L2_Grammar</ability>
      <abilityName>语法错误</abilityName>
      <candidateList>
        <item>采取</item>
      </candidateList>
      <explain>“使用～措施”搭配不当，建议修改为“采取～措施”。</explain>
      <paraID> A616BA9</paraID>
      <start>71</start>
      <end>73</end>
      <status>unmodified</status>
      <modifiedWord/>
      <trackRevisions>false</trackRevisions>
    </reviewItem>
    <reviewItem>
      <errorID>b3f63560-e730-47f7-a59d-55e2e6b56556</errorID>
      <errorWord>）</errorWord>
      <group>L1_Word</group>
      <groupName>字词问题</groupName>
      <ability>L2_Typo</ability>
      <abilityName>字词错误</abilityName>
      <candidateList>
        <item>）在</item>
      </candidateList>
      <explain/>
      <paraID> AD34635</paraID>
      <start>71</start>
      <end>72</end>
      <status>unmodified</status>
      <modifiedWord/>
      <trackRevisions>false</trackRevisions>
    </reviewItem>
    <reviewItem>
      <errorID>19902812-8b04-4b9b-96a8-260aabf51c2d</errorID>
      <errorWord>超</errorWord>
      <group>L1_Word</group>
      <groupName>字词问题</groupName>
      <ability>L2_Typo</ability>
      <abilityName>字词错误</abilityName>
      <candidateList>
        <item>超过</item>
      </candidateList>
      <explain/>
      <paraID> FB8E1E4</paraID>
      <start>42</start>
      <end>43</end>
      <status>unmodified</status>
      <modifiedWord/>
      <trackRevisions>false</trackRevisions>
    </reviewItem>
    <reviewItem>
      <errorID>5eb7d45a-6bb2-4ab7-8d9b-614d1168d53a</errorID>
      <errorWord>其它</errorWord>
      <group>L1_Word</group>
      <groupName>字词问题</groupName>
      <ability>L2_Alias</ability>
      <abilityName>也作/曾用词</abilityName>
      <candidateList>
        <item>其他</item>
      </candidateList>
      <explain>词汇[其它]为不规范表述或旧称，其规范书面表述为[其他]。</explain>
      <paraID>121C417D</paraID>
      <start>3</start>
      <end>5</end>
      <status>unmodified</status>
      <modifiedWord/>
      <trackRevisions>false</trackRevisions>
    </reviewItem>
    <reviewItem>
      <errorID>3f71a56a-4c4e-439b-b883-cf0779ac39b7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354A7C9B</paraID>
      <start>0</start>
      <end>2</end>
      <status>unmodified</status>
      <modifiedWord/>
      <trackRevisions>false</trackRevisions>
    </reviewItem>
    <reviewItem>
      <errorID>7d1e770b-40a8-4396-ad11-f0df6481f8bc</errorID>
      <errorWord>(</errorWord>
      <group>L1_Format</group>
      <groupName>格式问题</groupName>
      <ability>L2_HalfPunc</ability>
      <abilityName>全半角检查</abilityName>
      <candidateList>
        <item>（</item>
      </candidateList>
      <explain>文本全半角错误。</explain>
      <paraID>51F3011A</paraID>
      <start>16</start>
      <end>17</end>
      <status>unmodified</status>
      <modifiedWord/>
      <trackRevisions>false</trackRevisions>
    </reviewItem>
    <reviewItem>
      <errorID>e374ff6b-dcf5-4bc3-9aaf-4f638dddf4c2</errorID>
      <errorWord>)</errorWord>
      <group>L1_Format</group>
      <groupName>格式问题</groupName>
      <ability>L2_HalfPunc</ability>
      <abilityName>全半角检查</abilityName>
      <candidateList>
        <item>）</item>
      </candidateList>
      <explain>文本全半角错误。</explain>
      <paraID>51F3011A</paraID>
      <start>21</start>
      <end>22</end>
      <status>unmodified</status>
      <modifiedWord/>
      <trackRevisions>false</trackRevisions>
    </reviewItem>
    <reviewItem>
      <errorID>5111239c-8855-4f79-9d87-df5695d4410f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EBC3D6E</paraID>
      <start>0</start>
      <end>2</end>
      <status>unmodified</status>
      <modifiedWord/>
      <trackRevisions>false</trackRevisions>
    </reviewItem>
    <reviewItem>
      <errorID>aee52ffa-0c87-4368-b59f-93988ba6a0b2</errorID>
      <errorWord>(</errorWord>
      <group>L1_Format</group>
      <groupName>格式问题</groupName>
      <ability>L2_HalfPunc</ability>
      <abilityName>全半角检查</abilityName>
      <candidateList>
        <item>（</item>
      </candidateList>
      <explain>文本全半角错误。</explain>
      <paraID> EBC3D6E</paraID>
      <start>20</start>
      <end>21</end>
      <status>unmodified</status>
      <modifiedWord/>
      <trackRevisions>false</trackRevisions>
    </reviewItem>
    <reviewItem>
      <errorID>c59379fe-4d26-43e4-9246-6dc15fb0cb6a</errorID>
      <errorWord>)</errorWord>
      <group>L1_Format</group>
      <groupName>格式问题</groupName>
      <ability>L2_HalfPunc</ability>
      <abilityName>全半角检查</abilityName>
      <candidateList>
        <item>）</item>
      </candidateList>
      <explain>文本全半角错误。</explain>
      <paraID> EBC3D6E</paraID>
      <start>25</start>
      <end>26</end>
      <status>unmodified</status>
      <modifiedWord/>
      <trackRevisions>false</trackRevisions>
    </reviewItem>
    <reviewItem>
      <errorID>eae516d8-27c5-4a67-aab1-7821e395f215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3C81ECFA</paraID>
      <start>0</start>
      <end>2</end>
      <status>unmodified</status>
      <modifiedWord/>
      <trackRevisions>false</trackRevisions>
    </reviewItem>
    <reviewItem>
      <errorID>6ae6b7c4-4d78-43a9-9000-3ba0d387b14d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725474FB</paraID>
      <start>0</start>
      <end>2</end>
      <status>unmodified</status>
      <modifiedWord/>
      <trackRevisions>false</trackRevisions>
    </reviewItem>
    <reviewItem>
      <errorID>b57d44b7-1785-42f8-bab3-93e50c580fc2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50E6460B</paraID>
      <start>0</start>
      <end>2</end>
      <status>unmodified</status>
      <modifiedWord/>
      <trackRevisions>false</trackRevisions>
    </reviewItem>
    <reviewItem>
      <errorID>d12b27f1-c903-4813-b23c-37503018b8e4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54059EF3</paraID>
      <start>0</start>
      <end>2</end>
      <status>unmodified</status>
      <modifiedWord/>
      <trackRevisions>false</trackRevisions>
    </reviewItem>
    <reviewItem>
      <errorID>a83ea71e-30c4-404e-b4bd-373f1b4679c4</errorID>
      <errorWord>位</errorWord>
      <group>L1_Word</group>
      <groupName>字词问题</groupName>
      <ability>L2_Typo</ability>
      <abilityName>字词错误</abilityName>
      <candidateList>
        <item>位公</item>
      </candidateList>
      <explain/>
      <paraID>3676EBEB</paraID>
      <start>30</start>
      <end>31</end>
      <status>unmodified</status>
      <modifiedWord/>
      <trackRevisions>false</trackRevisions>
    </reviewItem>
    <reviewItem>
      <errorID>8fed29ca-8ad5-4d9c-b607-e7f999da5e28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5D979A15</paraID>
      <start>29</start>
      <end>30</end>
      <status>unmodified</status>
      <modifiedWord/>
      <trackRevisions>false</trackRevisions>
    </reviewItem>
    <reviewItem>
      <errorID>53749303-397a-43e7-8321-671f6e017ccf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1053E981</paraID>
      <start>30</start>
      <end>31</end>
      <status>unmodified</status>
      <modifiedWord/>
      <trackRevisions>false</trackRevisions>
    </reviewItem>
    <reviewItem>
      <errorID>4a748439-30d1-41b6-8222-21dae962403b</errorID>
      <errorWord>:</errorWord>
      <group>L1_Format</group>
      <groupName>格式问题</groupName>
      <ability>L2_HalfPunc</ability>
      <abilityName>全半角检查</abilityName>
      <candidateList>
        <item>：</item>
      </candidateList>
      <explain>文本全半角错误。</explain>
      <paraID>469DA4CD</paraID>
      <start>1</start>
      <end>2</end>
      <status>unmodified</status>
      <modifiedWord/>
      <trackRevisions>false</trackRevisions>
    </reviewItem>
    <reviewItem>
      <errorID>db91e44c-8ae8-405b-82fa-21a831a622f1</errorID>
      <errorWord>:</errorWord>
      <group>L1_Format</group>
      <groupName>格式问题</groupName>
      <ability>L2_HalfPunc</ability>
      <abilityName>全半角检查</abilityName>
      <candidateList>
        <item>：</item>
      </candidateList>
      <explain>文本全半角错误。</explain>
      <paraID>7319951D</paraID>
      <start>11</start>
      <end>12</end>
      <status>unmodified</status>
      <modifiedWord/>
      <trackRevisions>false</trackRevisions>
    </reviewItem>
    <reviewItem>
      <errorID>c3832544-27c6-4d3b-a690-4e076d823398</errorID>
      <errorWord>:</errorWord>
      <group>L1_Format</group>
      <groupName>格式问题</groupName>
      <ability>L2_HalfPunc</ability>
      <abilityName>全半角检查</abilityName>
      <candidateList>
        <item>：</item>
      </candidateList>
      <explain>文本全半角错误。</explain>
      <paraID>1283179C</paraID>
      <start>1</start>
      <end>2</end>
      <status>unmodified</status>
      <modifiedWord/>
      <trackRevisions>false</trackRevisions>
    </reviewItem>
    <reviewItem>
      <errorID>02ba6b13-65e7-4ec3-a95b-b78467609fda</errorID>
      <errorWord>:</errorWord>
      <group>L1_Format</group>
      <groupName>格式问题</groupName>
      <ability>L2_HalfPunc</ability>
      <abilityName>全半角检查</abilityName>
      <candidateList>
        <item>：</item>
      </candidateList>
      <explain>文本全半角错误。</explain>
      <paraID> C7FCB67</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af078-87d7-469d-be73-7ffd0e66e935}">
  <ds:schemaRefs/>
</ds:datastoreItem>
</file>

<file path=docProps/app.xml><?xml version="1.0" encoding="utf-8"?>
<Properties xmlns="http://schemas.openxmlformats.org/officeDocument/2006/extended-properties" xmlns:vt="http://schemas.openxmlformats.org/officeDocument/2006/docPropsVTypes">
  <Template>Normal</Template>
  <Pages>143</Pages>
  <Words>6034</Words>
  <Characters>6461</Characters>
  <Lines>9</Lines>
  <Paragraphs>2</Paragraphs>
  <TotalTime>24</TotalTime>
  <ScaleCrop>false</ScaleCrop>
  <LinksUpToDate>false</LinksUpToDate>
  <CharactersWithSpaces>7148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2024-01-22T02:04:00Z</dcterms:created>
  <dc:creator>lenovo</dc:creator>
  <cp:lastModifiedBy>蒲清涟</cp:lastModifiedBy>
  <cp:lastPrinted>2026-02-27T07:16:00Z</cp:lastPrinted>
  <dcterms:modified xsi:type="dcterms:W3CDTF">2026-03-31T09:33:57Z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B31D08097CCE4AC19739FC7CCA735E76_13</vt:lpwstr>
  </property>
  <property fmtid="{D5CDD505-2E9C-101B-9397-08002B2CF9AE}" pid="4" name="KSOTemplateDocerSaveRecord">
    <vt:lpwstr>eyJoZGlkIjoiYjE5YjkzMTU5OGQyOGNhYWZjNGUzOWVjZDA3NzdjODkiLCJ1c2VySWQiOiI1Nzk4ODY3OTcifQ==</vt:lpwstr>
  </property>
</Properties>
</file>